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992" w:rsidRPr="00843788" w:rsidRDefault="00727992" w:rsidP="00A4512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66CD"/>
          <w:sz w:val="38"/>
          <w:szCs w:val="48"/>
          <w:lang w:val="en-US"/>
        </w:rPr>
      </w:pPr>
      <w:r w:rsidRPr="00843788">
        <w:rPr>
          <w:rFonts w:ascii="TimesNewRomanPS-BoldMT" w:hAnsi="TimesNewRomanPS-BoldMT" w:cs="TimesNewRomanPS-BoldMT"/>
          <w:b/>
          <w:bCs/>
          <w:color w:val="0066CD"/>
          <w:sz w:val="38"/>
          <w:szCs w:val="48"/>
          <w:lang w:val="en-US"/>
        </w:rPr>
        <w:t>Institute of Hematology and Transfusion</w:t>
      </w:r>
      <w:r w:rsidR="00843788" w:rsidRPr="00843788">
        <w:rPr>
          <w:rFonts w:ascii="TimesNewRomanPS-BoldMT" w:hAnsi="TimesNewRomanPS-BoldMT" w:cs="TimesNewRomanPS-BoldMT"/>
          <w:b/>
          <w:bCs/>
          <w:color w:val="0066CD"/>
          <w:sz w:val="38"/>
          <w:szCs w:val="48"/>
          <w:lang w:val="en-US"/>
        </w:rPr>
        <w:t xml:space="preserve"> M</w:t>
      </w:r>
      <w:r w:rsidRPr="00843788">
        <w:rPr>
          <w:rFonts w:ascii="TimesNewRomanPS-BoldMT" w:hAnsi="TimesNewRomanPS-BoldMT" w:cs="TimesNewRomanPS-BoldMT"/>
          <w:b/>
          <w:bCs/>
          <w:color w:val="0066CD"/>
          <w:sz w:val="38"/>
          <w:szCs w:val="48"/>
          <w:lang w:val="en-US"/>
        </w:rPr>
        <w:t>edicine</w:t>
      </w:r>
      <w:r w:rsidR="00A45121" w:rsidRPr="00843788">
        <w:rPr>
          <w:rFonts w:ascii="TimesNewRomanPS-BoldMT" w:hAnsi="TimesNewRomanPS-BoldMT" w:cs="TimesNewRomanPS-BoldMT"/>
          <w:b/>
          <w:bCs/>
          <w:color w:val="0066CD"/>
          <w:sz w:val="38"/>
          <w:szCs w:val="48"/>
          <w:lang w:val="en-US"/>
        </w:rPr>
        <w:t xml:space="preserve"> </w:t>
      </w:r>
    </w:p>
    <w:p w:rsidR="00A45121" w:rsidRPr="00843788" w:rsidRDefault="004040C4" w:rsidP="00A4512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66CD"/>
          <w:sz w:val="38"/>
          <w:szCs w:val="48"/>
          <w:lang w:val="en-US"/>
        </w:rPr>
      </w:pPr>
      <w:r w:rsidRPr="00843788">
        <w:rPr>
          <w:rFonts w:ascii="TimesNewRomanPS-BoldMT" w:hAnsi="TimesNewRomanPS-BoldMT" w:cs="TimesNewRomanPS-BoldMT"/>
          <w:b/>
          <w:bCs/>
          <w:color w:val="0066CD"/>
          <w:sz w:val="38"/>
          <w:szCs w:val="48"/>
          <w:lang w:val="en-US"/>
        </w:rPr>
        <w:t>Department of Promotion and Education</w:t>
      </w:r>
    </w:p>
    <w:p w:rsidR="00A45121" w:rsidRPr="00843788" w:rsidRDefault="00A45121" w:rsidP="00A4512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en-US"/>
        </w:rPr>
      </w:pPr>
    </w:p>
    <w:p w:rsidR="00A45121" w:rsidRPr="00843788" w:rsidRDefault="00A45121" w:rsidP="00A4512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6"/>
          <w:szCs w:val="28"/>
          <w:lang w:val="en-US"/>
        </w:rPr>
      </w:pPr>
      <w:r w:rsidRPr="00843788">
        <w:rPr>
          <w:rFonts w:ascii="TimesNewRomanPS-BoldMT" w:hAnsi="TimesNewRomanPS-BoldMT" w:cs="TimesNewRomanPS-BoldMT"/>
          <w:b/>
          <w:bCs/>
          <w:color w:val="000000"/>
          <w:sz w:val="26"/>
          <w:szCs w:val="28"/>
          <w:lang w:val="en-US"/>
        </w:rPr>
        <w:t>Academic License</w:t>
      </w:r>
    </w:p>
    <w:p w:rsidR="00A45121" w:rsidRPr="00843788" w:rsidRDefault="00A45121" w:rsidP="00A451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Cs w:val="24"/>
          <w:lang w:val="en-US"/>
        </w:rPr>
      </w:pPr>
    </w:p>
    <w:p w:rsidR="00A45121" w:rsidRPr="00843788" w:rsidRDefault="00A45121" w:rsidP="00A451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Cs w:val="24"/>
          <w:lang w:val="en-US"/>
        </w:rPr>
      </w:pPr>
      <w:r w:rsidRPr="00843788">
        <w:rPr>
          <w:rFonts w:ascii="TimesNewRomanPSMT" w:hAnsi="TimesNewRomanPSMT" w:cs="TimesNewRomanPSMT"/>
          <w:color w:val="000000"/>
          <w:szCs w:val="24"/>
          <w:lang w:val="en-US"/>
        </w:rPr>
        <w:t>Academic Software License Agreement</w:t>
      </w:r>
    </w:p>
    <w:p w:rsidR="00727992" w:rsidRPr="00843788" w:rsidRDefault="00727992" w:rsidP="00A451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Cs w:val="24"/>
          <w:lang w:val="en-US"/>
        </w:rPr>
      </w:pPr>
    </w:p>
    <w:p w:rsidR="00A45121" w:rsidRPr="00843788" w:rsidRDefault="00A45121" w:rsidP="00A451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Cs w:val="24"/>
          <w:lang w:val="en-US"/>
        </w:rPr>
      </w:pPr>
      <w:r w:rsidRPr="00843788">
        <w:rPr>
          <w:rFonts w:ascii="TimesNewRomanPSMT" w:hAnsi="TimesNewRomanPSMT" w:cs="TimesNewRomanPSMT"/>
          <w:color w:val="000000"/>
          <w:szCs w:val="24"/>
          <w:lang w:val="en-US"/>
        </w:rPr>
        <w:t xml:space="preserve">The </w:t>
      </w:r>
      <w:r w:rsidR="00727992" w:rsidRPr="00843788">
        <w:rPr>
          <w:rFonts w:ascii="TimesNewRomanPSMT" w:hAnsi="TimesNewRomanPSMT" w:cs="TimesNewRomanPSMT"/>
          <w:color w:val="000000"/>
          <w:szCs w:val="24"/>
          <w:lang w:val="en-US"/>
        </w:rPr>
        <w:t>Institute of Hematology and Transfusion Medicine</w:t>
      </w:r>
      <w:r w:rsidRPr="00843788">
        <w:rPr>
          <w:rFonts w:ascii="TimesNewRomanPSMT" w:hAnsi="TimesNewRomanPSMT" w:cs="TimesNewRomanPSMT"/>
          <w:color w:val="000000"/>
          <w:szCs w:val="24"/>
          <w:lang w:val="en-US"/>
        </w:rPr>
        <w:t xml:space="preserve"> (</w:t>
      </w:r>
      <w:r w:rsidR="00727992" w:rsidRPr="00843788">
        <w:rPr>
          <w:rFonts w:ascii="TimesNewRomanPSMT" w:hAnsi="TimesNewRomanPSMT" w:cs="TimesNewRomanPSMT"/>
          <w:color w:val="000000"/>
          <w:szCs w:val="24"/>
          <w:lang w:val="en-US"/>
        </w:rPr>
        <w:t>IHiT</w:t>
      </w:r>
      <w:r w:rsidRPr="00843788">
        <w:rPr>
          <w:rFonts w:ascii="TimesNewRomanPSMT" w:hAnsi="TimesNewRomanPSMT" w:cs="TimesNewRomanPSMT"/>
          <w:color w:val="000000"/>
          <w:szCs w:val="24"/>
          <w:lang w:val="en-US"/>
        </w:rPr>
        <w:t xml:space="preserve">) and Professor </w:t>
      </w:r>
      <w:r w:rsidR="00727992" w:rsidRPr="00843788">
        <w:rPr>
          <w:rFonts w:ascii="TimesNewRomanPSMT" w:hAnsi="TimesNewRomanPSMT" w:cs="TimesNewRomanPSMT"/>
          <w:color w:val="000000"/>
          <w:szCs w:val="24"/>
          <w:lang w:val="en-US"/>
        </w:rPr>
        <w:t>Jacek Nowak</w:t>
      </w:r>
      <w:r w:rsidRPr="00843788">
        <w:rPr>
          <w:rFonts w:ascii="TimesNewRomanPSMT" w:hAnsi="TimesNewRomanPSMT" w:cs="TimesNewRomanPSMT"/>
          <w:color w:val="000000"/>
          <w:szCs w:val="24"/>
          <w:lang w:val="en-US"/>
        </w:rPr>
        <w:t xml:space="preserve"> and his laboratory (Developers) give permission for you and your laboratory (Institution) to use the PHASE</w:t>
      </w:r>
      <w:r w:rsidR="00727992" w:rsidRPr="00843788">
        <w:rPr>
          <w:rFonts w:ascii="TimesNewRomanPSMT" w:hAnsi="TimesNewRomanPSMT" w:cs="TimesNewRomanPSMT"/>
          <w:color w:val="000000"/>
          <w:szCs w:val="24"/>
          <w:lang w:val="en-US"/>
        </w:rPr>
        <w:t>_KEY</w:t>
      </w:r>
      <w:r w:rsidRPr="00843788">
        <w:rPr>
          <w:rFonts w:ascii="TimesNewRomanPSMT" w:hAnsi="TimesNewRomanPSMT" w:cs="TimesNewRomanPSMT"/>
          <w:color w:val="000000"/>
          <w:szCs w:val="24"/>
          <w:lang w:val="en-US"/>
        </w:rPr>
        <w:t xml:space="preserve"> Version </w:t>
      </w:r>
      <w:r w:rsidR="00727992" w:rsidRPr="00843788">
        <w:rPr>
          <w:rFonts w:ascii="TimesNewRomanPSMT" w:hAnsi="TimesNewRomanPSMT" w:cs="TimesNewRomanPSMT"/>
          <w:color w:val="000000"/>
          <w:szCs w:val="24"/>
          <w:lang w:val="en-US"/>
        </w:rPr>
        <w:t>1</w:t>
      </w:r>
      <w:r w:rsidRPr="00843788">
        <w:rPr>
          <w:rFonts w:ascii="TimesNewRomanPSMT" w:hAnsi="TimesNewRomanPSMT" w:cs="TimesNewRomanPSMT"/>
          <w:color w:val="000000"/>
          <w:szCs w:val="24"/>
          <w:lang w:val="en-US"/>
        </w:rPr>
        <w:t xml:space="preserve"> software (PHASE</w:t>
      </w:r>
      <w:r w:rsidR="00727992" w:rsidRPr="00843788">
        <w:rPr>
          <w:rFonts w:ascii="TimesNewRomanPSMT" w:hAnsi="TimesNewRomanPSMT" w:cs="TimesNewRomanPSMT"/>
          <w:color w:val="000000"/>
          <w:szCs w:val="24"/>
          <w:lang w:val="en-US"/>
        </w:rPr>
        <w:t>_KEY</w:t>
      </w:r>
      <w:r w:rsidRPr="00843788">
        <w:rPr>
          <w:rFonts w:ascii="TimesNewRomanPSMT" w:hAnsi="TimesNewRomanPSMT" w:cs="TimesNewRomanPSMT"/>
          <w:color w:val="000000"/>
          <w:szCs w:val="24"/>
          <w:lang w:val="en-US"/>
        </w:rPr>
        <w:t>). PHASE</w:t>
      </w:r>
      <w:r w:rsidR="00727992" w:rsidRPr="00843788">
        <w:rPr>
          <w:rFonts w:ascii="TimesNewRomanPSMT" w:hAnsi="TimesNewRomanPSMT" w:cs="TimesNewRomanPSMT"/>
          <w:color w:val="000000"/>
          <w:szCs w:val="24"/>
          <w:lang w:val="en-US"/>
        </w:rPr>
        <w:t>_KEY</w:t>
      </w:r>
      <w:r w:rsidRPr="00843788">
        <w:rPr>
          <w:rFonts w:ascii="TimesNewRomanPSMT" w:hAnsi="TimesNewRomanPSMT" w:cs="TimesNewRomanPSMT"/>
          <w:color w:val="000000"/>
          <w:szCs w:val="24"/>
          <w:lang w:val="en-US"/>
        </w:rPr>
        <w:t xml:space="preserve"> is a program implementing </w:t>
      </w:r>
      <w:r w:rsidR="004040C4" w:rsidRPr="00843788">
        <w:rPr>
          <w:rFonts w:ascii="TimesNewRomanPSMT" w:hAnsi="TimesNewRomanPSMT" w:cs="TimesNewRomanPSMT"/>
          <w:color w:val="000000"/>
          <w:szCs w:val="24"/>
          <w:lang w:val="en-US"/>
        </w:rPr>
        <w:t>preparation steps for m</w:t>
      </w:r>
      <w:r w:rsidR="00727992" w:rsidRPr="00843788">
        <w:rPr>
          <w:rFonts w:ascii="TimesNewRomanPSMT" w:hAnsi="TimesNewRomanPSMT" w:cs="TimesNewRomanPSMT"/>
          <w:color w:val="000000"/>
          <w:szCs w:val="24"/>
          <w:lang w:val="en-US"/>
        </w:rPr>
        <w:t xml:space="preserve">ulti-genotype data </w:t>
      </w:r>
      <w:r w:rsidR="004040C4" w:rsidRPr="00843788">
        <w:rPr>
          <w:rFonts w:ascii="TimesNewRomanPSMT" w:hAnsi="TimesNewRomanPSMT" w:cs="TimesNewRomanPSMT"/>
          <w:color w:val="000000"/>
          <w:szCs w:val="24"/>
          <w:lang w:val="en-US"/>
        </w:rPr>
        <w:t xml:space="preserve">encoding </w:t>
      </w:r>
      <w:r w:rsidR="00727992" w:rsidRPr="00843788">
        <w:rPr>
          <w:rFonts w:ascii="TimesNewRomanPSMT" w:hAnsi="TimesNewRomanPSMT" w:cs="TimesNewRomanPSMT"/>
          <w:color w:val="000000"/>
          <w:szCs w:val="24"/>
          <w:lang w:val="en-US"/>
        </w:rPr>
        <w:t xml:space="preserve">to be eligible </w:t>
      </w:r>
      <w:r w:rsidR="004040C4" w:rsidRPr="00843788">
        <w:rPr>
          <w:rFonts w:ascii="TimesNewRomanPSMT" w:hAnsi="TimesNewRomanPSMT" w:cs="TimesNewRomanPSMT"/>
          <w:color w:val="000000"/>
          <w:szCs w:val="24"/>
          <w:lang w:val="en-US"/>
        </w:rPr>
        <w:t xml:space="preserve">for input/output </w:t>
      </w:r>
      <w:proofErr w:type="spellStart"/>
      <w:r w:rsidR="004040C4" w:rsidRPr="00843788">
        <w:rPr>
          <w:rFonts w:ascii="TimesNewRomanPSMT" w:hAnsi="TimesNewRomanPSMT" w:cs="TimesNewRomanPSMT"/>
          <w:color w:val="000000"/>
          <w:szCs w:val="24"/>
          <w:lang w:val="en-US"/>
        </w:rPr>
        <w:t>menagenebt</w:t>
      </w:r>
      <w:proofErr w:type="spellEnd"/>
      <w:r w:rsidR="004040C4" w:rsidRPr="00843788">
        <w:rPr>
          <w:rFonts w:ascii="TimesNewRomanPSMT" w:hAnsi="TimesNewRomanPSMT" w:cs="TimesNewRomanPSMT"/>
          <w:color w:val="000000"/>
          <w:szCs w:val="24"/>
          <w:lang w:val="en-US"/>
        </w:rPr>
        <w:t xml:space="preserve"> </w:t>
      </w:r>
      <w:r w:rsidR="00727992" w:rsidRPr="00843788">
        <w:rPr>
          <w:rFonts w:ascii="TimesNewRomanPSMT" w:hAnsi="TimesNewRomanPSMT" w:cs="TimesNewRomanPSMT"/>
          <w:color w:val="000000"/>
          <w:szCs w:val="24"/>
          <w:lang w:val="en-US"/>
        </w:rPr>
        <w:t xml:space="preserve">with </w:t>
      </w:r>
      <w:r w:rsidRPr="00843788">
        <w:rPr>
          <w:rFonts w:ascii="TimesNewRomanPSMT" w:hAnsi="TimesNewRomanPSMT" w:cs="TimesNewRomanPSMT"/>
          <w:color w:val="000000"/>
          <w:szCs w:val="24"/>
          <w:lang w:val="en-US"/>
        </w:rPr>
        <w:t xml:space="preserve">the method </w:t>
      </w:r>
      <w:r w:rsidR="00727992" w:rsidRPr="00843788">
        <w:rPr>
          <w:rFonts w:ascii="TimesNewRomanPSMT" w:hAnsi="TimesNewRomanPSMT" w:cs="TimesNewRomanPSMT"/>
          <w:color w:val="000000"/>
          <w:szCs w:val="24"/>
          <w:lang w:val="en-US"/>
        </w:rPr>
        <w:t xml:space="preserve">PHASE </w:t>
      </w:r>
      <w:r w:rsidRPr="00843788">
        <w:rPr>
          <w:rFonts w:ascii="TimesNewRomanPSMT" w:hAnsi="TimesNewRomanPSMT" w:cs="TimesNewRomanPSMT"/>
          <w:color w:val="000000"/>
          <w:szCs w:val="24"/>
          <w:lang w:val="en-US"/>
        </w:rPr>
        <w:t xml:space="preserve">for reconstructing </w:t>
      </w:r>
      <w:proofErr w:type="spellStart"/>
      <w:r w:rsidRPr="00843788">
        <w:rPr>
          <w:rFonts w:ascii="TimesNewRomanPSMT" w:hAnsi="TimesNewRomanPSMT" w:cs="TimesNewRomanPSMT"/>
          <w:color w:val="000000"/>
          <w:szCs w:val="24"/>
          <w:lang w:val="en-US"/>
        </w:rPr>
        <w:t>haplotypes</w:t>
      </w:r>
      <w:proofErr w:type="spellEnd"/>
      <w:r w:rsidRPr="00843788">
        <w:rPr>
          <w:rFonts w:ascii="TimesNewRomanPSMT" w:hAnsi="TimesNewRomanPSMT" w:cs="TimesNewRomanPSMT"/>
          <w:color w:val="000000"/>
          <w:szCs w:val="24"/>
          <w:lang w:val="en-US"/>
        </w:rPr>
        <w:t xml:space="preserve"> from population data. </w:t>
      </w:r>
      <w:r w:rsidR="00727992" w:rsidRPr="00843788">
        <w:rPr>
          <w:rFonts w:ascii="TimesNewRomanPSMT" w:hAnsi="TimesNewRomanPSMT" w:cs="TimesNewRomanPSMT"/>
          <w:color w:val="000000"/>
          <w:szCs w:val="24"/>
          <w:lang w:val="en-US"/>
        </w:rPr>
        <w:t>IHiT</w:t>
      </w:r>
      <w:r w:rsidRPr="00843788">
        <w:rPr>
          <w:rFonts w:ascii="TimesNewRomanPSMT" w:hAnsi="TimesNewRomanPSMT" w:cs="TimesNewRomanPSMT"/>
          <w:color w:val="000000"/>
          <w:szCs w:val="24"/>
          <w:lang w:val="en-US"/>
        </w:rPr>
        <w:t xml:space="preserve"> and the Developers allow researchers at your</w:t>
      </w:r>
      <w:r w:rsidR="004040C4" w:rsidRPr="00843788">
        <w:rPr>
          <w:rFonts w:ascii="TimesNewRomanPSMT" w:hAnsi="TimesNewRomanPSMT" w:cs="TimesNewRomanPSMT"/>
          <w:color w:val="000000"/>
          <w:szCs w:val="24"/>
          <w:lang w:val="en-US"/>
        </w:rPr>
        <w:t xml:space="preserve"> Institution to copy and modify </w:t>
      </w:r>
      <w:r w:rsidRPr="00843788">
        <w:rPr>
          <w:rFonts w:ascii="TimesNewRomanPSMT" w:hAnsi="TimesNewRomanPSMT" w:cs="TimesNewRomanPSMT"/>
          <w:color w:val="000000"/>
          <w:szCs w:val="24"/>
          <w:lang w:val="en-US"/>
        </w:rPr>
        <w:t>PHASE</w:t>
      </w:r>
      <w:r w:rsidR="00727992" w:rsidRPr="00843788">
        <w:rPr>
          <w:rFonts w:ascii="TimesNewRomanPSMT" w:hAnsi="TimesNewRomanPSMT" w:cs="TimesNewRomanPSMT"/>
          <w:color w:val="000000"/>
          <w:szCs w:val="24"/>
          <w:lang w:val="en-US"/>
        </w:rPr>
        <w:t>_KEY</w:t>
      </w:r>
      <w:r w:rsidRPr="00843788">
        <w:rPr>
          <w:rFonts w:ascii="TimesNewRomanPSMT" w:hAnsi="TimesNewRomanPSMT" w:cs="TimesNewRomanPSMT"/>
          <w:color w:val="000000"/>
          <w:szCs w:val="24"/>
          <w:lang w:val="en-US"/>
        </w:rPr>
        <w:t>, for internal, non-profit research purposes, on the following conditions:</w:t>
      </w:r>
    </w:p>
    <w:p w:rsidR="00A45121" w:rsidRPr="00843788" w:rsidRDefault="00A45121" w:rsidP="00A451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Cs w:val="24"/>
          <w:lang w:val="en-US"/>
        </w:rPr>
      </w:pPr>
    </w:p>
    <w:p w:rsidR="00727992" w:rsidRPr="00843788" w:rsidRDefault="00A45121" w:rsidP="00A451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Cs w:val="24"/>
          <w:lang w:val="en-US"/>
        </w:rPr>
      </w:pPr>
      <w:r w:rsidRPr="00843788">
        <w:rPr>
          <w:rFonts w:ascii="TimesNewRomanPSMT" w:hAnsi="TimesNewRomanPSMT" w:cs="TimesNewRomanPSMT"/>
          <w:color w:val="000000"/>
          <w:szCs w:val="24"/>
          <w:lang w:val="en-US"/>
        </w:rPr>
        <w:t>1. The PHASE</w:t>
      </w:r>
      <w:r w:rsidR="00727992" w:rsidRPr="00843788">
        <w:rPr>
          <w:rFonts w:ascii="TimesNewRomanPSMT" w:hAnsi="TimesNewRomanPSMT" w:cs="TimesNewRomanPSMT"/>
          <w:color w:val="000000"/>
          <w:szCs w:val="24"/>
          <w:lang w:val="en-US"/>
        </w:rPr>
        <w:t>_KEY</w:t>
      </w:r>
      <w:r w:rsidRPr="00843788">
        <w:rPr>
          <w:rFonts w:ascii="TimesNewRomanPSMT" w:hAnsi="TimesNewRomanPSMT" w:cs="TimesNewRomanPSMT"/>
          <w:color w:val="000000"/>
          <w:szCs w:val="24"/>
          <w:lang w:val="en-US"/>
        </w:rPr>
        <w:t xml:space="preserve"> software remains at your Institution and is not published, distributed, or otherwise transferred or made available to other than Institution employees and students involved in research under your supervision. </w:t>
      </w:r>
    </w:p>
    <w:p w:rsidR="00727992" w:rsidRPr="00843788" w:rsidRDefault="00727992" w:rsidP="00A451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Cs w:val="24"/>
          <w:lang w:val="en-US"/>
        </w:rPr>
      </w:pPr>
    </w:p>
    <w:p w:rsidR="00A45121" w:rsidRPr="00843788" w:rsidRDefault="00A45121" w:rsidP="00A451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Cs w:val="24"/>
          <w:lang w:val="en-US"/>
        </w:rPr>
      </w:pPr>
      <w:r w:rsidRPr="00843788">
        <w:rPr>
          <w:rFonts w:ascii="TimesNewRomanPSMT" w:hAnsi="TimesNewRomanPSMT" w:cs="TimesNewRomanPSMT"/>
          <w:color w:val="000000"/>
          <w:szCs w:val="24"/>
          <w:lang w:val="en-US"/>
        </w:rPr>
        <w:t>If you wish to obtain PHASE</w:t>
      </w:r>
      <w:r w:rsidR="00727992" w:rsidRPr="00843788">
        <w:rPr>
          <w:rFonts w:ascii="TimesNewRomanPSMT" w:hAnsi="TimesNewRomanPSMT" w:cs="TimesNewRomanPSMT"/>
          <w:color w:val="000000"/>
          <w:szCs w:val="24"/>
          <w:lang w:val="en-US"/>
        </w:rPr>
        <w:t>_KEY</w:t>
      </w:r>
      <w:r w:rsidRPr="00843788">
        <w:rPr>
          <w:rFonts w:ascii="TimesNewRomanPSMT" w:hAnsi="TimesNewRomanPSMT" w:cs="TimesNewRomanPSMT"/>
          <w:color w:val="000000"/>
          <w:szCs w:val="24"/>
          <w:lang w:val="en-US"/>
        </w:rPr>
        <w:t xml:space="preserve"> for any commercial purposes, you will need to execute a separate licensing agreement with the </w:t>
      </w:r>
      <w:r w:rsidR="00727992" w:rsidRPr="00843788">
        <w:rPr>
          <w:rFonts w:ascii="TimesNewRomanPSMT" w:hAnsi="TimesNewRomanPSMT" w:cs="TimesNewRomanPSMT"/>
          <w:color w:val="000000"/>
          <w:szCs w:val="24"/>
          <w:lang w:val="en-US"/>
        </w:rPr>
        <w:t xml:space="preserve">Institute of Hematology and Transfusion Medicine </w:t>
      </w:r>
      <w:r w:rsidRPr="00843788">
        <w:rPr>
          <w:rFonts w:ascii="TimesNewRomanPSMT" w:hAnsi="TimesNewRomanPSMT" w:cs="TimesNewRomanPSMT"/>
          <w:color w:val="000000"/>
          <w:szCs w:val="24"/>
          <w:lang w:val="en-US"/>
        </w:rPr>
        <w:t>and pay a fee. This includes, but is not limited to, using PHASE</w:t>
      </w:r>
      <w:r w:rsidR="004A6353" w:rsidRPr="00843788">
        <w:rPr>
          <w:rFonts w:ascii="TimesNewRomanPSMT" w:hAnsi="TimesNewRomanPSMT" w:cs="TimesNewRomanPSMT"/>
          <w:color w:val="000000"/>
          <w:szCs w:val="24"/>
          <w:lang w:val="en-US"/>
        </w:rPr>
        <w:t>_KEY</w:t>
      </w:r>
      <w:r w:rsidRPr="00843788">
        <w:rPr>
          <w:rFonts w:ascii="TimesNewRomanPSMT" w:hAnsi="TimesNewRomanPSMT" w:cs="TimesNewRomanPSMT"/>
          <w:color w:val="000000"/>
          <w:szCs w:val="24"/>
          <w:lang w:val="en-US"/>
        </w:rPr>
        <w:t xml:space="preserve"> to provide services to outside parties for a fee. In that case please contact:</w:t>
      </w:r>
    </w:p>
    <w:p w:rsidR="00727992" w:rsidRPr="00843788" w:rsidRDefault="00727992" w:rsidP="00A451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Cs w:val="24"/>
          <w:lang w:val="en-US"/>
        </w:rPr>
      </w:pPr>
    </w:p>
    <w:p w:rsidR="002073D7" w:rsidRPr="00843788" w:rsidRDefault="002073D7" w:rsidP="002073D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Cs w:val="24"/>
          <w:lang w:val="en-US"/>
        </w:rPr>
      </w:pPr>
      <w:r w:rsidRPr="00843788">
        <w:rPr>
          <w:rFonts w:ascii="TimesNewRomanPSMT" w:hAnsi="TimesNewRomanPSMT" w:cs="TimesNewRomanPSMT"/>
          <w:color w:val="000000"/>
          <w:szCs w:val="24"/>
          <w:lang w:val="en-US"/>
        </w:rPr>
        <w:t xml:space="preserve">Department of Promotion and Education, </w:t>
      </w:r>
    </w:p>
    <w:p w:rsidR="002073D7" w:rsidRPr="00843788" w:rsidRDefault="002073D7" w:rsidP="002073D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Cs w:val="24"/>
          <w:lang w:val="en-US"/>
        </w:rPr>
      </w:pPr>
      <w:r w:rsidRPr="00843788">
        <w:rPr>
          <w:rFonts w:ascii="TimesNewRomanPSMT" w:hAnsi="TimesNewRomanPSMT" w:cs="TimesNewRomanPSMT"/>
          <w:color w:val="000000"/>
          <w:szCs w:val="24"/>
          <w:lang w:val="en-US"/>
        </w:rPr>
        <w:t xml:space="preserve">Institute of Hematology and Transfusion Medicine, </w:t>
      </w:r>
    </w:p>
    <w:p w:rsidR="002073D7" w:rsidRPr="00843788" w:rsidRDefault="002073D7" w:rsidP="002073D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Cs w:val="24"/>
        </w:rPr>
      </w:pPr>
      <w:r w:rsidRPr="00843788">
        <w:rPr>
          <w:rFonts w:ascii="TimesNewRomanPSMT" w:hAnsi="TimesNewRomanPSMT" w:cs="TimesNewRomanPSMT"/>
          <w:color w:val="000000"/>
          <w:szCs w:val="24"/>
        </w:rPr>
        <w:t xml:space="preserve">14 Indira Gandhi Street, </w:t>
      </w:r>
    </w:p>
    <w:p w:rsidR="002073D7" w:rsidRPr="00843788" w:rsidRDefault="002073D7" w:rsidP="002073D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Cs w:val="24"/>
        </w:rPr>
      </w:pPr>
      <w:r w:rsidRPr="00843788">
        <w:rPr>
          <w:rFonts w:ascii="TimesNewRomanPSMT" w:hAnsi="TimesNewRomanPSMT" w:cs="TimesNewRomanPSMT"/>
          <w:color w:val="000000"/>
          <w:szCs w:val="24"/>
        </w:rPr>
        <w:t xml:space="preserve">02-776 Warsaw, </w:t>
      </w:r>
    </w:p>
    <w:p w:rsidR="002073D7" w:rsidRPr="00843788" w:rsidRDefault="002073D7" w:rsidP="002073D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Cs w:val="24"/>
          <w:lang w:val="en-US"/>
        </w:rPr>
      </w:pPr>
      <w:r w:rsidRPr="00843788">
        <w:rPr>
          <w:rFonts w:ascii="TimesNewRomanPSMT" w:hAnsi="TimesNewRomanPSMT" w:cs="TimesNewRomanPSMT"/>
          <w:color w:val="000000"/>
          <w:szCs w:val="24"/>
          <w:lang w:val="en-US"/>
        </w:rPr>
        <w:t xml:space="preserve">tel. 48 22 3496 520, </w:t>
      </w:r>
    </w:p>
    <w:p w:rsidR="002073D7" w:rsidRPr="00843788" w:rsidRDefault="002073D7" w:rsidP="002073D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Cs w:val="24"/>
          <w:lang w:val="en-US"/>
        </w:rPr>
      </w:pPr>
      <w:r w:rsidRPr="00843788">
        <w:rPr>
          <w:rFonts w:ascii="TimesNewRomanPSMT" w:hAnsi="TimesNewRomanPSMT" w:cs="TimesNewRomanPSMT"/>
          <w:color w:val="000000"/>
          <w:szCs w:val="24"/>
          <w:lang w:val="en-US"/>
        </w:rPr>
        <w:t>e-mail: promocja@ihit.waw.pl</w:t>
      </w:r>
    </w:p>
    <w:p w:rsidR="002073D7" w:rsidRPr="00843788" w:rsidRDefault="002073D7" w:rsidP="00A451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Cs w:val="24"/>
          <w:lang w:val="en-US"/>
        </w:rPr>
      </w:pPr>
    </w:p>
    <w:p w:rsidR="00A45121" w:rsidRPr="00843788" w:rsidRDefault="00A45121" w:rsidP="00A451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Cs w:val="24"/>
          <w:lang w:val="en-US"/>
        </w:rPr>
      </w:pPr>
      <w:r w:rsidRPr="00843788">
        <w:rPr>
          <w:rFonts w:ascii="TimesNewRomanPSMT" w:hAnsi="TimesNewRomanPSMT" w:cs="TimesNewRomanPSMT"/>
          <w:color w:val="000000"/>
          <w:szCs w:val="24"/>
          <w:lang w:val="en-US"/>
        </w:rPr>
        <w:t>2. You retain in PHASE</w:t>
      </w:r>
      <w:r w:rsidR="002073D7" w:rsidRPr="00843788">
        <w:rPr>
          <w:rFonts w:ascii="TimesNewRomanPSMT" w:hAnsi="TimesNewRomanPSMT" w:cs="TimesNewRomanPSMT"/>
          <w:color w:val="000000"/>
          <w:szCs w:val="24"/>
          <w:lang w:val="en-US"/>
        </w:rPr>
        <w:t>_KEY</w:t>
      </w:r>
      <w:r w:rsidRPr="00843788">
        <w:rPr>
          <w:rFonts w:ascii="TimesNewRomanPSMT" w:hAnsi="TimesNewRomanPSMT" w:cs="TimesNewRomanPSMT"/>
          <w:color w:val="000000"/>
          <w:szCs w:val="24"/>
          <w:lang w:val="en-US"/>
        </w:rPr>
        <w:t xml:space="preserve"> and any modifications to PHASE</w:t>
      </w:r>
      <w:r w:rsidR="002073D7" w:rsidRPr="00843788">
        <w:rPr>
          <w:rFonts w:ascii="TimesNewRomanPSMT" w:hAnsi="TimesNewRomanPSMT" w:cs="TimesNewRomanPSMT"/>
          <w:color w:val="000000"/>
          <w:szCs w:val="24"/>
          <w:lang w:val="en-US"/>
        </w:rPr>
        <w:t>_KEY</w:t>
      </w:r>
      <w:r w:rsidRPr="00843788">
        <w:rPr>
          <w:rFonts w:ascii="TimesNewRomanPSMT" w:hAnsi="TimesNewRomanPSMT" w:cs="TimesNewRomanPSMT"/>
          <w:color w:val="000000"/>
          <w:szCs w:val="24"/>
          <w:lang w:val="en-US"/>
        </w:rPr>
        <w:t xml:space="preserve">, the copyright, trademark, or </w:t>
      </w:r>
      <w:proofErr w:type="spellStart"/>
      <w:r w:rsidRPr="00843788">
        <w:rPr>
          <w:rFonts w:ascii="TimesNewRomanPSMT" w:hAnsi="TimesNewRomanPSMT" w:cs="TimesNewRomanPSMT"/>
          <w:color w:val="000000"/>
          <w:szCs w:val="24"/>
          <w:lang w:val="en-US"/>
        </w:rPr>
        <w:t>Rother</w:t>
      </w:r>
      <w:proofErr w:type="spellEnd"/>
      <w:r w:rsidRPr="00843788">
        <w:rPr>
          <w:rFonts w:ascii="TimesNewRomanPSMT" w:hAnsi="TimesNewRomanPSMT" w:cs="TimesNewRomanPSMT"/>
          <w:color w:val="000000"/>
          <w:szCs w:val="24"/>
          <w:lang w:val="en-US"/>
        </w:rPr>
        <w:t xml:space="preserve"> notices pertaining to PHASE as provided by UW.</w:t>
      </w:r>
    </w:p>
    <w:p w:rsidR="00A45121" w:rsidRPr="00843788" w:rsidRDefault="00A45121" w:rsidP="00A451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Cs w:val="24"/>
          <w:lang w:val="en-US"/>
        </w:rPr>
      </w:pPr>
    </w:p>
    <w:p w:rsidR="00A45121" w:rsidRPr="00843788" w:rsidRDefault="00A45121" w:rsidP="00A451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Cs w:val="24"/>
          <w:lang w:val="en-US"/>
        </w:rPr>
      </w:pPr>
      <w:r w:rsidRPr="00843788">
        <w:rPr>
          <w:rFonts w:ascii="TimesNewRomanPSMT" w:hAnsi="TimesNewRomanPSMT" w:cs="TimesNewRomanPSMT"/>
          <w:color w:val="000000"/>
          <w:szCs w:val="24"/>
          <w:lang w:val="en-US"/>
        </w:rPr>
        <w:t xml:space="preserve">3. You provide the Developers with feedback on the use of the PHASE software in your research, and that the Developers and </w:t>
      </w:r>
      <w:r w:rsidR="002073D7" w:rsidRPr="00843788">
        <w:rPr>
          <w:rFonts w:ascii="TimesNewRomanPSMT" w:hAnsi="TimesNewRomanPSMT" w:cs="TimesNewRomanPSMT"/>
          <w:color w:val="000000"/>
          <w:szCs w:val="24"/>
          <w:lang w:val="en-US"/>
        </w:rPr>
        <w:t>IHiT</w:t>
      </w:r>
      <w:r w:rsidRPr="00843788">
        <w:rPr>
          <w:rFonts w:ascii="TimesNewRomanPSMT" w:hAnsi="TimesNewRomanPSMT" w:cs="TimesNewRomanPSMT"/>
          <w:color w:val="000000"/>
          <w:szCs w:val="24"/>
          <w:lang w:val="en-US"/>
        </w:rPr>
        <w:t xml:space="preserve"> are permitted to use any information you provide in ma king changes to the PHASE</w:t>
      </w:r>
      <w:r w:rsidR="002073D7" w:rsidRPr="00843788">
        <w:rPr>
          <w:rFonts w:ascii="TimesNewRomanPSMT" w:hAnsi="TimesNewRomanPSMT" w:cs="TimesNewRomanPSMT"/>
          <w:color w:val="000000"/>
          <w:szCs w:val="24"/>
          <w:lang w:val="en-US"/>
        </w:rPr>
        <w:t>_KEY</w:t>
      </w:r>
      <w:r w:rsidRPr="00843788">
        <w:rPr>
          <w:rFonts w:ascii="TimesNewRomanPSMT" w:hAnsi="TimesNewRomanPSMT" w:cs="TimesNewRomanPSMT"/>
          <w:color w:val="000000"/>
          <w:szCs w:val="24"/>
          <w:lang w:val="en-US"/>
        </w:rPr>
        <w:t xml:space="preserve"> software. All bug reports and technical questions shall be sent to: </w:t>
      </w:r>
      <w:hyperlink r:id="rId4" w:history="1">
        <w:r w:rsidR="002073D7" w:rsidRPr="00843788">
          <w:rPr>
            <w:rStyle w:val="Hipercze"/>
            <w:rFonts w:ascii="TimesNewRomanPSMT" w:hAnsi="TimesNewRomanPSMT" w:cs="TimesNewRomanPSMT"/>
            <w:szCs w:val="24"/>
            <w:lang w:val="en-US"/>
          </w:rPr>
          <w:t>jnowak@ihit.waw.pl</w:t>
        </w:r>
      </w:hyperlink>
      <w:r w:rsidR="002073D7" w:rsidRPr="00843788">
        <w:rPr>
          <w:rFonts w:ascii="TimesNewRomanPSMT" w:hAnsi="TimesNewRomanPSMT" w:cs="TimesNewRomanPSMT"/>
          <w:color w:val="000000"/>
          <w:szCs w:val="24"/>
          <w:lang w:val="en-US"/>
        </w:rPr>
        <w:t xml:space="preserve"> </w:t>
      </w:r>
      <w:r w:rsidRPr="00843788">
        <w:rPr>
          <w:rFonts w:ascii="TimesNewRomanPSMT" w:hAnsi="TimesNewRomanPSMT" w:cs="TimesNewRomanPSMT"/>
          <w:color w:val="000000"/>
          <w:szCs w:val="24"/>
          <w:lang w:val="en-US"/>
        </w:rPr>
        <w:t>.</w:t>
      </w:r>
    </w:p>
    <w:p w:rsidR="00A45121" w:rsidRPr="00843788" w:rsidRDefault="00A45121" w:rsidP="00A451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Cs w:val="24"/>
          <w:lang w:val="en-US"/>
        </w:rPr>
      </w:pPr>
    </w:p>
    <w:p w:rsidR="00A45121" w:rsidRPr="00843788" w:rsidRDefault="00A45121" w:rsidP="00A451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Cs w:val="24"/>
          <w:lang w:val="en-US"/>
        </w:rPr>
      </w:pPr>
      <w:r w:rsidRPr="00843788">
        <w:rPr>
          <w:rFonts w:ascii="TimesNewRomanPSMT" w:hAnsi="TimesNewRomanPSMT" w:cs="TimesNewRomanPSMT"/>
          <w:color w:val="000000"/>
          <w:szCs w:val="24"/>
          <w:lang w:val="en-US"/>
        </w:rPr>
        <w:t xml:space="preserve">4. You acknowledge that the Developers, </w:t>
      </w:r>
      <w:r w:rsidR="002073D7" w:rsidRPr="00843788">
        <w:rPr>
          <w:rFonts w:ascii="TimesNewRomanPSMT" w:hAnsi="TimesNewRomanPSMT" w:cs="TimesNewRomanPSMT"/>
          <w:color w:val="000000"/>
          <w:szCs w:val="24"/>
          <w:lang w:val="en-US"/>
        </w:rPr>
        <w:t>IHiT</w:t>
      </w:r>
      <w:r w:rsidRPr="00843788">
        <w:rPr>
          <w:rFonts w:ascii="TimesNewRomanPSMT" w:hAnsi="TimesNewRomanPSMT" w:cs="TimesNewRomanPSMT"/>
          <w:color w:val="000000"/>
          <w:szCs w:val="24"/>
          <w:lang w:val="en-US"/>
        </w:rPr>
        <w:t xml:space="preserve"> and its licensees may develop modifications to PHASE</w:t>
      </w:r>
      <w:r w:rsidR="002073D7" w:rsidRPr="00843788">
        <w:rPr>
          <w:rFonts w:ascii="TimesNewRomanPSMT" w:hAnsi="TimesNewRomanPSMT" w:cs="TimesNewRomanPSMT"/>
          <w:color w:val="000000"/>
          <w:szCs w:val="24"/>
          <w:lang w:val="en-US"/>
        </w:rPr>
        <w:t>_KEY</w:t>
      </w:r>
      <w:r w:rsidRPr="00843788">
        <w:rPr>
          <w:rFonts w:ascii="TimesNewRomanPSMT" w:hAnsi="TimesNewRomanPSMT" w:cs="TimesNewRomanPSMT"/>
          <w:color w:val="000000"/>
          <w:szCs w:val="24"/>
          <w:lang w:val="en-US"/>
        </w:rPr>
        <w:t xml:space="preserve"> that may be substantially similar to your modifications of PHASE</w:t>
      </w:r>
      <w:r w:rsidR="002073D7" w:rsidRPr="00843788">
        <w:rPr>
          <w:rFonts w:ascii="TimesNewRomanPSMT" w:hAnsi="TimesNewRomanPSMT" w:cs="TimesNewRomanPSMT"/>
          <w:color w:val="000000"/>
          <w:szCs w:val="24"/>
          <w:lang w:val="en-US"/>
        </w:rPr>
        <w:t>_KEY</w:t>
      </w:r>
      <w:r w:rsidRPr="00843788">
        <w:rPr>
          <w:rFonts w:ascii="TimesNewRomanPSMT" w:hAnsi="TimesNewRomanPSMT" w:cs="TimesNewRomanPSMT"/>
          <w:color w:val="000000"/>
          <w:szCs w:val="24"/>
          <w:lang w:val="en-US"/>
        </w:rPr>
        <w:t xml:space="preserve">, and that the Developers, </w:t>
      </w:r>
      <w:r w:rsidR="002073D7" w:rsidRPr="00843788">
        <w:rPr>
          <w:rFonts w:ascii="TimesNewRomanPSMT" w:hAnsi="TimesNewRomanPSMT" w:cs="TimesNewRomanPSMT"/>
          <w:color w:val="000000"/>
          <w:szCs w:val="24"/>
          <w:lang w:val="en-US"/>
        </w:rPr>
        <w:t>IHiT</w:t>
      </w:r>
      <w:r w:rsidRPr="00843788">
        <w:rPr>
          <w:rFonts w:ascii="TimesNewRomanPSMT" w:hAnsi="TimesNewRomanPSMT" w:cs="TimesNewRomanPSMT"/>
          <w:color w:val="000000"/>
          <w:szCs w:val="24"/>
          <w:lang w:val="en-US"/>
        </w:rPr>
        <w:t xml:space="preserve"> and its licensees shall not be constrained in any way by you in </w:t>
      </w:r>
      <w:proofErr w:type="spellStart"/>
      <w:r w:rsidR="002073D7" w:rsidRPr="00843788">
        <w:rPr>
          <w:rFonts w:ascii="TimesNewRomanPSMT" w:hAnsi="TimesNewRomanPSMT" w:cs="TimesNewRomanPSMT"/>
          <w:color w:val="000000"/>
          <w:szCs w:val="24"/>
          <w:lang w:val="en-US"/>
        </w:rPr>
        <w:t>IHiT</w:t>
      </w:r>
      <w:r w:rsidRPr="00843788">
        <w:rPr>
          <w:rFonts w:ascii="TimesNewRomanPSMT" w:hAnsi="TimesNewRomanPSMT" w:cs="TimesNewRomanPSMT"/>
          <w:color w:val="000000"/>
          <w:szCs w:val="24"/>
          <w:lang w:val="en-US"/>
        </w:rPr>
        <w:t>'s</w:t>
      </w:r>
      <w:proofErr w:type="spellEnd"/>
      <w:r w:rsidRPr="00843788">
        <w:rPr>
          <w:rFonts w:ascii="TimesNewRomanPSMT" w:hAnsi="TimesNewRomanPSMT" w:cs="TimesNewRomanPSMT"/>
          <w:color w:val="000000"/>
          <w:szCs w:val="24"/>
          <w:lang w:val="en-US"/>
        </w:rPr>
        <w:t xml:space="preserve"> or its licensees' use or management of such modifications. You acknowledge the right of the Developers and </w:t>
      </w:r>
      <w:r w:rsidR="002073D7" w:rsidRPr="00843788">
        <w:rPr>
          <w:rFonts w:ascii="TimesNewRomanPSMT" w:hAnsi="TimesNewRomanPSMT" w:cs="TimesNewRomanPSMT"/>
          <w:color w:val="000000"/>
          <w:szCs w:val="24"/>
          <w:lang w:val="en-US"/>
        </w:rPr>
        <w:t>IHiT</w:t>
      </w:r>
      <w:r w:rsidRPr="00843788">
        <w:rPr>
          <w:rFonts w:ascii="TimesNewRomanPSMT" w:hAnsi="TimesNewRomanPSMT" w:cs="TimesNewRomanPSMT"/>
          <w:color w:val="000000"/>
          <w:szCs w:val="24"/>
          <w:lang w:val="en-US"/>
        </w:rPr>
        <w:t xml:space="preserve"> to prepare and publish modifications to PHASE</w:t>
      </w:r>
      <w:r w:rsidR="002073D7" w:rsidRPr="00843788">
        <w:rPr>
          <w:rFonts w:ascii="TimesNewRomanPSMT" w:hAnsi="TimesNewRomanPSMT" w:cs="TimesNewRomanPSMT"/>
          <w:color w:val="000000"/>
          <w:szCs w:val="24"/>
          <w:lang w:val="en-US"/>
        </w:rPr>
        <w:t>_KEY</w:t>
      </w:r>
      <w:r w:rsidRPr="00843788">
        <w:rPr>
          <w:rFonts w:ascii="TimesNewRomanPSMT" w:hAnsi="TimesNewRomanPSMT" w:cs="TimesNewRomanPSMT"/>
          <w:color w:val="000000"/>
          <w:szCs w:val="24"/>
          <w:lang w:val="en-US"/>
        </w:rPr>
        <w:t xml:space="preserve"> that may be substantially similar Or functionally equivalent to your modifications and improvements, and if you obtain patent protection for any modification or improvement to PHASE</w:t>
      </w:r>
      <w:r w:rsidR="002073D7" w:rsidRPr="00843788">
        <w:rPr>
          <w:rFonts w:ascii="TimesNewRomanPSMT" w:hAnsi="TimesNewRomanPSMT" w:cs="TimesNewRomanPSMT"/>
          <w:color w:val="000000"/>
          <w:szCs w:val="24"/>
          <w:lang w:val="en-US"/>
        </w:rPr>
        <w:t>_KEY</w:t>
      </w:r>
      <w:r w:rsidRPr="00843788">
        <w:rPr>
          <w:rFonts w:ascii="TimesNewRomanPSMT" w:hAnsi="TimesNewRomanPSMT" w:cs="TimesNewRomanPSMT"/>
          <w:color w:val="000000"/>
          <w:szCs w:val="24"/>
          <w:lang w:val="en-US"/>
        </w:rPr>
        <w:t xml:space="preserve"> you agree not to allege or enjoin infringement of your patent by the Developers, the </w:t>
      </w:r>
      <w:r w:rsidR="002073D7" w:rsidRPr="00843788">
        <w:rPr>
          <w:rFonts w:ascii="TimesNewRomanPSMT" w:hAnsi="TimesNewRomanPSMT" w:cs="TimesNewRomanPSMT"/>
          <w:color w:val="000000"/>
          <w:szCs w:val="24"/>
          <w:lang w:val="en-US"/>
        </w:rPr>
        <w:t>IHiT</w:t>
      </w:r>
      <w:r w:rsidRPr="00843788">
        <w:rPr>
          <w:rFonts w:ascii="TimesNewRomanPSMT" w:hAnsi="TimesNewRomanPSMT" w:cs="TimesNewRomanPSMT"/>
          <w:color w:val="000000"/>
          <w:szCs w:val="24"/>
          <w:lang w:val="en-US"/>
        </w:rPr>
        <w:t xml:space="preserve"> or by any of </w:t>
      </w:r>
      <w:proofErr w:type="spellStart"/>
      <w:r w:rsidR="002073D7" w:rsidRPr="00843788">
        <w:rPr>
          <w:rFonts w:ascii="TimesNewRomanPSMT" w:hAnsi="TimesNewRomanPSMT" w:cs="TimesNewRomanPSMT"/>
          <w:color w:val="000000"/>
          <w:szCs w:val="24"/>
          <w:lang w:val="en-US"/>
        </w:rPr>
        <w:t>IHiT</w:t>
      </w:r>
      <w:r w:rsidRPr="00843788">
        <w:rPr>
          <w:rFonts w:ascii="TimesNewRomanPSMT" w:hAnsi="TimesNewRomanPSMT" w:cs="TimesNewRomanPSMT"/>
          <w:color w:val="000000"/>
          <w:szCs w:val="24"/>
          <w:lang w:val="en-US"/>
        </w:rPr>
        <w:t>'s</w:t>
      </w:r>
      <w:proofErr w:type="spellEnd"/>
      <w:r w:rsidRPr="00843788">
        <w:rPr>
          <w:rFonts w:ascii="TimesNewRomanPSMT" w:hAnsi="TimesNewRomanPSMT" w:cs="TimesNewRomanPSMT"/>
          <w:color w:val="000000"/>
          <w:szCs w:val="24"/>
          <w:lang w:val="en-US"/>
        </w:rPr>
        <w:t xml:space="preserve"> licensees obtaining modifications or improvements to PHASE</w:t>
      </w:r>
      <w:r w:rsidR="002073D7" w:rsidRPr="00843788">
        <w:rPr>
          <w:rFonts w:ascii="TimesNewRomanPSMT" w:hAnsi="TimesNewRomanPSMT" w:cs="TimesNewRomanPSMT"/>
          <w:color w:val="000000"/>
          <w:szCs w:val="24"/>
          <w:lang w:val="en-US"/>
        </w:rPr>
        <w:t>_KEY</w:t>
      </w:r>
      <w:r w:rsidRPr="00843788">
        <w:rPr>
          <w:rFonts w:ascii="TimesNewRomanPSMT" w:hAnsi="TimesNewRomanPSMT" w:cs="TimesNewRomanPSMT"/>
          <w:color w:val="000000"/>
          <w:szCs w:val="24"/>
          <w:lang w:val="en-US"/>
        </w:rPr>
        <w:t xml:space="preserve"> from the </w:t>
      </w:r>
      <w:r w:rsidR="002073D7" w:rsidRPr="00843788">
        <w:rPr>
          <w:rFonts w:ascii="TimesNewRomanPSMT" w:hAnsi="TimesNewRomanPSMT" w:cs="TimesNewRomanPSMT"/>
          <w:color w:val="000000"/>
          <w:szCs w:val="24"/>
          <w:lang w:val="en-US"/>
        </w:rPr>
        <w:t xml:space="preserve">Institute of Hematology and Transfusion </w:t>
      </w:r>
      <w:proofErr w:type="spellStart"/>
      <w:r w:rsidR="002073D7" w:rsidRPr="00843788">
        <w:rPr>
          <w:rFonts w:ascii="TimesNewRomanPSMT" w:hAnsi="TimesNewRomanPSMT" w:cs="TimesNewRomanPSMT"/>
          <w:color w:val="000000"/>
          <w:szCs w:val="24"/>
          <w:lang w:val="en-US"/>
        </w:rPr>
        <w:t>Medicina</w:t>
      </w:r>
      <w:proofErr w:type="spellEnd"/>
      <w:r w:rsidRPr="00843788">
        <w:rPr>
          <w:rFonts w:ascii="TimesNewRomanPSMT" w:hAnsi="TimesNewRomanPSMT" w:cs="TimesNewRomanPSMT"/>
          <w:color w:val="000000"/>
          <w:szCs w:val="24"/>
          <w:lang w:val="en-US"/>
        </w:rPr>
        <w:t xml:space="preserve"> or the Developers.</w:t>
      </w:r>
    </w:p>
    <w:p w:rsidR="00A45121" w:rsidRPr="00843788" w:rsidRDefault="00A45121" w:rsidP="00A451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Cs w:val="24"/>
          <w:lang w:val="en-US"/>
        </w:rPr>
      </w:pPr>
    </w:p>
    <w:p w:rsidR="00A45121" w:rsidRPr="00843788" w:rsidRDefault="00A45121" w:rsidP="00A451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Cs w:val="24"/>
          <w:lang w:val="en-US"/>
        </w:rPr>
      </w:pPr>
      <w:r w:rsidRPr="00843788">
        <w:rPr>
          <w:rFonts w:ascii="TimesNewRomanPSMT" w:hAnsi="TimesNewRomanPSMT" w:cs="TimesNewRomanPSMT"/>
          <w:color w:val="000000"/>
          <w:szCs w:val="24"/>
          <w:lang w:val="en-US"/>
        </w:rPr>
        <w:t>5. If utilization of the PHASE</w:t>
      </w:r>
      <w:r w:rsidR="002073D7" w:rsidRPr="00843788">
        <w:rPr>
          <w:rFonts w:ascii="TimesNewRomanPSMT" w:hAnsi="TimesNewRomanPSMT" w:cs="TimesNewRomanPSMT"/>
          <w:color w:val="000000"/>
          <w:szCs w:val="24"/>
          <w:lang w:val="en-US"/>
        </w:rPr>
        <w:t>_KEY</w:t>
      </w:r>
      <w:r w:rsidRPr="00843788">
        <w:rPr>
          <w:rFonts w:ascii="TimesNewRomanPSMT" w:hAnsi="TimesNewRomanPSMT" w:cs="TimesNewRomanPSMT"/>
          <w:color w:val="000000"/>
          <w:szCs w:val="24"/>
          <w:lang w:val="en-US"/>
        </w:rPr>
        <w:t xml:space="preserve"> software results in outcomes which will be published, please specify the version of PHASE</w:t>
      </w:r>
      <w:r w:rsidR="002073D7" w:rsidRPr="00843788">
        <w:rPr>
          <w:rFonts w:ascii="TimesNewRomanPSMT" w:hAnsi="TimesNewRomanPSMT" w:cs="TimesNewRomanPSMT"/>
          <w:color w:val="000000"/>
          <w:szCs w:val="24"/>
          <w:lang w:val="en-US"/>
        </w:rPr>
        <w:t>_KEY</w:t>
      </w:r>
      <w:r w:rsidRPr="00843788">
        <w:rPr>
          <w:rFonts w:ascii="TimesNewRomanPSMT" w:hAnsi="TimesNewRomanPSMT" w:cs="TimesNewRomanPSMT"/>
          <w:color w:val="000000"/>
          <w:szCs w:val="24"/>
          <w:lang w:val="en-US"/>
        </w:rPr>
        <w:t xml:space="preserve"> you used and cite sources [A] and [B] below. </w:t>
      </w:r>
    </w:p>
    <w:p w:rsidR="00A45121" w:rsidRPr="00843788" w:rsidRDefault="00A45121" w:rsidP="00A451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</w:p>
    <w:p w:rsidR="00A45121" w:rsidRPr="00843788" w:rsidRDefault="00A45121" w:rsidP="00A451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 xml:space="preserve">[A] </w:t>
      </w:r>
      <w:r w:rsidR="00E22406" w:rsidRPr="00843788">
        <w:rPr>
          <w:rFonts w:ascii="TimesNewRomanPSMT" w:hAnsi="TimesNewRomanPSMT" w:cs="TimesNewRomanPSMT"/>
          <w:color w:val="000000"/>
          <w:sz w:val="16"/>
          <w:szCs w:val="24"/>
        </w:rPr>
        <w:t xml:space="preserve">Graczyk-Pol E., A. </w:t>
      </w:r>
      <w:proofErr w:type="spellStart"/>
      <w:r w:rsidR="00E22406" w:rsidRPr="00843788">
        <w:rPr>
          <w:rFonts w:ascii="TimesNewRomanPSMT" w:hAnsi="TimesNewRomanPSMT" w:cs="TimesNewRomanPSMT"/>
          <w:color w:val="000000"/>
          <w:sz w:val="16"/>
          <w:szCs w:val="24"/>
        </w:rPr>
        <w:t>Marosz-Rudnicka</w:t>
      </w:r>
      <w:proofErr w:type="spellEnd"/>
      <w:r w:rsidR="00E22406" w:rsidRPr="00843788">
        <w:rPr>
          <w:rFonts w:ascii="TimesNewRomanPSMT" w:hAnsi="TimesNewRomanPSMT" w:cs="TimesNewRomanPSMT"/>
          <w:color w:val="000000"/>
          <w:sz w:val="16"/>
          <w:szCs w:val="24"/>
        </w:rPr>
        <w:t xml:space="preserve">, R. Mika-Witkowska, A. Długokęcka, M. </w:t>
      </w:r>
      <w:proofErr w:type="spellStart"/>
      <w:r w:rsidR="00E22406" w:rsidRPr="00843788">
        <w:rPr>
          <w:rFonts w:ascii="TimesNewRomanPSMT" w:hAnsi="TimesNewRomanPSMT" w:cs="TimesNewRomanPSMT"/>
          <w:color w:val="000000"/>
          <w:sz w:val="16"/>
          <w:szCs w:val="24"/>
        </w:rPr>
        <w:t>Rogatko-Koroś</w:t>
      </w:r>
      <w:proofErr w:type="spellEnd"/>
      <w:r w:rsidR="00E22406" w:rsidRPr="00843788">
        <w:rPr>
          <w:rFonts w:ascii="TimesNewRomanPSMT" w:hAnsi="TimesNewRomanPSMT" w:cs="TimesNewRomanPSMT"/>
          <w:color w:val="000000"/>
          <w:sz w:val="16"/>
          <w:szCs w:val="24"/>
        </w:rPr>
        <w:t xml:space="preserve">, A. Lange, S. Mizia, K. Bogunia-Kubik, B. Wysoczańska, M. Markiewicz, A. Koclęga, S. Kyrcz-Krzemień, M. Barańska, J. Wachowiak, L. Gil, A. Czyż, A. </w:t>
      </w:r>
      <w:proofErr w:type="spellStart"/>
      <w:r w:rsidR="00E22406" w:rsidRPr="00843788">
        <w:rPr>
          <w:rFonts w:ascii="TimesNewRomanPSMT" w:hAnsi="TimesNewRomanPSMT" w:cs="TimesNewRomanPSMT"/>
          <w:color w:val="000000"/>
          <w:sz w:val="16"/>
          <w:szCs w:val="24"/>
        </w:rPr>
        <w:t>Łojko</w:t>
      </w:r>
      <w:proofErr w:type="spellEnd"/>
      <w:r w:rsidR="00E22406" w:rsidRPr="00843788">
        <w:rPr>
          <w:rFonts w:ascii="TimesNewRomanPSMT" w:hAnsi="TimesNewRomanPSMT" w:cs="TimesNewRomanPSMT"/>
          <w:color w:val="000000"/>
          <w:sz w:val="16"/>
          <w:szCs w:val="24"/>
        </w:rPr>
        <w:t xml:space="preserve">, M. Komarnicki, M. Mielcarek, K. </w:t>
      </w:r>
      <w:proofErr w:type="spellStart"/>
      <w:r w:rsidR="00E22406" w:rsidRPr="00843788">
        <w:rPr>
          <w:rFonts w:ascii="TimesNewRomanPSMT" w:hAnsi="TimesNewRomanPSMT" w:cs="TimesNewRomanPSMT"/>
          <w:color w:val="000000"/>
          <w:sz w:val="16"/>
          <w:szCs w:val="24"/>
        </w:rPr>
        <w:t>Kałwak</w:t>
      </w:r>
      <w:proofErr w:type="spellEnd"/>
      <w:r w:rsidR="00E22406" w:rsidRPr="00843788">
        <w:rPr>
          <w:rFonts w:ascii="TimesNewRomanPSMT" w:hAnsi="TimesNewRomanPSMT" w:cs="TimesNewRomanPSMT"/>
          <w:color w:val="000000"/>
          <w:sz w:val="16"/>
          <w:szCs w:val="24"/>
        </w:rPr>
        <w:t xml:space="preserve">, A. Tomaszewska, B. Nasiłowska-Adamska, A. Szczepiński, B. Mariańska, K. Hałaburda, A. </w:t>
      </w:r>
      <w:proofErr w:type="spellStart"/>
      <w:r w:rsidR="00E22406" w:rsidRPr="00843788">
        <w:rPr>
          <w:rFonts w:ascii="TimesNewRomanPSMT" w:hAnsi="TimesNewRomanPSMT" w:cs="TimesNewRomanPSMT"/>
          <w:color w:val="000000"/>
          <w:sz w:val="16"/>
          <w:szCs w:val="24"/>
        </w:rPr>
        <w:t>Gronkowska</w:t>
      </w:r>
      <w:proofErr w:type="spellEnd"/>
      <w:r w:rsidR="00E22406" w:rsidRPr="00843788">
        <w:rPr>
          <w:rFonts w:ascii="TimesNewRomanPSMT" w:hAnsi="TimesNewRomanPSMT" w:cs="TimesNewRomanPSMT"/>
          <w:color w:val="000000"/>
          <w:sz w:val="16"/>
          <w:szCs w:val="24"/>
        </w:rPr>
        <w:t xml:space="preserve">, W. W. Jędrzejczak, J. Styczyński, M. Bieniaszewska, A. Kucharska, A. Hellmann, J. </w:t>
      </w:r>
      <w:proofErr w:type="spellStart"/>
      <w:r w:rsidR="00E22406" w:rsidRPr="00843788">
        <w:rPr>
          <w:rFonts w:ascii="TimesNewRomanPSMT" w:hAnsi="TimesNewRomanPSMT" w:cs="TimesNewRomanPSMT"/>
          <w:color w:val="000000"/>
          <w:sz w:val="16"/>
          <w:szCs w:val="24"/>
        </w:rPr>
        <w:t>Dybko</w:t>
      </w:r>
      <w:proofErr w:type="spellEnd"/>
      <w:r w:rsidR="00E22406" w:rsidRPr="00843788">
        <w:rPr>
          <w:rFonts w:ascii="TimesNewRomanPSMT" w:hAnsi="TimesNewRomanPSMT" w:cs="TimesNewRomanPSMT"/>
          <w:color w:val="000000"/>
          <w:sz w:val="16"/>
          <w:szCs w:val="24"/>
        </w:rPr>
        <w:t xml:space="preserve">, K. </w:t>
      </w:r>
      <w:proofErr w:type="spellStart"/>
      <w:r w:rsidR="00E22406" w:rsidRPr="00843788">
        <w:rPr>
          <w:rFonts w:ascii="TimesNewRomanPSMT" w:hAnsi="TimesNewRomanPSMT" w:cs="TimesNewRomanPSMT"/>
          <w:color w:val="000000"/>
          <w:sz w:val="16"/>
          <w:szCs w:val="24"/>
        </w:rPr>
        <w:t>Kuliczkowski</w:t>
      </w:r>
      <w:proofErr w:type="spellEnd"/>
      <w:r w:rsidR="00E22406" w:rsidRPr="00843788">
        <w:rPr>
          <w:rFonts w:ascii="TimesNewRomanPSMT" w:hAnsi="TimesNewRomanPSMT" w:cs="TimesNewRomanPSMT"/>
          <w:color w:val="000000"/>
          <w:sz w:val="16"/>
          <w:szCs w:val="24"/>
        </w:rPr>
        <w:t xml:space="preserve">, K. Drabko, J. Kowalczyk, T. Czerw, S. Giebel, J. Hołowiecki, J. Goździk, A. Golec, J. </w:t>
      </w:r>
      <w:proofErr w:type="spellStart"/>
      <w:r w:rsidR="00E22406" w:rsidRPr="00843788">
        <w:rPr>
          <w:rFonts w:ascii="TimesNewRomanPSMT" w:hAnsi="TimesNewRomanPSMT" w:cs="TimesNewRomanPSMT"/>
          <w:color w:val="000000"/>
          <w:sz w:val="16"/>
          <w:szCs w:val="24"/>
        </w:rPr>
        <w:t>Dziopa</w:t>
      </w:r>
      <w:proofErr w:type="spellEnd"/>
      <w:r w:rsidR="00E22406" w:rsidRPr="00843788">
        <w:rPr>
          <w:rFonts w:ascii="TimesNewRomanPSMT" w:hAnsi="TimesNewRomanPSMT" w:cs="TimesNewRomanPSMT"/>
          <w:color w:val="000000"/>
          <w:sz w:val="16"/>
          <w:szCs w:val="24"/>
        </w:rPr>
        <w:t xml:space="preserve">, U. </w:t>
      </w:r>
      <w:proofErr w:type="spellStart"/>
      <w:r w:rsidR="00E22406" w:rsidRPr="00843788">
        <w:rPr>
          <w:rFonts w:ascii="TimesNewRomanPSMT" w:hAnsi="TimesNewRomanPSMT" w:cs="TimesNewRomanPSMT"/>
          <w:color w:val="000000"/>
          <w:sz w:val="16"/>
          <w:szCs w:val="24"/>
        </w:rPr>
        <w:t>Szlendak</w:t>
      </w:r>
      <w:proofErr w:type="spellEnd"/>
      <w:r w:rsidR="00E22406" w:rsidRPr="00843788">
        <w:rPr>
          <w:rFonts w:ascii="TimesNewRomanPSMT" w:hAnsi="TimesNewRomanPSMT" w:cs="TimesNewRomanPSMT"/>
          <w:color w:val="000000"/>
          <w:sz w:val="16"/>
          <w:szCs w:val="24"/>
        </w:rPr>
        <w:t xml:space="preserve">, A. Gawron, J. Czyż, K. Warzocha, J. Nowak. </w:t>
      </w:r>
      <w:r w:rsidR="00E22406" w:rsidRPr="00E22406">
        <w:rPr>
          <w:rFonts w:ascii="TimesNewRomanPSMT" w:hAnsi="TimesNewRomanPSMT" w:cs="TimesNewRomanPSMT"/>
          <w:color w:val="000000"/>
          <w:sz w:val="16"/>
          <w:szCs w:val="24"/>
          <w:lang w:val="en-US"/>
        </w:rPr>
        <w:t xml:space="preserve">HLA inferred MHC </w:t>
      </w:r>
      <w:proofErr w:type="spellStart"/>
      <w:r w:rsidR="00E22406" w:rsidRPr="00E22406">
        <w:rPr>
          <w:rFonts w:ascii="TimesNewRomanPSMT" w:hAnsi="TimesNewRomanPSMT" w:cs="TimesNewRomanPSMT"/>
          <w:color w:val="000000"/>
          <w:sz w:val="16"/>
          <w:szCs w:val="24"/>
          <w:lang w:val="en-US"/>
        </w:rPr>
        <w:t>haplotype</w:t>
      </w:r>
      <w:proofErr w:type="spellEnd"/>
      <w:r w:rsidR="00E22406" w:rsidRPr="00E22406">
        <w:rPr>
          <w:rFonts w:ascii="TimesNewRomanPSMT" w:hAnsi="TimesNewRomanPSMT" w:cs="TimesNewRomanPSMT"/>
          <w:color w:val="000000"/>
          <w:sz w:val="16"/>
          <w:szCs w:val="24"/>
          <w:lang w:val="en-US"/>
        </w:rPr>
        <w:t xml:space="preserve"> disparity better predicted hematopoietic stem cell transplant outcome than HLA allele/antigen disparity in standard risk recipients; for Polish </w:t>
      </w:r>
      <w:proofErr w:type="spellStart"/>
      <w:r w:rsidR="00E22406" w:rsidRPr="00E22406">
        <w:rPr>
          <w:rFonts w:ascii="TimesNewRomanPSMT" w:hAnsi="TimesNewRomanPSMT" w:cs="TimesNewRomanPSMT"/>
          <w:color w:val="000000"/>
          <w:sz w:val="16"/>
          <w:szCs w:val="24"/>
          <w:lang w:val="en-US"/>
        </w:rPr>
        <w:t>Immunogenetics</w:t>
      </w:r>
      <w:proofErr w:type="spellEnd"/>
      <w:r w:rsidR="00E22406" w:rsidRPr="00E22406">
        <w:rPr>
          <w:rFonts w:ascii="TimesNewRomanPSMT" w:hAnsi="TimesNewRomanPSMT" w:cs="TimesNewRomanPSMT"/>
          <w:color w:val="000000"/>
          <w:sz w:val="16"/>
          <w:szCs w:val="24"/>
          <w:lang w:val="en-US"/>
        </w:rPr>
        <w:t xml:space="preserve"> Study Group. Tissue Antigens 2013, 81(5), 315-316, abstract P36.</w:t>
      </w:r>
    </w:p>
    <w:p w:rsidR="00727992" w:rsidRPr="00843788" w:rsidRDefault="00727992" w:rsidP="00A451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</w:p>
    <w:p w:rsidR="00A45121" w:rsidRDefault="00A45121" w:rsidP="00A451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843788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[B] </w:t>
      </w:r>
      <w:r w:rsidR="00E22406" w:rsidRPr="00E22406">
        <w:rPr>
          <w:rFonts w:ascii="TimesNewRomanPSMT" w:hAnsi="TimesNewRomanPSMT" w:cs="TimesNewRomanPSMT"/>
          <w:color w:val="000000"/>
          <w:sz w:val="16"/>
          <w:szCs w:val="24"/>
          <w:lang w:val="en-US"/>
        </w:rPr>
        <w:t>Mika-</w:t>
      </w:r>
      <w:proofErr w:type="spellStart"/>
      <w:r w:rsidR="00E22406" w:rsidRPr="00E22406">
        <w:rPr>
          <w:rFonts w:ascii="TimesNewRomanPSMT" w:hAnsi="TimesNewRomanPSMT" w:cs="TimesNewRomanPSMT"/>
          <w:color w:val="000000"/>
          <w:sz w:val="16"/>
          <w:szCs w:val="24"/>
          <w:lang w:val="en-US"/>
        </w:rPr>
        <w:t>Witkowska</w:t>
      </w:r>
      <w:proofErr w:type="spellEnd"/>
      <w:r w:rsidR="00E22406" w:rsidRPr="00E22406">
        <w:rPr>
          <w:rFonts w:ascii="TimesNewRomanPSMT" w:hAnsi="TimesNewRomanPSMT" w:cs="TimesNewRomanPSMT"/>
          <w:color w:val="000000"/>
          <w:sz w:val="16"/>
          <w:szCs w:val="24"/>
          <w:lang w:val="en-US"/>
        </w:rPr>
        <w:t xml:space="preserve"> R., E. </w:t>
      </w:r>
      <w:proofErr w:type="spellStart"/>
      <w:r w:rsidR="00E22406" w:rsidRPr="00E22406">
        <w:rPr>
          <w:rFonts w:ascii="TimesNewRomanPSMT" w:hAnsi="TimesNewRomanPSMT" w:cs="TimesNewRomanPSMT"/>
          <w:color w:val="000000"/>
          <w:sz w:val="16"/>
          <w:szCs w:val="24"/>
          <w:lang w:val="en-US"/>
        </w:rPr>
        <w:t>Graczyk-Pol</w:t>
      </w:r>
      <w:proofErr w:type="spellEnd"/>
      <w:r w:rsidR="00E22406" w:rsidRPr="00E22406">
        <w:rPr>
          <w:rFonts w:ascii="TimesNewRomanPSMT" w:hAnsi="TimesNewRomanPSMT" w:cs="TimesNewRomanPSMT"/>
          <w:color w:val="000000"/>
          <w:sz w:val="16"/>
          <w:szCs w:val="24"/>
          <w:lang w:val="en-US"/>
        </w:rPr>
        <w:t xml:space="preserve">, A. </w:t>
      </w:r>
      <w:proofErr w:type="spellStart"/>
      <w:r w:rsidR="00E22406" w:rsidRPr="00E22406">
        <w:rPr>
          <w:rFonts w:ascii="TimesNewRomanPSMT" w:hAnsi="TimesNewRomanPSMT" w:cs="TimesNewRomanPSMT"/>
          <w:color w:val="000000"/>
          <w:sz w:val="16"/>
          <w:szCs w:val="24"/>
          <w:lang w:val="en-US"/>
        </w:rPr>
        <w:t>Marosz-Rudnicka</w:t>
      </w:r>
      <w:proofErr w:type="spellEnd"/>
      <w:r w:rsidR="00E22406" w:rsidRPr="00E22406">
        <w:rPr>
          <w:rFonts w:ascii="TimesNewRomanPSMT" w:hAnsi="TimesNewRomanPSMT" w:cs="TimesNewRomanPSMT"/>
          <w:color w:val="000000"/>
          <w:sz w:val="16"/>
          <w:szCs w:val="24"/>
          <w:lang w:val="en-US"/>
        </w:rPr>
        <w:t xml:space="preserve">, A. </w:t>
      </w:r>
      <w:proofErr w:type="spellStart"/>
      <w:r w:rsidR="00E22406" w:rsidRPr="00E22406">
        <w:rPr>
          <w:rFonts w:ascii="TimesNewRomanPSMT" w:hAnsi="TimesNewRomanPSMT" w:cs="TimesNewRomanPSMT"/>
          <w:color w:val="000000"/>
          <w:sz w:val="16"/>
          <w:szCs w:val="24"/>
          <w:lang w:val="en-US"/>
        </w:rPr>
        <w:t>Długokęcka</w:t>
      </w:r>
      <w:proofErr w:type="spellEnd"/>
      <w:r w:rsidR="00E22406" w:rsidRPr="00E22406">
        <w:rPr>
          <w:rFonts w:ascii="TimesNewRomanPSMT" w:hAnsi="TimesNewRomanPSMT" w:cs="TimesNewRomanPSMT"/>
          <w:color w:val="000000"/>
          <w:sz w:val="16"/>
          <w:szCs w:val="24"/>
          <w:lang w:val="en-US"/>
        </w:rPr>
        <w:t xml:space="preserve">, M. </w:t>
      </w:r>
      <w:proofErr w:type="spellStart"/>
      <w:r w:rsidR="00E22406" w:rsidRPr="00E22406">
        <w:rPr>
          <w:rFonts w:ascii="TimesNewRomanPSMT" w:hAnsi="TimesNewRomanPSMT" w:cs="TimesNewRomanPSMT"/>
          <w:color w:val="000000"/>
          <w:sz w:val="16"/>
          <w:szCs w:val="24"/>
          <w:lang w:val="en-US"/>
        </w:rPr>
        <w:t>Rogatko-Koroś</w:t>
      </w:r>
      <w:proofErr w:type="spellEnd"/>
      <w:r w:rsidR="00E22406" w:rsidRPr="00E22406">
        <w:rPr>
          <w:rFonts w:ascii="TimesNewRomanPSMT" w:hAnsi="TimesNewRomanPSMT" w:cs="TimesNewRomanPSMT"/>
          <w:color w:val="000000"/>
          <w:sz w:val="16"/>
          <w:szCs w:val="24"/>
          <w:lang w:val="en-US"/>
        </w:rPr>
        <w:t xml:space="preserve">, A. Lange, S. Mizia, K. Bogunia-Kubik, B. Wysoczańska, M. Markiewicz, A. </w:t>
      </w:r>
      <w:proofErr w:type="spellStart"/>
      <w:r w:rsidR="00E22406" w:rsidRPr="00E22406">
        <w:rPr>
          <w:rFonts w:ascii="TimesNewRomanPSMT" w:hAnsi="TimesNewRomanPSMT" w:cs="TimesNewRomanPSMT"/>
          <w:color w:val="000000"/>
          <w:sz w:val="16"/>
          <w:szCs w:val="24"/>
          <w:lang w:val="en-US"/>
        </w:rPr>
        <w:t>Koclęga</w:t>
      </w:r>
      <w:proofErr w:type="spellEnd"/>
      <w:r w:rsidR="00E22406" w:rsidRPr="00E22406">
        <w:rPr>
          <w:rFonts w:ascii="TimesNewRomanPSMT" w:hAnsi="TimesNewRomanPSMT" w:cs="TimesNewRomanPSMT"/>
          <w:color w:val="000000"/>
          <w:sz w:val="16"/>
          <w:szCs w:val="24"/>
          <w:lang w:val="en-US"/>
        </w:rPr>
        <w:t xml:space="preserve">, S. </w:t>
      </w:r>
      <w:proofErr w:type="spellStart"/>
      <w:r w:rsidR="00E22406" w:rsidRPr="00E22406">
        <w:rPr>
          <w:rFonts w:ascii="TimesNewRomanPSMT" w:hAnsi="TimesNewRomanPSMT" w:cs="TimesNewRomanPSMT"/>
          <w:color w:val="000000"/>
          <w:sz w:val="16"/>
          <w:szCs w:val="24"/>
          <w:lang w:val="en-US"/>
        </w:rPr>
        <w:t>Kyrcz-Krzemień</w:t>
      </w:r>
      <w:proofErr w:type="spellEnd"/>
      <w:r w:rsidR="00E22406" w:rsidRPr="00E22406">
        <w:rPr>
          <w:rFonts w:ascii="TimesNewRomanPSMT" w:hAnsi="TimesNewRomanPSMT" w:cs="TimesNewRomanPSMT"/>
          <w:color w:val="000000"/>
          <w:sz w:val="16"/>
          <w:szCs w:val="24"/>
          <w:lang w:val="en-US"/>
        </w:rPr>
        <w:t xml:space="preserve">, M. </w:t>
      </w:r>
      <w:proofErr w:type="spellStart"/>
      <w:r w:rsidR="00E22406" w:rsidRPr="00E22406">
        <w:rPr>
          <w:rFonts w:ascii="TimesNewRomanPSMT" w:hAnsi="TimesNewRomanPSMT" w:cs="TimesNewRomanPSMT"/>
          <w:color w:val="000000"/>
          <w:sz w:val="16"/>
          <w:szCs w:val="24"/>
          <w:lang w:val="en-US"/>
        </w:rPr>
        <w:t>Barańska</w:t>
      </w:r>
      <w:proofErr w:type="spellEnd"/>
      <w:r w:rsidR="00E22406" w:rsidRPr="00E22406">
        <w:rPr>
          <w:rFonts w:ascii="TimesNewRomanPSMT" w:hAnsi="TimesNewRomanPSMT" w:cs="TimesNewRomanPSMT"/>
          <w:color w:val="000000"/>
          <w:sz w:val="16"/>
          <w:szCs w:val="24"/>
          <w:lang w:val="en-US"/>
        </w:rPr>
        <w:t xml:space="preserve">, J. </w:t>
      </w:r>
      <w:proofErr w:type="spellStart"/>
      <w:r w:rsidR="00E22406" w:rsidRPr="00E22406">
        <w:rPr>
          <w:rFonts w:ascii="TimesNewRomanPSMT" w:hAnsi="TimesNewRomanPSMT" w:cs="TimesNewRomanPSMT"/>
          <w:color w:val="000000"/>
          <w:sz w:val="16"/>
          <w:szCs w:val="24"/>
          <w:lang w:val="en-US"/>
        </w:rPr>
        <w:t>Wachowiak</w:t>
      </w:r>
      <w:proofErr w:type="spellEnd"/>
      <w:r w:rsidR="00E22406" w:rsidRPr="00E22406">
        <w:rPr>
          <w:rFonts w:ascii="TimesNewRomanPSMT" w:hAnsi="TimesNewRomanPSMT" w:cs="TimesNewRomanPSMT"/>
          <w:color w:val="000000"/>
          <w:sz w:val="16"/>
          <w:szCs w:val="24"/>
          <w:lang w:val="en-US"/>
        </w:rPr>
        <w:t xml:space="preserve">, L. Gil, A. </w:t>
      </w:r>
      <w:proofErr w:type="spellStart"/>
      <w:r w:rsidR="00E22406" w:rsidRPr="00E22406">
        <w:rPr>
          <w:rFonts w:ascii="TimesNewRomanPSMT" w:hAnsi="TimesNewRomanPSMT" w:cs="TimesNewRomanPSMT"/>
          <w:color w:val="000000"/>
          <w:sz w:val="16"/>
          <w:szCs w:val="24"/>
          <w:lang w:val="en-US"/>
        </w:rPr>
        <w:t>Czyż</w:t>
      </w:r>
      <w:proofErr w:type="spellEnd"/>
      <w:r w:rsidR="00E22406" w:rsidRPr="00E22406">
        <w:rPr>
          <w:rFonts w:ascii="TimesNewRomanPSMT" w:hAnsi="TimesNewRomanPSMT" w:cs="TimesNewRomanPSMT"/>
          <w:color w:val="000000"/>
          <w:sz w:val="16"/>
          <w:szCs w:val="24"/>
          <w:lang w:val="en-US"/>
        </w:rPr>
        <w:t xml:space="preserve">, A. </w:t>
      </w:r>
      <w:proofErr w:type="spellStart"/>
      <w:r w:rsidR="00E22406" w:rsidRPr="00E22406">
        <w:rPr>
          <w:rFonts w:ascii="TimesNewRomanPSMT" w:hAnsi="TimesNewRomanPSMT" w:cs="TimesNewRomanPSMT"/>
          <w:color w:val="000000"/>
          <w:sz w:val="16"/>
          <w:szCs w:val="24"/>
          <w:lang w:val="en-US"/>
        </w:rPr>
        <w:t>Łojko</w:t>
      </w:r>
      <w:proofErr w:type="spellEnd"/>
      <w:r w:rsidR="00E22406" w:rsidRPr="00E22406">
        <w:rPr>
          <w:rFonts w:ascii="TimesNewRomanPSMT" w:hAnsi="TimesNewRomanPSMT" w:cs="TimesNewRomanPSMT"/>
          <w:color w:val="000000"/>
          <w:sz w:val="16"/>
          <w:szCs w:val="24"/>
          <w:lang w:val="en-US"/>
        </w:rPr>
        <w:t xml:space="preserve">, M. </w:t>
      </w:r>
      <w:proofErr w:type="spellStart"/>
      <w:r w:rsidR="00E22406" w:rsidRPr="00E22406">
        <w:rPr>
          <w:rFonts w:ascii="TimesNewRomanPSMT" w:hAnsi="TimesNewRomanPSMT" w:cs="TimesNewRomanPSMT"/>
          <w:color w:val="000000"/>
          <w:sz w:val="16"/>
          <w:szCs w:val="24"/>
          <w:lang w:val="en-US"/>
        </w:rPr>
        <w:t>Komarnicki</w:t>
      </w:r>
      <w:proofErr w:type="spellEnd"/>
      <w:r w:rsidR="00E22406" w:rsidRPr="00E22406">
        <w:rPr>
          <w:rFonts w:ascii="TimesNewRomanPSMT" w:hAnsi="TimesNewRomanPSMT" w:cs="TimesNewRomanPSMT"/>
          <w:color w:val="000000"/>
          <w:sz w:val="16"/>
          <w:szCs w:val="24"/>
          <w:lang w:val="en-US"/>
        </w:rPr>
        <w:t xml:space="preserve">, M. </w:t>
      </w:r>
      <w:proofErr w:type="spellStart"/>
      <w:r w:rsidR="00E22406" w:rsidRPr="00E22406">
        <w:rPr>
          <w:rFonts w:ascii="TimesNewRomanPSMT" w:hAnsi="TimesNewRomanPSMT" w:cs="TimesNewRomanPSMT"/>
          <w:color w:val="000000"/>
          <w:sz w:val="16"/>
          <w:szCs w:val="24"/>
          <w:lang w:val="en-US"/>
        </w:rPr>
        <w:t>Mielcarek</w:t>
      </w:r>
      <w:proofErr w:type="spellEnd"/>
      <w:r w:rsidR="00E22406" w:rsidRPr="00E22406">
        <w:rPr>
          <w:rFonts w:ascii="TimesNewRomanPSMT" w:hAnsi="TimesNewRomanPSMT" w:cs="TimesNewRomanPSMT"/>
          <w:color w:val="000000"/>
          <w:sz w:val="16"/>
          <w:szCs w:val="24"/>
          <w:lang w:val="en-US"/>
        </w:rPr>
        <w:t xml:space="preserve">, K. </w:t>
      </w:r>
      <w:proofErr w:type="spellStart"/>
      <w:r w:rsidR="00E22406" w:rsidRPr="00E22406">
        <w:rPr>
          <w:rFonts w:ascii="TimesNewRomanPSMT" w:hAnsi="TimesNewRomanPSMT" w:cs="TimesNewRomanPSMT"/>
          <w:color w:val="000000"/>
          <w:sz w:val="16"/>
          <w:szCs w:val="24"/>
          <w:lang w:val="en-US"/>
        </w:rPr>
        <w:t>Kałwak</w:t>
      </w:r>
      <w:proofErr w:type="spellEnd"/>
      <w:r w:rsidR="00E22406" w:rsidRPr="00E22406">
        <w:rPr>
          <w:rFonts w:ascii="TimesNewRomanPSMT" w:hAnsi="TimesNewRomanPSMT" w:cs="TimesNewRomanPSMT"/>
          <w:color w:val="000000"/>
          <w:sz w:val="16"/>
          <w:szCs w:val="24"/>
          <w:lang w:val="en-US"/>
        </w:rPr>
        <w:t xml:space="preserve">, A. Tomaszewska, B. </w:t>
      </w:r>
      <w:proofErr w:type="spellStart"/>
      <w:r w:rsidR="00E22406" w:rsidRPr="00E22406">
        <w:rPr>
          <w:rFonts w:ascii="TimesNewRomanPSMT" w:hAnsi="TimesNewRomanPSMT" w:cs="TimesNewRomanPSMT"/>
          <w:color w:val="000000"/>
          <w:sz w:val="16"/>
          <w:szCs w:val="24"/>
          <w:lang w:val="en-US"/>
        </w:rPr>
        <w:t>Nasiłowska-Adamska</w:t>
      </w:r>
      <w:proofErr w:type="spellEnd"/>
      <w:r w:rsidR="00E22406" w:rsidRPr="00E22406">
        <w:rPr>
          <w:rFonts w:ascii="TimesNewRomanPSMT" w:hAnsi="TimesNewRomanPSMT" w:cs="TimesNewRomanPSMT"/>
          <w:color w:val="000000"/>
          <w:sz w:val="16"/>
          <w:szCs w:val="24"/>
          <w:lang w:val="en-US"/>
        </w:rPr>
        <w:t xml:space="preserve">, A. </w:t>
      </w:r>
      <w:proofErr w:type="spellStart"/>
      <w:r w:rsidR="00E22406" w:rsidRPr="00E22406">
        <w:rPr>
          <w:rFonts w:ascii="TimesNewRomanPSMT" w:hAnsi="TimesNewRomanPSMT" w:cs="TimesNewRomanPSMT"/>
          <w:color w:val="000000"/>
          <w:sz w:val="16"/>
          <w:szCs w:val="24"/>
          <w:lang w:val="en-US"/>
        </w:rPr>
        <w:t>Szczepiński</w:t>
      </w:r>
      <w:proofErr w:type="spellEnd"/>
      <w:r w:rsidR="00E22406" w:rsidRPr="00E22406">
        <w:rPr>
          <w:rFonts w:ascii="TimesNewRomanPSMT" w:hAnsi="TimesNewRomanPSMT" w:cs="TimesNewRomanPSMT"/>
          <w:color w:val="000000"/>
          <w:sz w:val="16"/>
          <w:szCs w:val="24"/>
          <w:lang w:val="en-US"/>
        </w:rPr>
        <w:t xml:space="preserve">, B. </w:t>
      </w:r>
      <w:proofErr w:type="spellStart"/>
      <w:r w:rsidR="00E22406" w:rsidRPr="00E22406">
        <w:rPr>
          <w:rFonts w:ascii="TimesNewRomanPSMT" w:hAnsi="TimesNewRomanPSMT" w:cs="TimesNewRomanPSMT"/>
          <w:color w:val="000000"/>
          <w:sz w:val="16"/>
          <w:szCs w:val="24"/>
          <w:lang w:val="en-US"/>
        </w:rPr>
        <w:t>Mariańska</w:t>
      </w:r>
      <w:proofErr w:type="spellEnd"/>
      <w:r w:rsidR="00E22406" w:rsidRPr="00E22406">
        <w:rPr>
          <w:rFonts w:ascii="TimesNewRomanPSMT" w:hAnsi="TimesNewRomanPSMT" w:cs="TimesNewRomanPSMT"/>
          <w:color w:val="000000"/>
          <w:sz w:val="16"/>
          <w:szCs w:val="24"/>
          <w:lang w:val="en-US"/>
        </w:rPr>
        <w:t xml:space="preserve">, K. Hałaburda, A. </w:t>
      </w:r>
      <w:proofErr w:type="spellStart"/>
      <w:r w:rsidR="00E22406" w:rsidRPr="00E22406">
        <w:rPr>
          <w:rFonts w:ascii="TimesNewRomanPSMT" w:hAnsi="TimesNewRomanPSMT" w:cs="TimesNewRomanPSMT"/>
          <w:color w:val="000000"/>
          <w:sz w:val="16"/>
          <w:szCs w:val="24"/>
          <w:lang w:val="en-US"/>
        </w:rPr>
        <w:t>Gronkowska</w:t>
      </w:r>
      <w:proofErr w:type="spellEnd"/>
      <w:r w:rsidR="00E22406" w:rsidRPr="00E22406">
        <w:rPr>
          <w:rFonts w:ascii="TimesNewRomanPSMT" w:hAnsi="TimesNewRomanPSMT" w:cs="TimesNewRomanPSMT"/>
          <w:color w:val="000000"/>
          <w:sz w:val="16"/>
          <w:szCs w:val="24"/>
          <w:lang w:val="en-US"/>
        </w:rPr>
        <w:t xml:space="preserve">, W. W. Jędrzejczak, J. </w:t>
      </w:r>
      <w:proofErr w:type="spellStart"/>
      <w:r w:rsidR="00E22406" w:rsidRPr="00E22406">
        <w:rPr>
          <w:rFonts w:ascii="TimesNewRomanPSMT" w:hAnsi="TimesNewRomanPSMT" w:cs="TimesNewRomanPSMT"/>
          <w:color w:val="000000"/>
          <w:sz w:val="16"/>
          <w:szCs w:val="24"/>
          <w:lang w:val="en-US"/>
        </w:rPr>
        <w:t>Styczyński</w:t>
      </w:r>
      <w:proofErr w:type="spellEnd"/>
      <w:r w:rsidR="00E22406" w:rsidRPr="00E22406">
        <w:rPr>
          <w:rFonts w:ascii="TimesNewRomanPSMT" w:hAnsi="TimesNewRomanPSMT" w:cs="TimesNewRomanPSMT"/>
          <w:color w:val="000000"/>
          <w:sz w:val="16"/>
          <w:szCs w:val="24"/>
          <w:lang w:val="en-US"/>
        </w:rPr>
        <w:t xml:space="preserve">, M. </w:t>
      </w:r>
      <w:proofErr w:type="spellStart"/>
      <w:r w:rsidR="00E22406" w:rsidRPr="00E22406">
        <w:rPr>
          <w:rFonts w:ascii="TimesNewRomanPSMT" w:hAnsi="TimesNewRomanPSMT" w:cs="TimesNewRomanPSMT"/>
          <w:color w:val="000000"/>
          <w:sz w:val="16"/>
          <w:szCs w:val="24"/>
          <w:lang w:val="en-US"/>
        </w:rPr>
        <w:t>Bieniaszewska</w:t>
      </w:r>
      <w:proofErr w:type="spellEnd"/>
      <w:r w:rsidR="00E22406" w:rsidRPr="00E22406">
        <w:rPr>
          <w:rFonts w:ascii="TimesNewRomanPSMT" w:hAnsi="TimesNewRomanPSMT" w:cs="TimesNewRomanPSMT"/>
          <w:color w:val="000000"/>
          <w:sz w:val="16"/>
          <w:szCs w:val="24"/>
          <w:lang w:val="en-US"/>
        </w:rPr>
        <w:t xml:space="preserve">, A. </w:t>
      </w:r>
      <w:proofErr w:type="spellStart"/>
      <w:r w:rsidR="00E22406" w:rsidRPr="00E22406">
        <w:rPr>
          <w:rFonts w:ascii="TimesNewRomanPSMT" w:hAnsi="TimesNewRomanPSMT" w:cs="TimesNewRomanPSMT"/>
          <w:color w:val="000000"/>
          <w:sz w:val="16"/>
          <w:szCs w:val="24"/>
          <w:lang w:val="en-US"/>
        </w:rPr>
        <w:t>Kucharska</w:t>
      </w:r>
      <w:proofErr w:type="spellEnd"/>
      <w:r w:rsidR="00E22406" w:rsidRPr="00E22406">
        <w:rPr>
          <w:rFonts w:ascii="TimesNewRomanPSMT" w:hAnsi="TimesNewRomanPSMT" w:cs="TimesNewRomanPSMT"/>
          <w:color w:val="000000"/>
          <w:sz w:val="16"/>
          <w:szCs w:val="24"/>
          <w:lang w:val="en-US"/>
        </w:rPr>
        <w:t xml:space="preserve">, A. Hellmann, J. </w:t>
      </w:r>
      <w:proofErr w:type="spellStart"/>
      <w:r w:rsidR="00E22406" w:rsidRPr="00E22406">
        <w:rPr>
          <w:rFonts w:ascii="TimesNewRomanPSMT" w:hAnsi="TimesNewRomanPSMT" w:cs="TimesNewRomanPSMT"/>
          <w:color w:val="000000"/>
          <w:sz w:val="16"/>
          <w:szCs w:val="24"/>
          <w:lang w:val="en-US"/>
        </w:rPr>
        <w:t>Dybko</w:t>
      </w:r>
      <w:proofErr w:type="spellEnd"/>
      <w:r w:rsidR="00E22406" w:rsidRPr="00E22406">
        <w:rPr>
          <w:rFonts w:ascii="TimesNewRomanPSMT" w:hAnsi="TimesNewRomanPSMT" w:cs="TimesNewRomanPSMT"/>
          <w:color w:val="000000"/>
          <w:sz w:val="16"/>
          <w:szCs w:val="24"/>
          <w:lang w:val="en-US"/>
        </w:rPr>
        <w:t xml:space="preserve">, K. </w:t>
      </w:r>
      <w:proofErr w:type="spellStart"/>
      <w:r w:rsidR="00E22406" w:rsidRPr="00E22406">
        <w:rPr>
          <w:rFonts w:ascii="TimesNewRomanPSMT" w:hAnsi="TimesNewRomanPSMT" w:cs="TimesNewRomanPSMT"/>
          <w:color w:val="000000"/>
          <w:sz w:val="16"/>
          <w:szCs w:val="24"/>
          <w:lang w:val="en-US"/>
        </w:rPr>
        <w:t>Kuliczkowski</w:t>
      </w:r>
      <w:proofErr w:type="spellEnd"/>
      <w:r w:rsidR="00E22406" w:rsidRPr="00E22406">
        <w:rPr>
          <w:rFonts w:ascii="TimesNewRomanPSMT" w:hAnsi="TimesNewRomanPSMT" w:cs="TimesNewRomanPSMT"/>
          <w:color w:val="000000"/>
          <w:sz w:val="16"/>
          <w:szCs w:val="24"/>
          <w:lang w:val="en-US"/>
        </w:rPr>
        <w:t xml:space="preserve">, K. </w:t>
      </w:r>
      <w:proofErr w:type="spellStart"/>
      <w:r w:rsidR="00E22406" w:rsidRPr="00E22406">
        <w:rPr>
          <w:rFonts w:ascii="TimesNewRomanPSMT" w:hAnsi="TimesNewRomanPSMT" w:cs="TimesNewRomanPSMT"/>
          <w:color w:val="000000"/>
          <w:sz w:val="16"/>
          <w:szCs w:val="24"/>
          <w:lang w:val="en-US"/>
        </w:rPr>
        <w:t>Drabko</w:t>
      </w:r>
      <w:proofErr w:type="spellEnd"/>
      <w:r w:rsidR="00E22406" w:rsidRPr="00E22406">
        <w:rPr>
          <w:rFonts w:ascii="TimesNewRomanPSMT" w:hAnsi="TimesNewRomanPSMT" w:cs="TimesNewRomanPSMT"/>
          <w:color w:val="000000"/>
          <w:sz w:val="16"/>
          <w:szCs w:val="24"/>
          <w:lang w:val="en-US"/>
        </w:rPr>
        <w:t xml:space="preserve">, J. </w:t>
      </w:r>
      <w:proofErr w:type="spellStart"/>
      <w:r w:rsidR="00E22406" w:rsidRPr="00E22406">
        <w:rPr>
          <w:rFonts w:ascii="TimesNewRomanPSMT" w:hAnsi="TimesNewRomanPSMT" w:cs="TimesNewRomanPSMT"/>
          <w:color w:val="000000"/>
          <w:sz w:val="16"/>
          <w:szCs w:val="24"/>
          <w:lang w:val="en-US"/>
        </w:rPr>
        <w:t>Kowalczyk</w:t>
      </w:r>
      <w:proofErr w:type="spellEnd"/>
      <w:r w:rsidR="00E22406" w:rsidRPr="00E22406">
        <w:rPr>
          <w:rFonts w:ascii="TimesNewRomanPSMT" w:hAnsi="TimesNewRomanPSMT" w:cs="TimesNewRomanPSMT"/>
          <w:color w:val="000000"/>
          <w:sz w:val="16"/>
          <w:szCs w:val="24"/>
          <w:lang w:val="en-US"/>
        </w:rPr>
        <w:t xml:space="preserve">, T. </w:t>
      </w:r>
      <w:proofErr w:type="spellStart"/>
      <w:r w:rsidR="00E22406" w:rsidRPr="00E22406">
        <w:rPr>
          <w:rFonts w:ascii="TimesNewRomanPSMT" w:hAnsi="TimesNewRomanPSMT" w:cs="TimesNewRomanPSMT"/>
          <w:color w:val="000000"/>
          <w:sz w:val="16"/>
          <w:szCs w:val="24"/>
          <w:lang w:val="en-US"/>
        </w:rPr>
        <w:t>Czerw</w:t>
      </w:r>
      <w:proofErr w:type="spellEnd"/>
      <w:r w:rsidR="00E22406" w:rsidRPr="00E22406">
        <w:rPr>
          <w:rFonts w:ascii="TimesNewRomanPSMT" w:hAnsi="TimesNewRomanPSMT" w:cs="TimesNewRomanPSMT"/>
          <w:color w:val="000000"/>
          <w:sz w:val="16"/>
          <w:szCs w:val="24"/>
          <w:lang w:val="en-US"/>
        </w:rPr>
        <w:t xml:space="preserve">, S. Giebel, J. </w:t>
      </w:r>
      <w:proofErr w:type="spellStart"/>
      <w:r w:rsidR="00E22406" w:rsidRPr="00E22406">
        <w:rPr>
          <w:rFonts w:ascii="TimesNewRomanPSMT" w:hAnsi="TimesNewRomanPSMT" w:cs="TimesNewRomanPSMT"/>
          <w:color w:val="000000"/>
          <w:sz w:val="16"/>
          <w:szCs w:val="24"/>
          <w:lang w:val="en-US"/>
        </w:rPr>
        <w:t>Hołowiecki</w:t>
      </w:r>
      <w:proofErr w:type="spellEnd"/>
      <w:r w:rsidR="00E22406" w:rsidRPr="00E22406">
        <w:rPr>
          <w:rFonts w:ascii="TimesNewRomanPSMT" w:hAnsi="TimesNewRomanPSMT" w:cs="TimesNewRomanPSMT"/>
          <w:color w:val="000000"/>
          <w:sz w:val="16"/>
          <w:szCs w:val="24"/>
          <w:lang w:val="en-US"/>
        </w:rPr>
        <w:t xml:space="preserve">, J. </w:t>
      </w:r>
      <w:proofErr w:type="spellStart"/>
      <w:r w:rsidR="00E22406" w:rsidRPr="00E22406">
        <w:rPr>
          <w:rFonts w:ascii="TimesNewRomanPSMT" w:hAnsi="TimesNewRomanPSMT" w:cs="TimesNewRomanPSMT"/>
          <w:color w:val="000000"/>
          <w:sz w:val="16"/>
          <w:szCs w:val="24"/>
          <w:lang w:val="en-US"/>
        </w:rPr>
        <w:t>Goździk</w:t>
      </w:r>
      <w:proofErr w:type="spellEnd"/>
      <w:r w:rsidR="00E22406" w:rsidRPr="00E22406">
        <w:rPr>
          <w:rFonts w:ascii="TimesNewRomanPSMT" w:hAnsi="TimesNewRomanPSMT" w:cs="TimesNewRomanPSMT"/>
          <w:color w:val="000000"/>
          <w:sz w:val="16"/>
          <w:szCs w:val="24"/>
          <w:lang w:val="en-US"/>
        </w:rPr>
        <w:t xml:space="preserve">, A. </w:t>
      </w:r>
      <w:proofErr w:type="spellStart"/>
      <w:r w:rsidR="00E22406" w:rsidRPr="00E22406">
        <w:rPr>
          <w:rFonts w:ascii="TimesNewRomanPSMT" w:hAnsi="TimesNewRomanPSMT" w:cs="TimesNewRomanPSMT"/>
          <w:color w:val="000000"/>
          <w:sz w:val="16"/>
          <w:szCs w:val="24"/>
          <w:lang w:val="en-US"/>
        </w:rPr>
        <w:t>Golec</w:t>
      </w:r>
      <w:proofErr w:type="spellEnd"/>
      <w:r w:rsidR="00E22406" w:rsidRPr="00E22406">
        <w:rPr>
          <w:rFonts w:ascii="TimesNewRomanPSMT" w:hAnsi="TimesNewRomanPSMT" w:cs="TimesNewRomanPSMT"/>
          <w:color w:val="000000"/>
          <w:sz w:val="16"/>
          <w:szCs w:val="24"/>
          <w:lang w:val="en-US"/>
        </w:rPr>
        <w:t xml:space="preserve">, J. </w:t>
      </w:r>
      <w:proofErr w:type="spellStart"/>
      <w:r w:rsidR="00E22406" w:rsidRPr="00E22406">
        <w:rPr>
          <w:rFonts w:ascii="TimesNewRomanPSMT" w:hAnsi="TimesNewRomanPSMT" w:cs="TimesNewRomanPSMT"/>
          <w:color w:val="000000"/>
          <w:sz w:val="16"/>
          <w:szCs w:val="24"/>
          <w:lang w:val="en-US"/>
        </w:rPr>
        <w:t>Dziopa</w:t>
      </w:r>
      <w:proofErr w:type="spellEnd"/>
      <w:r w:rsidR="00E22406" w:rsidRPr="00E22406">
        <w:rPr>
          <w:rFonts w:ascii="TimesNewRomanPSMT" w:hAnsi="TimesNewRomanPSMT" w:cs="TimesNewRomanPSMT"/>
          <w:color w:val="000000"/>
          <w:sz w:val="16"/>
          <w:szCs w:val="24"/>
          <w:lang w:val="en-US"/>
        </w:rPr>
        <w:t xml:space="preserve">, U. </w:t>
      </w:r>
      <w:proofErr w:type="spellStart"/>
      <w:r w:rsidR="00E22406" w:rsidRPr="00E22406">
        <w:rPr>
          <w:rFonts w:ascii="TimesNewRomanPSMT" w:hAnsi="TimesNewRomanPSMT" w:cs="TimesNewRomanPSMT"/>
          <w:color w:val="000000"/>
          <w:sz w:val="16"/>
          <w:szCs w:val="24"/>
          <w:lang w:val="en-US"/>
        </w:rPr>
        <w:t>Szlendak</w:t>
      </w:r>
      <w:proofErr w:type="spellEnd"/>
      <w:r w:rsidR="00E22406" w:rsidRPr="00E22406">
        <w:rPr>
          <w:rFonts w:ascii="TimesNewRomanPSMT" w:hAnsi="TimesNewRomanPSMT" w:cs="TimesNewRomanPSMT"/>
          <w:color w:val="000000"/>
          <w:sz w:val="16"/>
          <w:szCs w:val="24"/>
          <w:lang w:val="en-US"/>
        </w:rPr>
        <w:t xml:space="preserve">, A. </w:t>
      </w:r>
      <w:proofErr w:type="spellStart"/>
      <w:r w:rsidR="00E22406" w:rsidRPr="00E22406">
        <w:rPr>
          <w:rFonts w:ascii="TimesNewRomanPSMT" w:hAnsi="TimesNewRomanPSMT" w:cs="TimesNewRomanPSMT"/>
          <w:color w:val="000000"/>
          <w:sz w:val="16"/>
          <w:szCs w:val="24"/>
          <w:lang w:val="en-US"/>
        </w:rPr>
        <w:t>Gawron</w:t>
      </w:r>
      <w:proofErr w:type="spellEnd"/>
      <w:r w:rsidR="00E22406" w:rsidRPr="00E22406">
        <w:rPr>
          <w:rFonts w:ascii="TimesNewRomanPSMT" w:hAnsi="TimesNewRomanPSMT" w:cs="TimesNewRomanPSMT"/>
          <w:color w:val="000000"/>
          <w:sz w:val="16"/>
          <w:szCs w:val="24"/>
          <w:lang w:val="en-US"/>
        </w:rPr>
        <w:t xml:space="preserve">, J. </w:t>
      </w:r>
      <w:proofErr w:type="spellStart"/>
      <w:r w:rsidR="00E22406" w:rsidRPr="00E22406">
        <w:rPr>
          <w:rFonts w:ascii="TimesNewRomanPSMT" w:hAnsi="TimesNewRomanPSMT" w:cs="TimesNewRomanPSMT"/>
          <w:color w:val="000000"/>
          <w:sz w:val="16"/>
          <w:szCs w:val="24"/>
          <w:lang w:val="en-US"/>
        </w:rPr>
        <w:t>Czyż</w:t>
      </w:r>
      <w:proofErr w:type="spellEnd"/>
      <w:r w:rsidR="00E22406" w:rsidRPr="00E22406">
        <w:rPr>
          <w:rFonts w:ascii="TimesNewRomanPSMT" w:hAnsi="TimesNewRomanPSMT" w:cs="TimesNewRomanPSMT"/>
          <w:color w:val="000000"/>
          <w:sz w:val="16"/>
          <w:szCs w:val="24"/>
          <w:lang w:val="en-US"/>
        </w:rPr>
        <w:t xml:space="preserve">, K. Warzocha, J. Nowak. Acute and chronic </w:t>
      </w:r>
      <w:proofErr w:type="spellStart"/>
      <w:r w:rsidR="00E22406" w:rsidRPr="00E22406">
        <w:rPr>
          <w:rFonts w:ascii="TimesNewRomanPSMT" w:hAnsi="TimesNewRomanPSMT" w:cs="TimesNewRomanPSMT"/>
          <w:color w:val="000000"/>
          <w:sz w:val="16"/>
          <w:szCs w:val="24"/>
          <w:lang w:val="en-US"/>
        </w:rPr>
        <w:t>GvHD</w:t>
      </w:r>
      <w:proofErr w:type="spellEnd"/>
      <w:r w:rsidR="00E22406" w:rsidRPr="00E22406">
        <w:rPr>
          <w:rFonts w:ascii="TimesNewRomanPSMT" w:hAnsi="TimesNewRomanPSMT" w:cs="TimesNewRomanPSMT"/>
          <w:color w:val="000000"/>
          <w:sz w:val="16"/>
          <w:szCs w:val="24"/>
          <w:lang w:val="en-US"/>
        </w:rPr>
        <w:t xml:space="preserve"> are differently influenced by the level of HLA allelic and </w:t>
      </w:r>
      <w:proofErr w:type="spellStart"/>
      <w:r w:rsidR="00E22406" w:rsidRPr="00E22406">
        <w:rPr>
          <w:rFonts w:ascii="TimesNewRomanPSMT" w:hAnsi="TimesNewRomanPSMT" w:cs="TimesNewRomanPSMT"/>
          <w:color w:val="000000"/>
          <w:sz w:val="16"/>
          <w:szCs w:val="24"/>
          <w:lang w:val="en-US"/>
        </w:rPr>
        <w:t>haplotypic</w:t>
      </w:r>
      <w:proofErr w:type="spellEnd"/>
      <w:r w:rsidR="00E22406" w:rsidRPr="00E22406">
        <w:rPr>
          <w:rFonts w:ascii="TimesNewRomanPSMT" w:hAnsi="TimesNewRomanPSMT" w:cs="TimesNewRomanPSMT"/>
          <w:color w:val="000000"/>
          <w:sz w:val="16"/>
          <w:szCs w:val="24"/>
          <w:lang w:val="en-US"/>
        </w:rPr>
        <w:t xml:space="preserve"> disparity: a Polish </w:t>
      </w:r>
      <w:proofErr w:type="spellStart"/>
      <w:r w:rsidR="00E22406" w:rsidRPr="00E22406">
        <w:rPr>
          <w:rFonts w:ascii="TimesNewRomanPSMT" w:hAnsi="TimesNewRomanPSMT" w:cs="TimesNewRomanPSMT"/>
          <w:color w:val="000000"/>
          <w:sz w:val="16"/>
          <w:szCs w:val="24"/>
          <w:lang w:val="en-US"/>
        </w:rPr>
        <w:t>Immunogenetics</w:t>
      </w:r>
      <w:proofErr w:type="spellEnd"/>
      <w:r w:rsidR="00E22406" w:rsidRPr="00E22406">
        <w:rPr>
          <w:rFonts w:ascii="TimesNewRomanPSMT" w:hAnsi="TimesNewRomanPSMT" w:cs="TimesNewRomanPSMT"/>
          <w:color w:val="000000"/>
          <w:sz w:val="16"/>
          <w:szCs w:val="24"/>
          <w:lang w:val="en-US"/>
        </w:rPr>
        <w:t xml:space="preserve"> Study Group. Tissue Antigens 2013, 81(5), 307-308, abstract P17.</w:t>
      </w:r>
    </w:p>
    <w:p w:rsidR="00727992" w:rsidRDefault="00727992" w:rsidP="00A451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A45121" w:rsidRPr="00843788" w:rsidRDefault="00A45121" w:rsidP="00A451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Cs w:val="24"/>
          <w:lang w:val="en-US"/>
        </w:rPr>
      </w:pPr>
      <w:r w:rsidRPr="00843788">
        <w:rPr>
          <w:rFonts w:ascii="TimesNewRomanPSMT" w:hAnsi="TimesNewRomanPSMT" w:cs="TimesNewRomanPSMT"/>
          <w:color w:val="000000"/>
          <w:szCs w:val="24"/>
          <w:lang w:val="en-US"/>
        </w:rPr>
        <w:t>6. Any risk associated with using the PHASE</w:t>
      </w:r>
      <w:r w:rsidR="002073D7" w:rsidRPr="00843788">
        <w:rPr>
          <w:rFonts w:ascii="TimesNewRomanPSMT" w:hAnsi="TimesNewRomanPSMT" w:cs="TimesNewRomanPSMT"/>
          <w:color w:val="000000"/>
          <w:szCs w:val="24"/>
          <w:lang w:val="en-US"/>
        </w:rPr>
        <w:t>_KEY</w:t>
      </w:r>
      <w:r w:rsidRPr="00843788">
        <w:rPr>
          <w:rFonts w:ascii="TimesNewRomanPSMT" w:hAnsi="TimesNewRomanPSMT" w:cs="TimesNewRomanPSMT"/>
          <w:color w:val="000000"/>
          <w:szCs w:val="24"/>
          <w:lang w:val="en-US"/>
        </w:rPr>
        <w:t xml:space="preserve"> software at your institution is with you and your Institution. PHASE</w:t>
      </w:r>
      <w:r w:rsidR="002110FF" w:rsidRPr="00843788">
        <w:rPr>
          <w:rFonts w:ascii="TimesNewRomanPSMT" w:hAnsi="TimesNewRomanPSMT" w:cs="TimesNewRomanPSMT"/>
          <w:color w:val="000000"/>
          <w:szCs w:val="24"/>
          <w:lang w:val="en-US"/>
        </w:rPr>
        <w:t>_KEY</w:t>
      </w:r>
      <w:r w:rsidRPr="00843788">
        <w:rPr>
          <w:rFonts w:ascii="TimesNewRomanPSMT" w:hAnsi="TimesNewRomanPSMT" w:cs="TimesNewRomanPSMT"/>
          <w:color w:val="000000"/>
          <w:szCs w:val="24"/>
          <w:lang w:val="en-US"/>
        </w:rPr>
        <w:t xml:space="preserve"> is experimental in nature and is made available as a research courtesy "AS IS," without obligation by </w:t>
      </w:r>
      <w:r w:rsidR="002110FF" w:rsidRPr="00843788">
        <w:rPr>
          <w:rFonts w:ascii="TimesNewRomanPSMT" w:hAnsi="TimesNewRomanPSMT" w:cs="TimesNewRomanPSMT"/>
          <w:color w:val="000000"/>
          <w:szCs w:val="24"/>
          <w:lang w:val="en-US"/>
        </w:rPr>
        <w:t>IHiT</w:t>
      </w:r>
      <w:r w:rsidRPr="00843788">
        <w:rPr>
          <w:rFonts w:ascii="TimesNewRomanPSMT" w:hAnsi="TimesNewRomanPSMT" w:cs="TimesNewRomanPSMT"/>
          <w:color w:val="000000"/>
          <w:szCs w:val="24"/>
          <w:lang w:val="en-US"/>
        </w:rPr>
        <w:t xml:space="preserve"> to provide accompanying services or support.</w:t>
      </w:r>
    </w:p>
    <w:p w:rsidR="00A45121" w:rsidRPr="00843788" w:rsidRDefault="00A45121" w:rsidP="00A451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Cs w:val="24"/>
          <w:lang w:val="en-US"/>
        </w:rPr>
      </w:pPr>
    </w:p>
    <w:p w:rsidR="00A45121" w:rsidRPr="00843788" w:rsidRDefault="002110FF" w:rsidP="00A451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Cs w:val="24"/>
          <w:lang w:val="en-US"/>
        </w:rPr>
      </w:pPr>
      <w:r w:rsidRPr="00843788">
        <w:rPr>
          <w:rFonts w:ascii="TimesNewRomanPSMT" w:hAnsi="TimesNewRomanPSMT" w:cs="TimesNewRomanPSMT"/>
          <w:color w:val="000000"/>
          <w:szCs w:val="24"/>
          <w:lang w:val="en-US"/>
        </w:rPr>
        <w:t>IHiT</w:t>
      </w:r>
      <w:r w:rsidR="00A45121" w:rsidRPr="00843788">
        <w:rPr>
          <w:rFonts w:ascii="TimesNewRomanPSMT" w:hAnsi="TimesNewRomanPSMT" w:cs="TimesNewRomanPSMT"/>
          <w:color w:val="000000"/>
          <w:szCs w:val="24"/>
          <w:lang w:val="en-US"/>
        </w:rPr>
        <w:t xml:space="preserve"> AND THE AUTHORS EXPRESSLY DISCLAIM ANY AND ALL WARRANTIES REGARDING THE SOFTWARE, WHETHER EXPRESS OR IMPLIED, INCLUDING BUT NOT LIMITED TO WARRANTIES PERTAINING TO MERCHANTABILITY OR FITNESS FOR A PARTICULAR PURPOSE.</w:t>
      </w:r>
    </w:p>
    <w:p w:rsidR="00A45121" w:rsidRPr="00843788" w:rsidRDefault="00A45121" w:rsidP="00A4512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6"/>
          <w:szCs w:val="28"/>
          <w:lang w:val="en-US"/>
        </w:rPr>
      </w:pPr>
    </w:p>
    <w:p w:rsidR="00A45121" w:rsidRPr="00843788" w:rsidRDefault="00A45121" w:rsidP="00A4512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6"/>
          <w:szCs w:val="28"/>
        </w:rPr>
      </w:pPr>
      <w:proofErr w:type="spellStart"/>
      <w:r w:rsidRPr="00843788">
        <w:rPr>
          <w:rFonts w:ascii="TimesNewRomanPS-BoldMT" w:hAnsi="TimesNewRomanPS-BoldMT" w:cs="TimesNewRomanPS-BoldMT"/>
          <w:b/>
          <w:bCs/>
          <w:color w:val="000000"/>
          <w:sz w:val="26"/>
          <w:szCs w:val="28"/>
        </w:rPr>
        <w:t>Licensee</w:t>
      </w:r>
      <w:proofErr w:type="spellEnd"/>
      <w:r w:rsidRPr="00843788">
        <w:rPr>
          <w:rFonts w:ascii="TimesNewRomanPS-BoldMT" w:hAnsi="TimesNewRomanPS-BoldMT" w:cs="TimesNewRomanPS-BoldMT"/>
          <w:b/>
          <w:bCs/>
          <w:color w:val="000000"/>
          <w:sz w:val="26"/>
          <w:szCs w:val="28"/>
        </w:rPr>
        <w:t xml:space="preserve"> </w:t>
      </w:r>
      <w:proofErr w:type="spellStart"/>
      <w:r w:rsidRPr="00843788">
        <w:rPr>
          <w:rFonts w:ascii="TimesNewRomanPS-BoldMT" w:hAnsi="TimesNewRomanPS-BoldMT" w:cs="TimesNewRomanPS-BoldMT"/>
          <w:b/>
          <w:bCs/>
          <w:color w:val="000000"/>
          <w:sz w:val="26"/>
          <w:szCs w:val="28"/>
        </w:rPr>
        <w:t>info</w:t>
      </w:r>
      <w:proofErr w:type="spellEnd"/>
    </w:p>
    <w:p w:rsidR="00727992" w:rsidRPr="00843788" w:rsidRDefault="00727992" w:rsidP="00A451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483"/>
        <w:gridCol w:w="1818"/>
        <w:gridCol w:w="6596"/>
      </w:tblGrid>
      <w:tr w:rsidR="00843788" w:rsidRPr="00843788" w:rsidTr="00843788">
        <w:tc>
          <w:tcPr>
            <w:tcW w:w="483" w:type="dxa"/>
          </w:tcPr>
          <w:p w:rsidR="00843788" w:rsidRPr="00843788" w:rsidRDefault="00843788" w:rsidP="00A451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Cs w:val="24"/>
              </w:rPr>
            </w:pPr>
            <w:r w:rsidRPr="00843788">
              <w:rPr>
                <w:rFonts w:ascii="TimesNewRomanPSMT" w:hAnsi="TimesNewRomanPSMT" w:cs="TimesNewRomanPSMT"/>
                <w:color w:val="000000"/>
                <w:szCs w:val="24"/>
              </w:rPr>
              <w:t>1</w:t>
            </w:r>
          </w:p>
        </w:tc>
        <w:tc>
          <w:tcPr>
            <w:tcW w:w="1818" w:type="dxa"/>
          </w:tcPr>
          <w:p w:rsidR="00843788" w:rsidRPr="00843788" w:rsidRDefault="00843788" w:rsidP="00A451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Cs w:val="24"/>
              </w:rPr>
            </w:pPr>
            <w:r w:rsidRPr="00843788">
              <w:rPr>
                <w:rFonts w:ascii="TimesNewRomanPSMT" w:hAnsi="TimesNewRomanPSMT" w:cs="TimesNewRomanPSMT"/>
                <w:color w:val="000000"/>
                <w:szCs w:val="24"/>
                <w:lang w:val="en-US"/>
              </w:rPr>
              <w:t>First name*</w:t>
            </w:r>
          </w:p>
        </w:tc>
        <w:tc>
          <w:tcPr>
            <w:tcW w:w="6596" w:type="dxa"/>
          </w:tcPr>
          <w:p w:rsidR="00843788" w:rsidRPr="00843788" w:rsidRDefault="00843788" w:rsidP="00A451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Cs w:val="24"/>
              </w:rPr>
            </w:pPr>
          </w:p>
        </w:tc>
      </w:tr>
      <w:tr w:rsidR="00843788" w:rsidRPr="00843788" w:rsidTr="00843788">
        <w:tc>
          <w:tcPr>
            <w:tcW w:w="483" w:type="dxa"/>
          </w:tcPr>
          <w:p w:rsidR="00843788" w:rsidRPr="00843788" w:rsidRDefault="00843788" w:rsidP="00A451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Cs w:val="24"/>
              </w:rPr>
            </w:pPr>
            <w:r w:rsidRPr="00843788">
              <w:rPr>
                <w:rFonts w:ascii="TimesNewRomanPSMT" w:hAnsi="TimesNewRomanPSMT" w:cs="TimesNewRomanPSMT"/>
                <w:color w:val="000000"/>
                <w:szCs w:val="24"/>
              </w:rPr>
              <w:t>2</w:t>
            </w:r>
          </w:p>
        </w:tc>
        <w:tc>
          <w:tcPr>
            <w:tcW w:w="1818" w:type="dxa"/>
          </w:tcPr>
          <w:p w:rsidR="00843788" w:rsidRPr="00843788" w:rsidRDefault="00843788" w:rsidP="00A451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Cs w:val="24"/>
              </w:rPr>
            </w:pPr>
            <w:r w:rsidRPr="00843788">
              <w:rPr>
                <w:rFonts w:ascii="TimesNewRomanPSMT" w:hAnsi="TimesNewRomanPSMT" w:cs="TimesNewRomanPSMT"/>
                <w:color w:val="000000"/>
                <w:szCs w:val="24"/>
                <w:lang w:val="en-US"/>
              </w:rPr>
              <w:t>Last name*</w:t>
            </w:r>
          </w:p>
        </w:tc>
        <w:tc>
          <w:tcPr>
            <w:tcW w:w="6596" w:type="dxa"/>
          </w:tcPr>
          <w:p w:rsidR="00843788" w:rsidRPr="00843788" w:rsidRDefault="00843788" w:rsidP="00A451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Cs w:val="24"/>
              </w:rPr>
            </w:pPr>
          </w:p>
        </w:tc>
      </w:tr>
      <w:tr w:rsidR="00843788" w:rsidRPr="00843788" w:rsidTr="00843788">
        <w:tc>
          <w:tcPr>
            <w:tcW w:w="483" w:type="dxa"/>
          </w:tcPr>
          <w:p w:rsidR="00843788" w:rsidRPr="00843788" w:rsidRDefault="00843788" w:rsidP="00A451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Cs w:val="24"/>
              </w:rPr>
            </w:pPr>
            <w:r w:rsidRPr="00843788">
              <w:rPr>
                <w:rFonts w:ascii="TimesNewRomanPSMT" w:hAnsi="TimesNewRomanPSMT" w:cs="TimesNewRomanPSMT"/>
                <w:color w:val="000000"/>
                <w:szCs w:val="24"/>
              </w:rPr>
              <w:t>3</w:t>
            </w:r>
          </w:p>
        </w:tc>
        <w:tc>
          <w:tcPr>
            <w:tcW w:w="1818" w:type="dxa"/>
          </w:tcPr>
          <w:p w:rsidR="00843788" w:rsidRPr="00843788" w:rsidRDefault="00843788" w:rsidP="00A451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Cs w:val="24"/>
              </w:rPr>
            </w:pPr>
            <w:r w:rsidRPr="00843788">
              <w:rPr>
                <w:rFonts w:ascii="TimesNewRomanPSMT" w:hAnsi="TimesNewRomanPSMT" w:cs="TimesNewRomanPSMT"/>
                <w:color w:val="000000"/>
                <w:szCs w:val="24"/>
                <w:lang w:val="en-US"/>
              </w:rPr>
              <w:t>Organization*</w:t>
            </w:r>
          </w:p>
        </w:tc>
        <w:tc>
          <w:tcPr>
            <w:tcW w:w="6596" w:type="dxa"/>
          </w:tcPr>
          <w:p w:rsidR="00843788" w:rsidRPr="00843788" w:rsidRDefault="00843788" w:rsidP="00A451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Cs w:val="24"/>
              </w:rPr>
            </w:pPr>
          </w:p>
        </w:tc>
      </w:tr>
      <w:tr w:rsidR="00843788" w:rsidRPr="00843788" w:rsidTr="00843788">
        <w:tc>
          <w:tcPr>
            <w:tcW w:w="483" w:type="dxa"/>
          </w:tcPr>
          <w:p w:rsidR="00843788" w:rsidRPr="00843788" w:rsidRDefault="00843788" w:rsidP="00A451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Cs w:val="24"/>
              </w:rPr>
            </w:pPr>
            <w:r w:rsidRPr="00843788">
              <w:rPr>
                <w:rFonts w:ascii="TimesNewRomanPSMT" w:hAnsi="TimesNewRomanPSMT" w:cs="TimesNewRomanPSMT"/>
                <w:color w:val="000000"/>
                <w:szCs w:val="24"/>
              </w:rPr>
              <w:t>4</w:t>
            </w:r>
          </w:p>
        </w:tc>
        <w:tc>
          <w:tcPr>
            <w:tcW w:w="1818" w:type="dxa"/>
          </w:tcPr>
          <w:p w:rsidR="00843788" w:rsidRPr="00843788" w:rsidRDefault="00843788" w:rsidP="00A451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Cs w:val="24"/>
              </w:rPr>
            </w:pPr>
            <w:r w:rsidRPr="00843788">
              <w:rPr>
                <w:rFonts w:ascii="TimesNewRomanPSMT" w:hAnsi="TimesNewRomanPSMT" w:cs="TimesNewRomanPSMT"/>
                <w:color w:val="000000"/>
                <w:szCs w:val="24"/>
                <w:lang w:val="en-US"/>
              </w:rPr>
              <w:t>e-mail*</w:t>
            </w:r>
          </w:p>
        </w:tc>
        <w:tc>
          <w:tcPr>
            <w:tcW w:w="6596" w:type="dxa"/>
          </w:tcPr>
          <w:p w:rsidR="00843788" w:rsidRPr="00843788" w:rsidRDefault="00843788" w:rsidP="00A451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Cs w:val="24"/>
              </w:rPr>
            </w:pPr>
          </w:p>
        </w:tc>
      </w:tr>
      <w:tr w:rsidR="00843788" w:rsidRPr="00843788" w:rsidTr="00843788">
        <w:tc>
          <w:tcPr>
            <w:tcW w:w="483" w:type="dxa"/>
          </w:tcPr>
          <w:p w:rsidR="00843788" w:rsidRPr="00843788" w:rsidRDefault="00843788" w:rsidP="00A451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Cs w:val="24"/>
              </w:rPr>
            </w:pPr>
            <w:r w:rsidRPr="00843788">
              <w:rPr>
                <w:rFonts w:ascii="TimesNewRomanPSMT" w:hAnsi="TimesNewRomanPSMT" w:cs="TimesNewRomanPSMT"/>
                <w:color w:val="000000"/>
                <w:szCs w:val="24"/>
              </w:rPr>
              <w:t>5</w:t>
            </w:r>
          </w:p>
        </w:tc>
        <w:tc>
          <w:tcPr>
            <w:tcW w:w="1818" w:type="dxa"/>
          </w:tcPr>
          <w:p w:rsidR="00843788" w:rsidRPr="00843788" w:rsidRDefault="00843788" w:rsidP="00A451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Cs w:val="24"/>
              </w:rPr>
            </w:pPr>
            <w:r w:rsidRPr="00843788">
              <w:rPr>
                <w:rFonts w:ascii="TimesNewRomanPSMT" w:hAnsi="TimesNewRomanPSMT" w:cs="TimesNewRomanPSMT"/>
                <w:color w:val="000000"/>
                <w:szCs w:val="24"/>
                <w:lang w:val="en-US"/>
              </w:rPr>
              <w:t>Phone*</w:t>
            </w:r>
          </w:p>
        </w:tc>
        <w:tc>
          <w:tcPr>
            <w:tcW w:w="6596" w:type="dxa"/>
          </w:tcPr>
          <w:p w:rsidR="00843788" w:rsidRPr="00843788" w:rsidRDefault="00843788" w:rsidP="00A451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Cs w:val="24"/>
              </w:rPr>
            </w:pPr>
          </w:p>
        </w:tc>
      </w:tr>
      <w:tr w:rsidR="00843788" w:rsidRPr="00843788" w:rsidTr="00843788">
        <w:tc>
          <w:tcPr>
            <w:tcW w:w="483" w:type="dxa"/>
          </w:tcPr>
          <w:p w:rsidR="00843788" w:rsidRPr="00843788" w:rsidRDefault="00843788" w:rsidP="00A451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Cs w:val="24"/>
              </w:rPr>
            </w:pPr>
            <w:r w:rsidRPr="00843788">
              <w:rPr>
                <w:rFonts w:ascii="TimesNewRomanPSMT" w:hAnsi="TimesNewRomanPSMT" w:cs="TimesNewRomanPSMT"/>
                <w:color w:val="000000"/>
                <w:szCs w:val="24"/>
              </w:rPr>
              <w:t>6</w:t>
            </w:r>
          </w:p>
        </w:tc>
        <w:tc>
          <w:tcPr>
            <w:tcW w:w="1818" w:type="dxa"/>
          </w:tcPr>
          <w:p w:rsidR="00843788" w:rsidRPr="00843788" w:rsidRDefault="00843788" w:rsidP="00A451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Cs w:val="24"/>
              </w:rPr>
            </w:pPr>
            <w:r w:rsidRPr="00843788">
              <w:rPr>
                <w:rFonts w:ascii="TimesNewRomanPSMT" w:hAnsi="TimesNewRomanPSMT" w:cs="TimesNewRomanPSMT"/>
                <w:color w:val="000000"/>
                <w:szCs w:val="24"/>
                <w:lang w:val="en-US"/>
              </w:rPr>
              <w:t>Address*</w:t>
            </w:r>
          </w:p>
        </w:tc>
        <w:tc>
          <w:tcPr>
            <w:tcW w:w="6596" w:type="dxa"/>
          </w:tcPr>
          <w:p w:rsidR="00843788" w:rsidRPr="00843788" w:rsidRDefault="00843788" w:rsidP="00A451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Cs w:val="24"/>
              </w:rPr>
            </w:pPr>
          </w:p>
        </w:tc>
      </w:tr>
      <w:tr w:rsidR="00843788" w:rsidRPr="00843788" w:rsidTr="00843788">
        <w:tc>
          <w:tcPr>
            <w:tcW w:w="483" w:type="dxa"/>
          </w:tcPr>
          <w:p w:rsidR="00843788" w:rsidRPr="00843788" w:rsidRDefault="00843788" w:rsidP="00A451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Cs w:val="24"/>
              </w:rPr>
            </w:pPr>
            <w:r w:rsidRPr="00843788">
              <w:rPr>
                <w:rFonts w:ascii="TimesNewRomanPSMT" w:hAnsi="TimesNewRomanPSMT" w:cs="TimesNewRomanPSMT"/>
                <w:color w:val="000000"/>
                <w:szCs w:val="24"/>
              </w:rPr>
              <w:t>7</w:t>
            </w:r>
          </w:p>
        </w:tc>
        <w:tc>
          <w:tcPr>
            <w:tcW w:w="1818" w:type="dxa"/>
          </w:tcPr>
          <w:p w:rsidR="00843788" w:rsidRPr="00843788" w:rsidRDefault="00843788" w:rsidP="00A451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Cs w:val="24"/>
              </w:rPr>
            </w:pPr>
            <w:r w:rsidRPr="00843788">
              <w:rPr>
                <w:rFonts w:ascii="TimesNewRomanPSMT" w:hAnsi="TimesNewRomanPSMT" w:cs="TimesNewRomanPSMT"/>
                <w:color w:val="000000"/>
                <w:szCs w:val="24"/>
                <w:lang w:val="en-US"/>
              </w:rPr>
              <w:t>City*</w:t>
            </w:r>
          </w:p>
        </w:tc>
        <w:tc>
          <w:tcPr>
            <w:tcW w:w="6596" w:type="dxa"/>
          </w:tcPr>
          <w:p w:rsidR="00843788" w:rsidRPr="00843788" w:rsidRDefault="00843788" w:rsidP="00A451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Cs w:val="24"/>
              </w:rPr>
            </w:pPr>
          </w:p>
        </w:tc>
      </w:tr>
      <w:tr w:rsidR="00843788" w:rsidRPr="00843788" w:rsidTr="00843788">
        <w:tc>
          <w:tcPr>
            <w:tcW w:w="483" w:type="dxa"/>
          </w:tcPr>
          <w:p w:rsidR="00843788" w:rsidRPr="00843788" w:rsidRDefault="00843788" w:rsidP="00A451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Cs w:val="24"/>
              </w:rPr>
            </w:pPr>
            <w:r w:rsidRPr="00843788">
              <w:rPr>
                <w:rFonts w:ascii="TimesNewRomanPSMT" w:hAnsi="TimesNewRomanPSMT" w:cs="TimesNewRomanPSMT"/>
                <w:color w:val="000000"/>
                <w:szCs w:val="24"/>
              </w:rPr>
              <w:t>8</w:t>
            </w:r>
          </w:p>
        </w:tc>
        <w:tc>
          <w:tcPr>
            <w:tcW w:w="1818" w:type="dxa"/>
          </w:tcPr>
          <w:p w:rsidR="00843788" w:rsidRPr="00843788" w:rsidRDefault="00843788" w:rsidP="00A451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Cs w:val="24"/>
              </w:rPr>
            </w:pPr>
            <w:r w:rsidRPr="00843788">
              <w:rPr>
                <w:rFonts w:ascii="TimesNewRomanPSMT" w:hAnsi="TimesNewRomanPSMT" w:cs="TimesNewRomanPSMT"/>
                <w:color w:val="000000"/>
                <w:szCs w:val="24"/>
                <w:lang w:val="en-US"/>
              </w:rPr>
              <w:t>Zip code</w:t>
            </w:r>
          </w:p>
        </w:tc>
        <w:tc>
          <w:tcPr>
            <w:tcW w:w="6596" w:type="dxa"/>
          </w:tcPr>
          <w:p w:rsidR="00843788" w:rsidRPr="00843788" w:rsidRDefault="00843788" w:rsidP="00A451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Cs w:val="24"/>
              </w:rPr>
            </w:pPr>
          </w:p>
        </w:tc>
      </w:tr>
      <w:tr w:rsidR="00843788" w:rsidRPr="00843788" w:rsidTr="00843788">
        <w:tc>
          <w:tcPr>
            <w:tcW w:w="483" w:type="dxa"/>
          </w:tcPr>
          <w:p w:rsidR="00843788" w:rsidRPr="00843788" w:rsidRDefault="00843788" w:rsidP="00A451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Cs w:val="24"/>
              </w:rPr>
            </w:pPr>
            <w:r w:rsidRPr="00843788">
              <w:rPr>
                <w:rFonts w:ascii="TimesNewRomanPSMT" w:hAnsi="TimesNewRomanPSMT" w:cs="TimesNewRomanPSMT"/>
                <w:color w:val="000000"/>
                <w:szCs w:val="24"/>
              </w:rPr>
              <w:t>9</w:t>
            </w:r>
          </w:p>
        </w:tc>
        <w:tc>
          <w:tcPr>
            <w:tcW w:w="1818" w:type="dxa"/>
          </w:tcPr>
          <w:p w:rsidR="00843788" w:rsidRPr="00843788" w:rsidRDefault="00843788" w:rsidP="00A451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Cs w:val="24"/>
                <w:lang w:val="en-US"/>
              </w:rPr>
            </w:pPr>
            <w:r w:rsidRPr="00843788">
              <w:rPr>
                <w:rFonts w:ascii="TimesNewRomanPSMT" w:hAnsi="TimesNewRomanPSMT" w:cs="TimesNewRomanPSMT"/>
                <w:color w:val="000000"/>
                <w:szCs w:val="24"/>
                <w:lang w:val="en-US"/>
              </w:rPr>
              <w:t>Country</w:t>
            </w:r>
          </w:p>
        </w:tc>
        <w:tc>
          <w:tcPr>
            <w:tcW w:w="6596" w:type="dxa"/>
          </w:tcPr>
          <w:p w:rsidR="00843788" w:rsidRPr="00843788" w:rsidRDefault="00843788" w:rsidP="00A451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Cs w:val="24"/>
              </w:rPr>
            </w:pPr>
          </w:p>
        </w:tc>
      </w:tr>
      <w:tr w:rsidR="00843788" w:rsidRPr="00843788" w:rsidTr="00843788">
        <w:tc>
          <w:tcPr>
            <w:tcW w:w="483" w:type="dxa"/>
          </w:tcPr>
          <w:p w:rsidR="00843788" w:rsidRPr="00843788" w:rsidRDefault="00843788" w:rsidP="00A451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Cs w:val="24"/>
              </w:rPr>
            </w:pPr>
          </w:p>
        </w:tc>
        <w:tc>
          <w:tcPr>
            <w:tcW w:w="1818" w:type="dxa"/>
          </w:tcPr>
          <w:p w:rsidR="00843788" w:rsidRPr="00843788" w:rsidRDefault="00843788" w:rsidP="0084378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Cs w:val="24"/>
                <w:lang w:val="en-US"/>
              </w:rPr>
            </w:pPr>
            <w:r w:rsidRPr="00843788">
              <w:rPr>
                <w:rFonts w:ascii="ArialMT" w:hAnsi="ArialMT" w:cs="ArialMT"/>
                <w:color w:val="000000"/>
                <w:sz w:val="18"/>
                <w:szCs w:val="20"/>
                <w:lang w:val="en-US"/>
              </w:rPr>
              <w:t>I accept the conditions of academic license</w:t>
            </w:r>
          </w:p>
        </w:tc>
        <w:tc>
          <w:tcPr>
            <w:tcW w:w="6596" w:type="dxa"/>
          </w:tcPr>
          <w:p w:rsidR="00843788" w:rsidRPr="00843788" w:rsidRDefault="00843788" w:rsidP="00A451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Cs w:val="24"/>
                <w:lang w:val="en-US"/>
              </w:rPr>
            </w:pPr>
          </w:p>
          <w:p w:rsidR="00843788" w:rsidRPr="00843788" w:rsidRDefault="00843788" w:rsidP="00A451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Cs w:val="24"/>
                <w:lang w:val="en-US"/>
              </w:rPr>
            </w:pPr>
            <w:r w:rsidRPr="00843788">
              <w:rPr>
                <w:rFonts w:ascii="TimesNewRomanPSMT" w:hAnsi="TimesNewRomanPSMT" w:cs="TimesNewRomanPSMT"/>
                <w:color w:val="000000"/>
                <w:szCs w:val="24"/>
                <w:lang w:val="en-US"/>
              </w:rPr>
              <w:t>Yes / No, Signature…………………………</w:t>
            </w:r>
          </w:p>
        </w:tc>
      </w:tr>
    </w:tbl>
    <w:p w:rsidR="00843788" w:rsidRPr="00843788" w:rsidRDefault="00843788" w:rsidP="00A451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Cs w:val="24"/>
          <w:lang w:val="en-US"/>
        </w:rPr>
      </w:pPr>
    </w:p>
    <w:p w:rsidR="00A45121" w:rsidRPr="00843788" w:rsidRDefault="00A45121" w:rsidP="00A4512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8"/>
          <w:lang w:val="en-US"/>
        </w:rPr>
      </w:pPr>
      <w:r w:rsidRPr="00843788">
        <w:rPr>
          <w:rFonts w:ascii="TimesNewRomanPS-BoldMT" w:hAnsi="TimesNewRomanPS-BoldMT" w:cs="TimesNewRomanPS-BoldMT"/>
          <w:b/>
          <w:bCs/>
          <w:color w:val="000000"/>
          <w:sz w:val="24"/>
          <w:szCs w:val="28"/>
          <w:lang w:val="en-US"/>
        </w:rPr>
        <w:t>Customer Service</w:t>
      </w:r>
    </w:p>
    <w:p w:rsidR="002110FF" w:rsidRPr="00843788" w:rsidRDefault="00A45121" w:rsidP="002110FF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0"/>
          <w:szCs w:val="24"/>
          <w:lang w:val="en-US"/>
        </w:rPr>
      </w:pPr>
      <w:r w:rsidRPr="00843788">
        <w:rPr>
          <w:rFonts w:ascii="TimesNewRomanPSMT" w:hAnsi="TimesNewRomanPSMT" w:cs="TimesNewRomanPSMT"/>
          <w:color w:val="000000"/>
          <w:sz w:val="20"/>
          <w:szCs w:val="24"/>
          <w:lang w:val="en-US"/>
        </w:rPr>
        <w:t xml:space="preserve">For any questions, please contact the </w:t>
      </w:r>
      <w:r w:rsidR="002110FF" w:rsidRPr="00843788">
        <w:rPr>
          <w:rFonts w:ascii="TimesNewRomanPS-ItalicMT" w:hAnsi="TimesNewRomanPS-ItalicMT" w:cs="TimesNewRomanPS-ItalicMT"/>
          <w:i/>
          <w:iCs/>
          <w:color w:val="000000"/>
          <w:sz w:val="20"/>
          <w:szCs w:val="24"/>
          <w:lang w:val="en-US"/>
        </w:rPr>
        <w:t xml:space="preserve">Department of Promotion and Education, </w:t>
      </w:r>
    </w:p>
    <w:p w:rsidR="002110FF" w:rsidRPr="00843788" w:rsidRDefault="002110FF" w:rsidP="002110FF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0"/>
          <w:szCs w:val="24"/>
          <w:lang w:val="en-US"/>
        </w:rPr>
      </w:pPr>
      <w:r w:rsidRPr="00843788">
        <w:rPr>
          <w:rFonts w:ascii="TimesNewRomanPS-ItalicMT" w:hAnsi="TimesNewRomanPS-ItalicMT" w:cs="TimesNewRomanPS-ItalicMT"/>
          <w:i/>
          <w:iCs/>
          <w:color w:val="000000"/>
          <w:sz w:val="20"/>
          <w:szCs w:val="24"/>
          <w:lang w:val="en-US"/>
        </w:rPr>
        <w:t>Phone: 48 22 3496 520, e-mail: promocja@ihit.waw.pl</w:t>
      </w:r>
    </w:p>
    <w:p w:rsidR="002110FF" w:rsidRPr="00843788" w:rsidRDefault="002110FF" w:rsidP="00A45121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val="en-US"/>
        </w:rPr>
      </w:pPr>
    </w:p>
    <w:sectPr w:rsidR="002110FF" w:rsidRPr="00843788" w:rsidSect="00344B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A45121"/>
    <w:rsid w:val="001223BD"/>
    <w:rsid w:val="00180F3E"/>
    <w:rsid w:val="002073D7"/>
    <w:rsid w:val="002110FF"/>
    <w:rsid w:val="00255307"/>
    <w:rsid w:val="00344B65"/>
    <w:rsid w:val="004040C4"/>
    <w:rsid w:val="004A6353"/>
    <w:rsid w:val="00627520"/>
    <w:rsid w:val="0069467F"/>
    <w:rsid w:val="006D5093"/>
    <w:rsid w:val="00700D05"/>
    <w:rsid w:val="00727992"/>
    <w:rsid w:val="007C7605"/>
    <w:rsid w:val="00843788"/>
    <w:rsid w:val="00A45121"/>
    <w:rsid w:val="00A54F14"/>
    <w:rsid w:val="00C171B6"/>
    <w:rsid w:val="00E22406"/>
    <w:rsid w:val="00F10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4B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799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27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799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073D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437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nowak@ihit.w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800</Words>
  <Characters>4802</Characters>
  <Application>Microsoft Office Word</Application>
  <DocSecurity>4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jnowak</dc:creator>
  <cp:lastModifiedBy>Ewelina Ścipień</cp:lastModifiedBy>
  <cp:revision>2</cp:revision>
  <dcterms:created xsi:type="dcterms:W3CDTF">2017-07-03T12:40:00Z</dcterms:created>
  <dcterms:modified xsi:type="dcterms:W3CDTF">2017-07-03T12:40:00Z</dcterms:modified>
</cp:coreProperties>
</file>