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Ogłoszenie nr 66994 - 2017 z dnia 2017-04-14 r. </w:t>
      </w:r>
    </w:p>
    <w:p w:rsidR="00536149" w:rsidRPr="00536149" w:rsidRDefault="00536149" w:rsidP="00536149">
      <w:pPr>
        <w:spacing w:after="0" w:line="240" w:lineRule="auto"/>
        <w:jc w:val="center"/>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Warszawa: DOSTAWA MATERIAŁÓW EKSPLOATACYJNYCH DO SYSTEMU STERYLIZACJI PAROWEJ, SPRZĘTU ENDOSKOPOWEGO ORAZ INNEGO DROBNEGO SPRZĘTU MEDYCZNEGO /ZADANIA 1-23/</w:t>
      </w:r>
      <w:r w:rsidRPr="00536149">
        <w:rPr>
          <w:rFonts w:ascii="Times New Roman" w:eastAsia="Times New Roman" w:hAnsi="Times New Roman" w:cs="Times New Roman"/>
          <w:sz w:val="24"/>
          <w:szCs w:val="24"/>
          <w:lang w:eastAsia="pl-PL"/>
        </w:rPr>
        <w:br/>
        <w:t xml:space="preserve">OGŁOSZENIE O ZAMÓWIENIU - Dostawy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Zamieszczanie ogłoszenia:</w:t>
      </w:r>
      <w:r w:rsidRPr="00536149">
        <w:rPr>
          <w:rFonts w:ascii="Times New Roman" w:eastAsia="Times New Roman" w:hAnsi="Times New Roman" w:cs="Times New Roman"/>
          <w:sz w:val="24"/>
          <w:szCs w:val="24"/>
          <w:lang w:eastAsia="pl-PL"/>
        </w:rPr>
        <w:t xml:space="preserve"> obowiązkowe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Ogłoszenie dotyczy:</w:t>
      </w:r>
      <w:r w:rsidRPr="00536149">
        <w:rPr>
          <w:rFonts w:ascii="Times New Roman" w:eastAsia="Times New Roman" w:hAnsi="Times New Roman" w:cs="Times New Roman"/>
          <w:sz w:val="24"/>
          <w:szCs w:val="24"/>
          <w:lang w:eastAsia="pl-PL"/>
        </w:rPr>
        <w:t xml:space="preserve"> zamówienia publicznego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Nazwa projektu lub programu</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536149">
        <w:rPr>
          <w:rFonts w:ascii="Times New Roman" w:eastAsia="Times New Roman" w:hAnsi="Times New Roman" w:cs="Times New Roman"/>
          <w:sz w:val="24"/>
          <w:szCs w:val="24"/>
          <w:lang w:eastAsia="pl-PL"/>
        </w:rPr>
        <w:t>Pzp</w:t>
      </w:r>
      <w:proofErr w:type="spellEnd"/>
      <w:r w:rsidRPr="00536149">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u w:val="single"/>
          <w:lang w:eastAsia="pl-PL"/>
        </w:rPr>
        <w:t>SEKCJA I: ZAMAWIAJĄCY</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Postępowanie przeprowadza centralny zamawiający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Informacje na temat podmiotu któremu zamawiający powierzył/powierzyli prowadzenie postępowania:</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Postępowanie jest przeprowadzane wspólnie przez zamawiających</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Informacje dodatkowe:</w:t>
      </w:r>
    </w:p>
    <w:p w:rsidR="00536149" w:rsidRPr="00536149" w:rsidRDefault="00536149" w:rsidP="00536149">
      <w:pPr>
        <w:spacing w:after="24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 1) NAZWA I ADRES: </w:t>
      </w:r>
      <w:r w:rsidRPr="00536149">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62 23. </w:t>
      </w:r>
      <w:r w:rsidRPr="00536149">
        <w:rPr>
          <w:rFonts w:ascii="Times New Roman" w:eastAsia="Times New Roman" w:hAnsi="Times New Roman" w:cs="Times New Roman"/>
          <w:sz w:val="24"/>
          <w:szCs w:val="24"/>
          <w:lang w:eastAsia="pl-PL"/>
        </w:rPr>
        <w:br/>
        <w:t>Adres strony internetowej (URL): www.ihit.waw.pl</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 2) RODZAJ ZAMAWIAJĄCEGO: </w:t>
      </w:r>
      <w:r w:rsidRPr="00536149">
        <w:rPr>
          <w:rFonts w:ascii="Times New Roman" w:eastAsia="Times New Roman" w:hAnsi="Times New Roman" w:cs="Times New Roman"/>
          <w:sz w:val="24"/>
          <w:szCs w:val="24"/>
          <w:lang w:eastAsia="pl-PL"/>
        </w:rPr>
        <w:t xml:space="preserve">Podmiot prawa publicznego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lastRenderedPageBreak/>
        <w:t xml:space="preserve">I.3) WSPÓLNE UDZIELANIE ZAMÓWIENIA </w:t>
      </w:r>
      <w:r w:rsidRPr="00536149">
        <w:rPr>
          <w:rFonts w:ascii="Times New Roman" w:eastAsia="Times New Roman" w:hAnsi="Times New Roman" w:cs="Times New Roman"/>
          <w:b/>
          <w:bCs/>
          <w:i/>
          <w:iCs/>
          <w:sz w:val="24"/>
          <w:szCs w:val="24"/>
          <w:lang w:eastAsia="pl-PL"/>
        </w:rPr>
        <w:t>(jeżeli dotyczy)</w:t>
      </w:r>
      <w:r w:rsidRPr="00536149">
        <w:rPr>
          <w:rFonts w:ascii="Times New Roman" w:eastAsia="Times New Roman" w:hAnsi="Times New Roman" w:cs="Times New Roman"/>
          <w:b/>
          <w:bCs/>
          <w:sz w:val="24"/>
          <w:szCs w:val="24"/>
          <w:lang w:eastAsia="pl-PL"/>
        </w:rPr>
        <w:t xml:space="preserv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I.4) KOMUNIKACJA: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tak </w:t>
      </w:r>
      <w:r w:rsidRPr="00536149">
        <w:rPr>
          <w:rFonts w:ascii="Times New Roman" w:eastAsia="Times New Roman" w:hAnsi="Times New Roman" w:cs="Times New Roman"/>
          <w:sz w:val="24"/>
          <w:szCs w:val="24"/>
          <w:lang w:eastAsia="pl-PL"/>
        </w:rPr>
        <w:br/>
        <w:t>www.ihit.waw.pl</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Oferty lub wnioski o dopuszczenie do udziału w postępowaniu należy przesyłać:</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Elektronicznie</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r w:rsidRPr="00536149">
        <w:rPr>
          <w:rFonts w:ascii="Times New Roman" w:eastAsia="Times New Roman" w:hAnsi="Times New Roman" w:cs="Times New Roman"/>
          <w:sz w:val="24"/>
          <w:szCs w:val="24"/>
          <w:lang w:eastAsia="pl-PL"/>
        </w:rPr>
        <w:br/>
        <w:t xml:space="preserve">adres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536149">
        <w:rPr>
          <w:rFonts w:ascii="Times New Roman" w:eastAsia="Times New Roman" w:hAnsi="Times New Roman" w:cs="Times New Roman"/>
          <w:sz w:val="24"/>
          <w:szCs w:val="24"/>
          <w:lang w:eastAsia="pl-PL"/>
        </w:rPr>
        <w:br/>
        <w:t xml:space="preserve">tak </w:t>
      </w:r>
      <w:r w:rsidRPr="00536149">
        <w:rPr>
          <w:rFonts w:ascii="Times New Roman" w:eastAsia="Times New Roman" w:hAnsi="Times New Roman" w:cs="Times New Roman"/>
          <w:sz w:val="24"/>
          <w:szCs w:val="24"/>
          <w:lang w:eastAsia="pl-PL"/>
        </w:rPr>
        <w:br/>
        <w:t xml:space="preserve">Inny sposób: </w:t>
      </w:r>
      <w:r w:rsidRPr="00536149">
        <w:rPr>
          <w:rFonts w:ascii="Times New Roman" w:eastAsia="Times New Roman" w:hAnsi="Times New Roman" w:cs="Times New Roman"/>
          <w:sz w:val="24"/>
          <w:szCs w:val="24"/>
          <w:lang w:eastAsia="pl-PL"/>
        </w:rPr>
        <w:br/>
        <w:t>pocztą</w:t>
      </w:r>
      <w:r w:rsidRPr="00536149">
        <w:rPr>
          <w:rFonts w:ascii="Times New Roman" w:eastAsia="Times New Roman" w:hAnsi="Times New Roman" w:cs="Times New Roman"/>
          <w:sz w:val="24"/>
          <w:szCs w:val="24"/>
          <w:lang w:eastAsia="pl-PL"/>
        </w:rPr>
        <w:br/>
        <w:t xml:space="preserve">Adres: </w:t>
      </w:r>
      <w:r w:rsidRPr="00536149">
        <w:rPr>
          <w:rFonts w:ascii="Times New Roman" w:eastAsia="Times New Roman" w:hAnsi="Times New Roman" w:cs="Times New Roman"/>
          <w:sz w:val="24"/>
          <w:szCs w:val="24"/>
          <w:lang w:eastAsia="pl-PL"/>
        </w:rPr>
        <w:br/>
        <w:t>Instytut Hematologii i Transfuzjologii, 02-776 Warszawa ul. Indiry Gandhi 14, I piętro p. 144A (Kancelaria)</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r w:rsidRPr="00536149">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u w:val="single"/>
          <w:lang w:eastAsia="pl-PL"/>
        </w:rPr>
        <w:t xml:space="preserve">SEKCJA II: PRZEDMIOT ZAMÓWIENIA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II.1) Nazwa nadana zamówieniu przez zamawiającego: </w:t>
      </w:r>
      <w:r w:rsidRPr="00536149">
        <w:rPr>
          <w:rFonts w:ascii="Times New Roman" w:eastAsia="Times New Roman" w:hAnsi="Times New Roman" w:cs="Times New Roman"/>
          <w:sz w:val="24"/>
          <w:szCs w:val="24"/>
          <w:lang w:eastAsia="pl-PL"/>
        </w:rPr>
        <w:t>DOSTAWA MATERIAŁÓW EKSPLOATACYJNYCH DO SYSTEMU STERYLIZACJI PAROWEJ, SPRZĘTU ENDOSKOPOWEGO ORAZ INNEGO DROBNEGO SPRZĘTU MEDYCZNEGO /ZADANIA 1-23/</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lastRenderedPageBreak/>
        <w:t xml:space="preserve">Numer referencyjny: </w:t>
      </w:r>
      <w:proofErr w:type="spellStart"/>
      <w:r w:rsidRPr="00536149">
        <w:rPr>
          <w:rFonts w:ascii="Times New Roman" w:eastAsia="Times New Roman" w:hAnsi="Times New Roman" w:cs="Times New Roman"/>
          <w:sz w:val="24"/>
          <w:szCs w:val="24"/>
          <w:lang w:eastAsia="pl-PL"/>
        </w:rPr>
        <w:t>IHiT</w:t>
      </w:r>
      <w:proofErr w:type="spellEnd"/>
      <w:r w:rsidRPr="00536149">
        <w:rPr>
          <w:rFonts w:ascii="Times New Roman" w:eastAsia="Times New Roman" w:hAnsi="Times New Roman" w:cs="Times New Roman"/>
          <w:sz w:val="24"/>
          <w:szCs w:val="24"/>
          <w:lang w:eastAsia="pl-PL"/>
        </w:rPr>
        <w:t>/P/18/2017</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536149" w:rsidRPr="00536149" w:rsidRDefault="00536149" w:rsidP="00536149">
      <w:pPr>
        <w:spacing w:after="0" w:line="240" w:lineRule="auto"/>
        <w:jc w:val="both"/>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II.2) Rodzaj zamówienia: </w:t>
      </w:r>
      <w:r w:rsidRPr="00536149">
        <w:rPr>
          <w:rFonts w:ascii="Times New Roman" w:eastAsia="Times New Roman" w:hAnsi="Times New Roman" w:cs="Times New Roman"/>
          <w:sz w:val="24"/>
          <w:szCs w:val="24"/>
          <w:lang w:eastAsia="pl-PL"/>
        </w:rPr>
        <w:t xml:space="preserve">dostawy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II.3) Informacja o możliwości składania ofert częściowych</w:t>
      </w:r>
      <w:r w:rsidRPr="00536149">
        <w:rPr>
          <w:rFonts w:ascii="Times New Roman" w:eastAsia="Times New Roman" w:hAnsi="Times New Roman" w:cs="Times New Roman"/>
          <w:sz w:val="24"/>
          <w:szCs w:val="24"/>
          <w:lang w:eastAsia="pl-PL"/>
        </w:rPr>
        <w:br/>
        <w:t xml:space="preserve">Zamówienie podzielone jest na części: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Tak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Oferty lub wnioski o dopuszczenie do udziału w postępowaniu można składać w odniesieniu do:</w:t>
      </w:r>
      <w:r w:rsidRPr="00536149">
        <w:rPr>
          <w:rFonts w:ascii="Times New Roman" w:eastAsia="Times New Roman" w:hAnsi="Times New Roman" w:cs="Times New Roman"/>
          <w:sz w:val="24"/>
          <w:szCs w:val="24"/>
          <w:lang w:eastAsia="pl-PL"/>
        </w:rPr>
        <w:br/>
        <w:t xml:space="preserve">wszystkich części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II.4) Krótki opis przedmiotu zamówienia </w:t>
      </w:r>
      <w:r w:rsidRPr="00536149">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536149">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536149">
        <w:rPr>
          <w:rFonts w:ascii="Times New Roman" w:eastAsia="Times New Roman" w:hAnsi="Times New Roman" w:cs="Times New Roman"/>
          <w:sz w:val="24"/>
          <w:szCs w:val="24"/>
          <w:lang w:eastAsia="pl-PL"/>
        </w:rPr>
        <w:t>DOSTAWA MATERIAŁÓW EKSPLOATACYJNYCH DO SYSTEMU STERYLIZACJI PAROWEJ, SPRZĘTU ENDOSKOPOWEGO ORAZ INNEGO DROBNEGO SPRZĘTU MEDYCZNEGO /ZADANIA 1-23/</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II.5) Główny kod CPV: </w:t>
      </w:r>
      <w:r w:rsidRPr="00536149">
        <w:rPr>
          <w:rFonts w:ascii="Times New Roman" w:eastAsia="Times New Roman" w:hAnsi="Times New Roman" w:cs="Times New Roman"/>
          <w:sz w:val="24"/>
          <w:szCs w:val="24"/>
          <w:lang w:eastAsia="pl-PL"/>
        </w:rPr>
        <w:t>33191000-5</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Dodatkowe kody CPV:</w:t>
      </w:r>
      <w:r w:rsidRPr="00536149">
        <w:rPr>
          <w:rFonts w:ascii="Times New Roman" w:eastAsia="Times New Roman" w:hAnsi="Times New Roman" w:cs="Times New Roman"/>
          <w:sz w:val="24"/>
          <w:szCs w:val="24"/>
          <w:lang w:eastAsia="pl-PL"/>
        </w:rPr>
        <w:t>30192125-3, 22600000-6, 33141410-7, 33171100-0, 33141320-9, 33169000-2, 33141600-6, 33168000-5, 33141200-2, 33141624-0</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II.6) Całkowita wartość zamówienia </w:t>
      </w:r>
      <w:r w:rsidRPr="00536149">
        <w:rPr>
          <w:rFonts w:ascii="Times New Roman" w:eastAsia="Times New Roman" w:hAnsi="Times New Roman" w:cs="Times New Roman"/>
          <w:i/>
          <w:iCs/>
          <w:sz w:val="24"/>
          <w:szCs w:val="24"/>
          <w:lang w:eastAsia="pl-PL"/>
        </w:rPr>
        <w:t>(jeżeli zamawiający podaje informacje o wartości zamówienia)</w:t>
      </w:r>
      <w:r w:rsidRPr="00536149">
        <w:rPr>
          <w:rFonts w:ascii="Times New Roman" w:eastAsia="Times New Roman" w:hAnsi="Times New Roman" w:cs="Times New Roman"/>
          <w:sz w:val="24"/>
          <w:szCs w:val="24"/>
          <w:lang w:eastAsia="pl-PL"/>
        </w:rPr>
        <w:t xml:space="preserve">: </w:t>
      </w:r>
      <w:r w:rsidRPr="00536149">
        <w:rPr>
          <w:rFonts w:ascii="Times New Roman" w:eastAsia="Times New Roman" w:hAnsi="Times New Roman" w:cs="Times New Roman"/>
          <w:sz w:val="24"/>
          <w:szCs w:val="24"/>
          <w:lang w:eastAsia="pl-PL"/>
        </w:rPr>
        <w:br/>
        <w:t xml:space="preserve">Wartość bez VAT: </w:t>
      </w:r>
      <w:r w:rsidRPr="00536149">
        <w:rPr>
          <w:rFonts w:ascii="Times New Roman" w:eastAsia="Times New Roman" w:hAnsi="Times New Roman" w:cs="Times New Roman"/>
          <w:sz w:val="24"/>
          <w:szCs w:val="24"/>
          <w:lang w:eastAsia="pl-PL"/>
        </w:rPr>
        <w:br/>
        <w:t xml:space="preserve">Waluta: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536149">
        <w:rPr>
          <w:rFonts w:ascii="Times New Roman" w:eastAsia="Times New Roman" w:hAnsi="Times New Roman" w:cs="Times New Roman"/>
          <w:b/>
          <w:bCs/>
          <w:sz w:val="24"/>
          <w:szCs w:val="24"/>
          <w:lang w:eastAsia="pl-PL"/>
        </w:rPr>
        <w:t>Pzp</w:t>
      </w:r>
      <w:proofErr w:type="spellEnd"/>
      <w:r w:rsidRPr="00536149">
        <w:rPr>
          <w:rFonts w:ascii="Times New Roman" w:eastAsia="Times New Roman" w:hAnsi="Times New Roman" w:cs="Times New Roman"/>
          <w:b/>
          <w:bCs/>
          <w:sz w:val="24"/>
          <w:szCs w:val="24"/>
          <w:lang w:eastAsia="pl-PL"/>
        </w:rPr>
        <w:t xml:space="preserve">: </w:t>
      </w:r>
      <w:r w:rsidRPr="00536149">
        <w:rPr>
          <w:rFonts w:ascii="Times New Roman" w:eastAsia="Times New Roman" w:hAnsi="Times New Roman" w:cs="Times New Roman"/>
          <w:sz w:val="24"/>
          <w:szCs w:val="24"/>
          <w:lang w:eastAsia="pl-PL"/>
        </w:rPr>
        <w:t xml:space="preserve">nie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Okres w miesiącach: 12</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II.9) Informacje dodatkowe: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III.1) WARUNKI UDZIAŁU W POSTĘPOWANIU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536149">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lastRenderedPageBreak/>
        <w:t xml:space="preserve">Informacje dodatkowe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III.1.2) Sytuacja finansowa lub ekonomiczna </w:t>
      </w:r>
      <w:r w:rsidRPr="00536149">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536149">
        <w:rPr>
          <w:rFonts w:ascii="Times New Roman" w:eastAsia="Times New Roman" w:hAnsi="Times New Roman" w:cs="Times New Roman"/>
          <w:sz w:val="24"/>
          <w:szCs w:val="24"/>
          <w:lang w:eastAsia="pl-PL"/>
        </w:rPr>
        <w:br/>
        <w:t xml:space="preserve">Informacje dodatkowe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III.1.3) Zdolność techniczna lub zawodowa </w:t>
      </w:r>
      <w:r w:rsidRPr="00536149">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536149">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536149">
        <w:rPr>
          <w:rFonts w:ascii="Times New Roman" w:eastAsia="Times New Roman" w:hAnsi="Times New Roman" w:cs="Times New Roman"/>
          <w:sz w:val="24"/>
          <w:szCs w:val="24"/>
          <w:lang w:eastAsia="pl-PL"/>
        </w:rPr>
        <w:br/>
        <w:t xml:space="preserve">Informacje dodatkowe: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III.2) PODSTAWY WYKLUCZENIA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536149">
        <w:rPr>
          <w:rFonts w:ascii="Times New Roman" w:eastAsia="Times New Roman" w:hAnsi="Times New Roman" w:cs="Times New Roman"/>
          <w:b/>
          <w:bCs/>
          <w:sz w:val="24"/>
          <w:szCs w:val="24"/>
          <w:lang w:eastAsia="pl-PL"/>
        </w:rPr>
        <w:t>Pzp</w:t>
      </w:r>
      <w:proofErr w:type="spellEnd"/>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536149">
        <w:rPr>
          <w:rFonts w:ascii="Times New Roman" w:eastAsia="Times New Roman" w:hAnsi="Times New Roman" w:cs="Times New Roman"/>
          <w:b/>
          <w:bCs/>
          <w:sz w:val="24"/>
          <w:szCs w:val="24"/>
          <w:lang w:eastAsia="pl-PL"/>
        </w:rPr>
        <w:t>Pzp</w:t>
      </w:r>
      <w:proofErr w:type="spellEnd"/>
      <w:r w:rsidRPr="00536149">
        <w:rPr>
          <w:rFonts w:ascii="Times New Roman" w:eastAsia="Times New Roman" w:hAnsi="Times New Roman" w:cs="Times New Roman"/>
          <w:sz w:val="24"/>
          <w:szCs w:val="24"/>
          <w:lang w:eastAsia="pl-PL"/>
        </w:rPr>
        <w:t xml:space="preserve"> tak </w:t>
      </w:r>
      <w:r w:rsidRPr="00536149">
        <w:rPr>
          <w:rFonts w:ascii="Times New Roman" w:eastAsia="Times New Roman" w:hAnsi="Times New Roman" w:cs="Times New Roman"/>
          <w:sz w:val="24"/>
          <w:szCs w:val="24"/>
          <w:lang w:eastAsia="pl-PL"/>
        </w:rPr>
        <w:br/>
        <w:t xml:space="preserve">Zamawiający przewiduje następujące fakultatywne podstawy wykluczenia: </w:t>
      </w:r>
      <w:r w:rsidRPr="00536149">
        <w:rPr>
          <w:rFonts w:ascii="Times New Roman" w:eastAsia="Times New Roman" w:hAnsi="Times New Roman" w:cs="Times New Roman"/>
          <w:sz w:val="24"/>
          <w:szCs w:val="24"/>
          <w:lang w:eastAsia="pl-PL"/>
        </w:rPr>
        <w:br/>
        <w:t xml:space="preserve">(podstawa wykluczenia określona w art. 24 ust. 5 pkt 1 ustawy </w:t>
      </w:r>
      <w:proofErr w:type="spellStart"/>
      <w:r w:rsidRPr="00536149">
        <w:rPr>
          <w:rFonts w:ascii="Times New Roman" w:eastAsia="Times New Roman" w:hAnsi="Times New Roman" w:cs="Times New Roman"/>
          <w:sz w:val="24"/>
          <w:szCs w:val="24"/>
          <w:lang w:eastAsia="pl-PL"/>
        </w:rPr>
        <w:t>Pzp</w:t>
      </w:r>
      <w:proofErr w:type="spellEnd"/>
      <w:r w:rsidRPr="00536149">
        <w:rPr>
          <w:rFonts w:ascii="Times New Roman" w:eastAsia="Times New Roman" w:hAnsi="Times New Roman" w:cs="Times New Roman"/>
          <w:sz w:val="24"/>
          <w:szCs w:val="24"/>
          <w:lang w:eastAsia="pl-PL"/>
        </w:rPr>
        <w:t xml:space="preserv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536149">
        <w:rPr>
          <w:rFonts w:ascii="Times New Roman" w:eastAsia="Times New Roman" w:hAnsi="Times New Roman" w:cs="Times New Roman"/>
          <w:sz w:val="24"/>
          <w:szCs w:val="24"/>
          <w:lang w:eastAsia="pl-PL"/>
        </w:rPr>
        <w:br/>
        <w:t xml:space="preserve">tak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Oświadczenie o spełnianiu kryteriów selekcji </w:t>
      </w:r>
      <w:r w:rsidRPr="00536149">
        <w:rPr>
          <w:rFonts w:ascii="Times New Roman" w:eastAsia="Times New Roman" w:hAnsi="Times New Roman" w:cs="Times New Roman"/>
          <w:sz w:val="24"/>
          <w:szCs w:val="24"/>
          <w:lang w:eastAsia="pl-PL"/>
        </w:rPr>
        <w:b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Aktualne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III.5.1) W ZAKRESIE SPEŁNIANIA WARUNKÓW UDZIAŁU W POSTĘPOWANIU:</w:t>
      </w:r>
      <w:r w:rsidRPr="00536149">
        <w:rPr>
          <w:rFonts w:ascii="Times New Roman" w:eastAsia="Times New Roman" w:hAnsi="Times New Roman" w:cs="Times New Roman"/>
          <w:sz w:val="24"/>
          <w:szCs w:val="24"/>
          <w:lang w:eastAsia="pl-PL"/>
        </w:rPr>
        <w:br/>
        <w:t xml:space="preserve">1.1.Aktualne na dzień składania ofert oświadczenie potwierdzające spełnianie warunków udziału w postępowaniu oraz brak podstaw do wykluczenia z postępowania – według wzoru </w:t>
      </w:r>
      <w:r w:rsidRPr="00536149">
        <w:rPr>
          <w:rFonts w:ascii="Times New Roman" w:eastAsia="Times New Roman" w:hAnsi="Times New Roman" w:cs="Times New Roman"/>
          <w:sz w:val="24"/>
          <w:szCs w:val="24"/>
          <w:lang w:eastAsia="pl-PL"/>
        </w:rPr>
        <w:lastRenderedPageBreak/>
        <w:t xml:space="preserve">stanowiącego Załącznik nr 1 i 2 do SIWZ: 1)Wykonawca, który samodzielnie bierze udział w postępowaniu, musi wypełnić jedno oświadczenie. 2)w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3)w przypadku, gdy Wykonawca powołuje się na zasoby innych podmiotów do wykonania zamówienia, winien zawrzeć informację o tych podmiotach w ww. oświadczeniu. w zakresie, w jakim powołuje się na ich zasoby 4)oświadczenie winno być złożone w oryginale 5)oświadczenie w języku obcym winno być składane wraz z tłumaczeniem na język polski 6)Wykonawca,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536149">
        <w:rPr>
          <w:rFonts w:ascii="Times New Roman" w:eastAsia="Times New Roman" w:hAnsi="Times New Roman" w:cs="Times New Roman"/>
          <w:sz w:val="24"/>
          <w:szCs w:val="24"/>
          <w:lang w:eastAsia="pl-PL"/>
        </w:rPr>
        <w:t>Pzp</w:t>
      </w:r>
      <w:proofErr w:type="spellEnd"/>
      <w:r w:rsidRPr="00536149">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1)Oświadczenie, o którym mowa powyżej winno być złożone w oryginale, a dowody w oryginale lub kopii poświadczonej za zgodność z oryginałem przez Wykonawcę (osoby uprawnione do reprezentowania Wykonawcy). 2)W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3)oświadczenie i/lub dowody w języku obcym winny być składane wraz z tłumaczeniem na język polski.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536149">
        <w:rPr>
          <w:rFonts w:ascii="Times New Roman" w:eastAsia="Times New Roman" w:hAnsi="Times New Roman" w:cs="Times New Roman"/>
          <w:sz w:val="24"/>
          <w:szCs w:val="24"/>
          <w:lang w:eastAsia="pl-PL"/>
        </w:rPr>
        <w:t>upzp</w:t>
      </w:r>
      <w:proofErr w:type="spellEnd"/>
      <w:r w:rsidRPr="00536149">
        <w:rPr>
          <w:rFonts w:ascii="Times New Roman" w:eastAsia="Times New Roman" w:hAnsi="Times New Roman" w:cs="Times New Roman"/>
          <w:sz w:val="24"/>
          <w:szCs w:val="24"/>
          <w:lang w:eastAsia="pl-PL"/>
        </w:rPr>
        <w:t xml:space="preserve">. 2.Wykonawca,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536149">
        <w:rPr>
          <w:rFonts w:ascii="Times New Roman" w:eastAsia="Times New Roman" w:hAnsi="Times New Roman" w:cs="Times New Roman"/>
          <w:sz w:val="24"/>
          <w:szCs w:val="24"/>
          <w:lang w:eastAsia="pl-PL"/>
        </w:rPr>
        <w:t>upzp</w:t>
      </w:r>
      <w:proofErr w:type="spellEnd"/>
      <w:r w:rsidRPr="00536149">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w:t>
      </w:r>
      <w:r w:rsidRPr="00536149">
        <w:rPr>
          <w:rFonts w:ascii="Times New Roman" w:eastAsia="Times New Roman" w:hAnsi="Times New Roman" w:cs="Times New Roman"/>
          <w:sz w:val="24"/>
          <w:szCs w:val="24"/>
          <w:lang w:eastAsia="pl-PL"/>
        </w:rPr>
        <w:lastRenderedPageBreak/>
        <w:t xml:space="preserve">umożliwiającym należyte wykonanie zamówienia publicznego oraz oceny, czy stosunek łączący Wykonawcę z tymi podmiotami gwarantuje rzeczywisty dostęp do ich zasobów, Zamawiający żąda, aby oświadczenie o którym mowa w </w:t>
      </w:r>
      <w:proofErr w:type="spellStart"/>
      <w:r w:rsidRPr="00536149">
        <w:rPr>
          <w:rFonts w:ascii="Times New Roman" w:eastAsia="Times New Roman" w:hAnsi="Times New Roman" w:cs="Times New Roman"/>
          <w:sz w:val="24"/>
          <w:szCs w:val="24"/>
          <w:lang w:eastAsia="pl-PL"/>
        </w:rPr>
        <w:t>pkcie</w:t>
      </w:r>
      <w:proofErr w:type="spellEnd"/>
      <w:r w:rsidRPr="00536149">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1)reprezentowanie konsorcjum w postępowaniu o udzielenie zamówienia publicznego, 2)zaciąganie w imieniu konsorcjum zobowiązań, 3)złożenie oferty wspólnie, 4)prowadzenie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536149">
        <w:rPr>
          <w:rFonts w:ascii="Times New Roman" w:eastAsia="Times New Roman" w:hAnsi="Times New Roman" w:cs="Times New Roman"/>
          <w:sz w:val="24"/>
          <w:szCs w:val="24"/>
          <w:lang w:eastAsia="pl-PL"/>
        </w:rPr>
        <w:t>Pzp</w:t>
      </w:r>
      <w:proofErr w:type="spellEnd"/>
      <w:r w:rsidRPr="00536149">
        <w:rPr>
          <w:rFonts w:ascii="Times New Roman" w:eastAsia="Times New Roman" w:hAnsi="Times New Roman" w:cs="Times New Roman"/>
          <w:sz w:val="24"/>
          <w:szCs w:val="24"/>
          <w:lang w:eastAsia="pl-PL"/>
        </w:rPr>
        <w:t xml:space="preserve">, którego wzór stanowi załącznik nr 3 składa lider konsorcjum.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III.5.2) W ZAKRESIE KRYTERIÓW SELEKCJI:</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III.7) INNE DOKUMENTY NIE WYMIENIONE W pkt III.3) - III.6)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1. W celu potwierdzenia, że oferowane dostawy odpowiadają wymaganiom określonym przez Zamawiającego, wraz z ofertą należy złożyć następujące dokumenty: 1.1. Oświadczenie Wykonawcy potwierdzające dopuszczenie przedmiotu zamówienia do stosowania na terenie Polski (zgodnie z przepisami ustawy z dnia 20 maja 2010 r. o wyrobach medycznych) – wzór Oświadczenia stanowi Załącznik nr 6 – jeżeli dotyczy. 1.2.Oświadczenie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1.3.Katalogi oferowanych produktów lub inne dokumenty potwierdzające spełnienie wszystkich parametrów określonych w Załączniku nr 5 do SIWZ. 2.Wykonawca ma obowiązek opisać załączone dokumenty, którego zadania i pozycji dotyczą oraz (o ile dokumenty dotyczą wielu pozycji) wyraźnie zaznaczyć oferowany przedmiot zamówienia (np. kolorowym </w:t>
      </w:r>
      <w:proofErr w:type="spellStart"/>
      <w:r w:rsidRPr="00536149">
        <w:rPr>
          <w:rFonts w:ascii="Times New Roman" w:eastAsia="Times New Roman" w:hAnsi="Times New Roman" w:cs="Times New Roman"/>
          <w:sz w:val="24"/>
          <w:szCs w:val="24"/>
          <w:lang w:eastAsia="pl-PL"/>
        </w:rPr>
        <w:t>zakreślaczem</w:t>
      </w:r>
      <w:proofErr w:type="spellEnd"/>
      <w:r w:rsidRPr="00536149">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3.Ponad to wraz ofertą należy złożyć: 3.1.Formularz „OFERTA” – załącznik nr 4 do SIWZ wraz ze Specyfikacją Asortymentowo-Cenową – załącznik nr 5 do SIWZ 3.2.Pełnomocnictwo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t>
      </w:r>
      <w:r w:rsidRPr="00536149">
        <w:rPr>
          <w:rFonts w:ascii="Times New Roman" w:eastAsia="Times New Roman" w:hAnsi="Times New Roman" w:cs="Times New Roman"/>
          <w:sz w:val="24"/>
          <w:szCs w:val="24"/>
          <w:lang w:eastAsia="pl-PL"/>
        </w:rPr>
        <w:lastRenderedPageBreak/>
        <w:t xml:space="preserve">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3.3.Wykaz załączonych próbek. 3.4.Wniosek o zwrot złożonych wraz z ofertą próbek oferowanych wyrobów – załącznik nr 10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Dla potwierdzenia zgodności oferowanych parametrów z parametrami granicznymi/odcinającymi określonymi w Załączniku nr 5 do SIWZ wraz z ofertą należy dostarczyć nieodpłatnie: Próbki wzorcowe (podlegające zwrotowi w trybie art. 97 ust. 2 ustawy </w:t>
      </w:r>
      <w:proofErr w:type="spellStart"/>
      <w:r w:rsidRPr="00536149">
        <w:rPr>
          <w:rFonts w:ascii="Times New Roman" w:eastAsia="Times New Roman" w:hAnsi="Times New Roman" w:cs="Times New Roman"/>
          <w:sz w:val="24"/>
          <w:szCs w:val="24"/>
          <w:lang w:eastAsia="pl-PL"/>
        </w:rPr>
        <w:t>Pzp</w:t>
      </w:r>
      <w:proofErr w:type="spellEnd"/>
      <w:r w:rsidRPr="00536149">
        <w:rPr>
          <w:rFonts w:ascii="Times New Roman" w:eastAsia="Times New Roman" w:hAnsi="Times New Roman" w:cs="Times New Roman"/>
          <w:sz w:val="24"/>
          <w:szCs w:val="24"/>
          <w:lang w:eastAsia="pl-PL"/>
        </w:rPr>
        <w:t xml:space="preserve">.) przedmiotu zamówienia, z jednego z podanych rozmiarów (do wyboru Wykonawcy) zgodnie z załączonymi do oferty dokumentami dla zadania: •nr 8, poz.1-2 - próbki po 2 szt. Próbki składane są w celu dokonania oceny jakości i w tym przypadku nie są traktowane jako dokument w rozumieniu art. 25 ust. 1 ustawy </w:t>
      </w:r>
      <w:proofErr w:type="spellStart"/>
      <w:r w:rsidRPr="00536149">
        <w:rPr>
          <w:rFonts w:ascii="Times New Roman" w:eastAsia="Times New Roman" w:hAnsi="Times New Roman" w:cs="Times New Roman"/>
          <w:sz w:val="24"/>
          <w:szCs w:val="24"/>
          <w:lang w:eastAsia="pl-PL"/>
        </w:rPr>
        <w:t>Pzp</w:t>
      </w:r>
      <w:proofErr w:type="spellEnd"/>
      <w:r w:rsidRPr="00536149">
        <w:rPr>
          <w:rFonts w:ascii="Times New Roman" w:eastAsia="Times New Roman" w:hAnsi="Times New Roman" w:cs="Times New Roman"/>
          <w:sz w:val="24"/>
          <w:szCs w:val="24"/>
          <w:lang w:eastAsia="pl-PL"/>
        </w:rPr>
        <w:t xml:space="preserve">, a tym samym art. 26 ust. 3 ustawy </w:t>
      </w:r>
      <w:proofErr w:type="spellStart"/>
      <w:r w:rsidRPr="00536149">
        <w:rPr>
          <w:rFonts w:ascii="Times New Roman" w:eastAsia="Times New Roman" w:hAnsi="Times New Roman" w:cs="Times New Roman"/>
          <w:sz w:val="24"/>
          <w:szCs w:val="24"/>
          <w:lang w:eastAsia="pl-PL"/>
        </w:rPr>
        <w:t>Pzp</w:t>
      </w:r>
      <w:proofErr w:type="spellEnd"/>
      <w:r w:rsidRPr="00536149">
        <w:rPr>
          <w:rFonts w:ascii="Times New Roman" w:eastAsia="Times New Roman" w:hAnsi="Times New Roman" w:cs="Times New Roman"/>
          <w:sz w:val="24"/>
          <w:szCs w:val="24"/>
          <w:lang w:eastAsia="pl-PL"/>
        </w:rPr>
        <w:t xml:space="preserve"> nie będzie miał zastosowania. Oferowane produkty będą oceniane w oparciu o testowanie nieodpłatnie dostarczonych próbek, które należy dostarczyć wraz ze składana ofertą, najpóźniej do dnia 24.04.2017 r. do godz. 09:00. Niedostarczenie próbek, złożenie ich po terminie lub złożenie w innym miejscu, niż wskazane powyżej, spowoduje odrzucenie oferty. 2.3. Każda dostarczona próbka musi być opisana przez Wykonawcę następująco: - nazwa wykonawcy, - nr zadania, - nr pozycji. 2.4. Powyższe próbki muszą być zgodne z parametrami granicznymi z załącznika nr 5 do SIWZ 2.5. Zamawiający w toku badania ofert zastrzega sobie możliwość wezwania Wykonawców do prezentacji niewymienionych wyżej pozycji przedmiotu zamówienia. Zamawiający w uzasadnionych przypadkach ma prawo wezwać Wykonawcę do przedstawienia raportów badań producenta do serii dostarczonych próbek. Pozostałe wymagane dokumenty, potwierdzające zgodność przedmiotu zamówienia zostały określone w Załączniku nr 5. („Specyfikacja Asortymentowo – Cenowa”, Parametry Graniczne) – zapis dotyczy pozostałych zadań i pozycji.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u w:val="single"/>
          <w:lang w:eastAsia="pl-PL"/>
        </w:rPr>
        <w:t xml:space="preserve">SEKCJA IV: PROCEDURA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 xml:space="preserve">IV.1) OPIS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IV.1.1) Tryb udzielenia zamówienia: </w:t>
      </w:r>
      <w:r w:rsidRPr="00536149">
        <w:rPr>
          <w:rFonts w:ascii="Times New Roman" w:eastAsia="Times New Roman" w:hAnsi="Times New Roman" w:cs="Times New Roman"/>
          <w:sz w:val="24"/>
          <w:szCs w:val="24"/>
          <w:lang w:eastAsia="pl-PL"/>
        </w:rPr>
        <w:t xml:space="preserve">przetarg nieograniczony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IV.1.2) Zamawiający żąda wniesienia wadium:</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IV.1.3) Przewiduje się udzielenie zaliczek na poczet wykonania zamówienia:</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lastRenderedPageBreak/>
        <w:br/>
      </w:r>
      <w:r w:rsidRPr="00536149">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r w:rsidRPr="00536149">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t xml:space="preserve">Informacje dodatkowe: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IV.1.5.) Wymaga się złożenia oferty wariantowej: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nie </w:t>
      </w:r>
      <w:r w:rsidRPr="00536149">
        <w:rPr>
          <w:rFonts w:ascii="Times New Roman" w:eastAsia="Times New Roman" w:hAnsi="Times New Roman" w:cs="Times New Roman"/>
          <w:sz w:val="24"/>
          <w:szCs w:val="24"/>
          <w:lang w:eastAsia="pl-PL"/>
        </w:rPr>
        <w:br/>
        <w:t xml:space="preserve">Dopuszcza się złożenie oferty wariantowej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536149">
        <w:rPr>
          <w:rFonts w:ascii="Times New Roman" w:eastAsia="Times New Roman" w:hAnsi="Times New Roman" w:cs="Times New Roman"/>
          <w:sz w:val="24"/>
          <w:szCs w:val="24"/>
          <w:lang w:eastAsia="pl-PL"/>
        </w:rPr>
        <w:b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Liczba wykonawców  </w:t>
      </w:r>
      <w:r w:rsidRPr="00536149">
        <w:rPr>
          <w:rFonts w:ascii="Times New Roman" w:eastAsia="Times New Roman" w:hAnsi="Times New Roman" w:cs="Times New Roman"/>
          <w:sz w:val="24"/>
          <w:szCs w:val="24"/>
          <w:lang w:eastAsia="pl-PL"/>
        </w:rPr>
        <w:br/>
        <w:t xml:space="preserve">Przewidywana minimalna liczba wykonawców </w:t>
      </w:r>
      <w:r w:rsidRPr="00536149">
        <w:rPr>
          <w:rFonts w:ascii="Times New Roman" w:eastAsia="Times New Roman" w:hAnsi="Times New Roman" w:cs="Times New Roman"/>
          <w:sz w:val="24"/>
          <w:szCs w:val="24"/>
          <w:lang w:eastAsia="pl-PL"/>
        </w:rPr>
        <w:br/>
        <w:t>Maksymalna liczba wykonawców  </w:t>
      </w:r>
      <w:r w:rsidRPr="00536149">
        <w:rPr>
          <w:rFonts w:ascii="Times New Roman" w:eastAsia="Times New Roman" w:hAnsi="Times New Roman" w:cs="Times New Roman"/>
          <w:sz w:val="24"/>
          <w:szCs w:val="24"/>
          <w:lang w:eastAsia="pl-PL"/>
        </w:rPr>
        <w:br/>
        <w:t xml:space="preserve">Kryteria selekcji wykonawców: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IV.1.7) Informacje na temat umowy ramowej lub dynamicznego systemu zakupów: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Umowa ramowa będzie zawarta: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Czy przewiduje się ograniczenie liczby uczestników umowy ramowej: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t xml:space="preserve">Informacje dodatkowe: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Zamówienie obejmuje ustanowienie dynamicznego systemu zakupów: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t xml:space="preserve">Informacje dodatkowe: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536149">
        <w:rPr>
          <w:rFonts w:ascii="Times New Roman" w:eastAsia="Times New Roman" w:hAnsi="Times New Roman" w:cs="Times New Roman"/>
          <w:sz w:val="24"/>
          <w:szCs w:val="24"/>
          <w:lang w:eastAsia="pl-PL"/>
        </w:rPr>
        <w:br/>
        <w:t xml:space="preserve">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IV.1.8) Aukcja elektroniczna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Przewidziane jest przeprowadzenie aukcji elektronicznej </w:t>
      </w:r>
      <w:r w:rsidRPr="00536149">
        <w:rPr>
          <w:rFonts w:ascii="Times New Roman" w:eastAsia="Times New Roman" w:hAnsi="Times New Roman" w:cs="Times New Roman"/>
          <w:i/>
          <w:iCs/>
          <w:sz w:val="24"/>
          <w:szCs w:val="24"/>
          <w:lang w:eastAsia="pl-PL"/>
        </w:rPr>
        <w:t xml:space="preserve">(przetarg nieograniczony, przetarg ograniczony, negocjacje z ogłoszeniem) </w:t>
      </w:r>
      <w:r w:rsidRPr="00536149">
        <w:rPr>
          <w:rFonts w:ascii="Times New Roman" w:eastAsia="Times New Roman" w:hAnsi="Times New Roman" w:cs="Times New Roman"/>
          <w:sz w:val="24"/>
          <w:szCs w:val="24"/>
          <w:lang w:eastAsia="pl-PL"/>
        </w:rPr>
        <w:t xml:space="preserve">nie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lastRenderedPageBreak/>
        <w:t xml:space="preserve">nie </w:t>
      </w:r>
      <w:r w:rsidRPr="00536149">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536149">
        <w:rPr>
          <w:rFonts w:ascii="Times New Roman" w:eastAsia="Times New Roman" w:hAnsi="Times New Roman" w:cs="Times New Roman"/>
          <w:sz w:val="24"/>
          <w:szCs w:val="24"/>
          <w:lang w:eastAsia="pl-PL"/>
        </w:rPr>
        <w:br/>
        <w:t xml:space="preserve">Informacje dotyczące przebiegu aukcji elektronicznej: </w:t>
      </w:r>
      <w:r w:rsidRPr="00536149">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536149">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536149">
        <w:rPr>
          <w:rFonts w:ascii="Times New Roman" w:eastAsia="Times New Roman" w:hAnsi="Times New Roman" w:cs="Times New Roman"/>
          <w:sz w:val="24"/>
          <w:szCs w:val="24"/>
          <w:lang w:eastAsia="pl-PL"/>
        </w:rPr>
        <w:br/>
        <w:t xml:space="preserve">Wymagania dotyczące rejestracji i identyfikacji wykonawców w aukcji elektronicznej: </w:t>
      </w:r>
      <w:r w:rsidRPr="00536149">
        <w:rPr>
          <w:rFonts w:ascii="Times New Roman" w:eastAsia="Times New Roman" w:hAnsi="Times New Roman" w:cs="Times New Roman"/>
          <w:sz w:val="24"/>
          <w:szCs w:val="24"/>
          <w:lang w:eastAsia="pl-PL"/>
        </w:rPr>
        <w:br/>
        <w:t xml:space="preserve">Informacje o liczbie etapów aukcji elektronicznej i czasie ich trwania: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536149" w:rsidRPr="00536149" w:rsidTr="00536149">
        <w:trPr>
          <w:tblCellSpacing w:w="15" w:type="dxa"/>
        </w:trPr>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etap nr</w:t>
            </w:r>
          </w:p>
        </w:tc>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czas trwania etapu</w:t>
            </w:r>
          </w:p>
        </w:tc>
      </w:tr>
      <w:tr w:rsidR="00536149" w:rsidRPr="00536149" w:rsidTr="00536149">
        <w:trPr>
          <w:tblCellSpacing w:w="15" w:type="dxa"/>
        </w:trPr>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0"/>
                <w:szCs w:val="20"/>
                <w:lang w:eastAsia="pl-PL"/>
              </w:rPr>
            </w:pPr>
          </w:p>
        </w:tc>
      </w:tr>
    </w:tbl>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536149">
        <w:rPr>
          <w:rFonts w:ascii="Times New Roman" w:eastAsia="Times New Roman" w:hAnsi="Times New Roman" w:cs="Times New Roman"/>
          <w:sz w:val="24"/>
          <w:szCs w:val="24"/>
          <w:lang w:eastAsia="pl-PL"/>
        </w:rPr>
        <w:br/>
        <w:t xml:space="preserve">Warunki zamknięcia aukcji elektronicznej: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IV.2) KRYTERIA OCENY OFERT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IV.2.1) Kryteria oceny ofert: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07"/>
        <w:gridCol w:w="1049"/>
      </w:tblGrid>
      <w:tr w:rsidR="00536149" w:rsidRPr="00536149" w:rsidTr="00536149">
        <w:trPr>
          <w:tblCellSpacing w:w="15" w:type="dxa"/>
        </w:trPr>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i/>
                <w:iCs/>
                <w:sz w:val="24"/>
                <w:szCs w:val="24"/>
                <w:lang w:eastAsia="pl-PL"/>
              </w:rPr>
              <w:t>Kryteria</w:t>
            </w:r>
          </w:p>
        </w:tc>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i/>
                <w:iCs/>
                <w:sz w:val="24"/>
                <w:szCs w:val="24"/>
                <w:lang w:eastAsia="pl-PL"/>
              </w:rPr>
              <w:t>Znaczenie</w:t>
            </w:r>
          </w:p>
        </w:tc>
      </w:tr>
      <w:tr w:rsidR="00536149" w:rsidRPr="00536149" w:rsidTr="00536149">
        <w:trPr>
          <w:tblCellSpacing w:w="15" w:type="dxa"/>
        </w:trPr>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Cena</w:t>
            </w:r>
          </w:p>
        </w:tc>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95</w:t>
            </w:r>
          </w:p>
        </w:tc>
      </w:tr>
      <w:tr w:rsidR="00536149" w:rsidRPr="00536149" w:rsidTr="00536149">
        <w:trPr>
          <w:tblCellSpacing w:w="15" w:type="dxa"/>
        </w:trPr>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Termin wykonania zamówienia (poszczególnych dostaw)</w:t>
            </w:r>
          </w:p>
        </w:tc>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5</w:t>
            </w:r>
          </w:p>
        </w:tc>
      </w:tr>
    </w:tbl>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536149">
        <w:rPr>
          <w:rFonts w:ascii="Times New Roman" w:eastAsia="Times New Roman" w:hAnsi="Times New Roman" w:cs="Times New Roman"/>
          <w:b/>
          <w:bCs/>
          <w:sz w:val="24"/>
          <w:szCs w:val="24"/>
          <w:lang w:eastAsia="pl-PL"/>
        </w:rPr>
        <w:t>Pzp</w:t>
      </w:r>
      <w:proofErr w:type="spellEnd"/>
      <w:r w:rsidRPr="00536149">
        <w:rPr>
          <w:rFonts w:ascii="Times New Roman" w:eastAsia="Times New Roman" w:hAnsi="Times New Roman" w:cs="Times New Roman"/>
          <w:b/>
          <w:bCs/>
          <w:sz w:val="24"/>
          <w:szCs w:val="24"/>
          <w:lang w:eastAsia="pl-PL"/>
        </w:rPr>
        <w:t xml:space="preserve"> </w:t>
      </w:r>
      <w:r w:rsidRPr="00536149">
        <w:rPr>
          <w:rFonts w:ascii="Times New Roman" w:eastAsia="Times New Roman" w:hAnsi="Times New Roman" w:cs="Times New Roman"/>
          <w:sz w:val="24"/>
          <w:szCs w:val="24"/>
          <w:lang w:eastAsia="pl-PL"/>
        </w:rPr>
        <w:t xml:space="preserve">(przetarg nieograniczony)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IV.3) Negocjacje z ogłoszeniem, dialog konkurencyjny, partnerstwo innowacyjne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IV.3.1) Informacje na temat negocjacji z ogłoszeniem</w:t>
      </w:r>
      <w:r w:rsidRPr="00536149">
        <w:rPr>
          <w:rFonts w:ascii="Times New Roman" w:eastAsia="Times New Roman" w:hAnsi="Times New Roman" w:cs="Times New Roman"/>
          <w:sz w:val="24"/>
          <w:szCs w:val="24"/>
          <w:lang w:eastAsia="pl-PL"/>
        </w:rPr>
        <w:br/>
        <w:t xml:space="preserve">Minimalne wymagania, które muszą spełniać wszystkie oferty: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536149">
        <w:rPr>
          <w:rFonts w:ascii="Times New Roman" w:eastAsia="Times New Roman" w:hAnsi="Times New Roman" w:cs="Times New Roman"/>
          <w:sz w:val="24"/>
          <w:szCs w:val="24"/>
          <w:lang w:eastAsia="pl-PL"/>
        </w:rPr>
        <w:br/>
        <w:t xml:space="preserve">Przewidziany jest podział negocjacji na etapy w celu ograniczenia liczby ofert: nie </w:t>
      </w:r>
      <w:r w:rsidRPr="00536149">
        <w:rPr>
          <w:rFonts w:ascii="Times New Roman" w:eastAsia="Times New Roman" w:hAnsi="Times New Roman" w:cs="Times New Roman"/>
          <w:sz w:val="24"/>
          <w:szCs w:val="24"/>
          <w:lang w:eastAsia="pl-PL"/>
        </w:rPr>
        <w:br/>
        <w:t xml:space="preserve">Należy podać informacje na temat etapów negocjacji (w tym liczbę etapów):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Informacje dodatkowe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IV.3.2) Informacje na temat dialogu konkurencyjnego</w:t>
      </w:r>
      <w:r w:rsidRPr="00536149">
        <w:rPr>
          <w:rFonts w:ascii="Times New Roman" w:eastAsia="Times New Roman" w:hAnsi="Times New Roman" w:cs="Times New Roman"/>
          <w:sz w:val="24"/>
          <w:szCs w:val="24"/>
          <w:lang w:eastAsia="pl-PL"/>
        </w:rPr>
        <w:br/>
        <w:t xml:space="preserve">Opis potrzeb i wymagań zamawiającego lub informacja o sposobie uzyskania tego opisu: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Wstępny harmonogram postępowania: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Podział dialogu na etapy w celu ograniczenia liczby rozwiązań: nie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lastRenderedPageBreak/>
        <w:t xml:space="preserve">Należy podać informacje na temat etapów dialogu: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Informacje dodatkowe: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IV.3.3) Informacje na temat partnerstwa innowacyjnego</w:t>
      </w:r>
      <w:r w:rsidRPr="00536149">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t xml:space="preserve">Informacje dodatkowe: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IV.4) Licytacja elektroniczna </w:t>
      </w:r>
      <w:r w:rsidRPr="00536149">
        <w:rPr>
          <w:rFonts w:ascii="Times New Roman" w:eastAsia="Times New Roman" w:hAnsi="Times New Roman" w:cs="Times New Roman"/>
          <w:sz w:val="24"/>
          <w:szCs w:val="24"/>
          <w:lang w:eastAsia="pl-PL"/>
        </w:rPr>
        <w:br/>
        <w:t xml:space="preserve">Adres strony internetowej, na której będzie prowadzona licytacja elektroniczna: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Informacje o liczbie etapów licytacji elektronicznej i czasie ich trwania: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536149" w:rsidRPr="00536149" w:rsidTr="00536149">
        <w:trPr>
          <w:tblCellSpacing w:w="15" w:type="dxa"/>
        </w:trPr>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etap nr</w:t>
            </w:r>
          </w:p>
        </w:tc>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czas trwania etapu</w:t>
            </w:r>
          </w:p>
        </w:tc>
      </w:tr>
      <w:tr w:rsidR="00536149" w:rsidRPr="00536149" w:rsidTr="00536149">
        <w:trPr>
          <w:tblCellSpacing w:w="15" w:type="dxa"/>
        </w:trPr>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536149" w:rsidRPr="00536149" w:rsidRDefault="00536149" w:rsidP="00536149">
            <w:pPr>
              <w:spacing w:after="0" w:line="240" w:lineRule="auto"/>
              <w:rPr>
                <w:rFonts w:ascii="Times New Roman" w:eastAsia="Times New Roman" w:hAnsi="Times New Roman" w:cs="Times New Roman"/>
                <w:sz w:val="20"/>
                <w:szCs w:val="20"/>
                <w:lang w:eastAsia="pl-PL"/>
              </w:rPr>
            </w:pPr>
          </w:p>
        </w:tc>
      </w:tr>
    </w:tbl>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Termin otwarcia licytacji elektronicznej: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t xml:space="preserve">Termin i warunki zamknięcia licytacji elektronicznej: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t xml:space="preserve">Wymagania dotyczące zabezpieczenia należytego wykonania umowy: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sz w:val="24"/>
          <w:szCs w:val="24"/>
          <w:lang w:eastAsia="pl-PL"/>
        </w:rPr>
        <w:br/>
        <w:t xml:space="preserve">Informacje dodatkowe: </w:t>
      </w:r>
    </w:p>
    <w:p w:rsidR="00536149" w:rsidRPr="00536149" w:rsidRDefault="00536149" w:rsidP="00536149">
      <w:pPr>
        <w:spacing w:after="0" w:line="240" w:lineRule="auto"/>
        <w:rPr>
          <w:rFonts w:ascii="Times New Roman" w:eastAsia="Times New Roman" w:hAnsi="Times New Roman" w:cs="Times New Roman"/>
          <w:sz w:val="24"/>
          <w:szCs w:val="24"/>
          <w:lang w:eastAsia="pl-PL"/>
        </w:rPr>
      </w:pPr>
      <w:r w:rsidRPr="00536149">
        <w:rPr>
          <w:rFonts w:ascii="Times New Roman" w:eastAsia="Times New Roman" w:hAnsi="Times New Roman" w:cs="Times New Roman"/>
          <w:b/>
          <w:bCs/>
          <w:sz w:val="24"/>
          <w:szCs w:val="24"/>
          <w:lang w:eastAsia="pl-PL"/>
        </w:rPr>
        <w:t>IV.5) ZMIANA UMOWY</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536149">
        <w:rPr>
          <w:rFonts w:ascii="Times New Roman" w:eastAsia="Times New Roman" w:hAnsi="Times New Roman" w:cs="Times New Roman"/>
          <w:sz w:val="24"/>
          <w:szCs w:val="24"/>
          <w:lang w:eastAsia="pl-PL"/>
        </w:rPr>
        <w:t xml:space="preserve"> tak </w:t>
      </w:r>
      <w:r w:rsidRPr="00536149">
        <w:rPr>
          <w:rFonts w:ascii="Times New Roman" w:eastAsia="Times New Roman" w:hAnsi="Times New Roman" w:cs="Times New Roman"/>
          <w:sz w:val="24"/>
          <w:szCs w:val="24"/>
          <w:lang w:eastAsia="pl-PL"/>
        </w:rPr>
        <w:br/>
        <w:t xml:space="preserve">Należy wskazać zakres, charakter zmian oraz warunki wprowadzenia zmian: </w:t>
      </w:r>
      <w:r w:rsidRPr="00536149">
        <w:rPr>
          <w:rFonts w:ascii="Times New Roman" w:eastAsia="Times New Roman" w:hAnsi="Times New Roman" w:cs="Times New Roman"/>
          <w:sz w:val="24"/>
          <w:szCs w:val="24"/>
          <w:lang w:eastAsia="pl-PL"/>
        </w:rPr>
        <w:br/>
        <w:t xml:space="preserve">Zgodnie z art. 144 ust. 1 ustawy Prawo zamówień publicznych Zamawiający zastrzega sobie możliwość wprowadzenia zmiany, w niżej przedstawionym zakresie: Zmiany numeru katalogowego produktu. Zmiany sposobu konfekcjonowania-ogólna ilość przedmiotu zamówienia nie może być mniejsza niż ilość wymagana przez Zamawiającego. Zmiany nazwy produktu przy zachowaniu jego parametrów. W sytuacji, gdy zostanie wprowadzony do sprzedaży przez Producenta zmodyfikowany/udoskonalony produkt powodujący wycofanie dotychczasowego. Powyższe zmiany nie mogą skutkować zmianą cen jednostkowych, wartości umowy i nie mogą być niekorzystne dla Zamawiającego. W </w:t>
      </w:r>
      <w:r w:rsidRPr="00536149">
        <w:rPr>
          <w:rFonts w:ascii="Times New Roman" w:eastAsia="Times New Roman" w:hAnsi="Times New Roman" w:cs="Times New Roman"/>
          <w:sz w:val="24"/>
          <w:szCs w:val="24"/>
          <w:lang w:eastAsia="pl-PL"/>
        </w:rPr>
        <w:lastRenderedPageBreak/>
        <w:t>przypadku zmiany w prawie właściwym dla podatków, które podwyższą lub obniżą cenę/y przedmiotu niniejszej umowy, to w zależności od rodzaju zmian jakie będą miały miejsce, zostanie stosownie obniżona/</w:t>
      </w:r>
      <w:proofErr w:type="spellStart"/>
      <w:r w:rsidRPr="00536149">
        <w:rPr>
          <w:rFonts w:ascii="Times New Roman" w:eastAsia="Times New Roman" w:hAnsi="Times New Roman" w:cs="Times New Roman"/>
          <w:sz w:val="24"/>
          <w:szCs w:val="24"/>
          <w:lang w:eastAsia="pl-PL"/>
        </w:rPr>
        <w:t>ne</w:t>
      </w:r>
      <w:proofErr w:type="spellEnd"/>
      <w:r w:rsidRPr="00536149">
        <w:rPr>
          <w:rFonts w:ascii="Times New Roman" w:eastAsia="Times New Roman" w:hAnsi="Times New Roman" w:cs="Times New Roman"/>
          <w:sz w:val="24"/>
          <w:szCs w:val="24"/>
          <w:lang w:eastAsia="pl-PL"/>
        </w:rPr>
        <w:t xml:space="preserve"> lub podwyższona/</w:t>
      </w:r>
      <w:proofErr w:type="spellStart"/>
      <w:r w:rsidRPr="00536149">
        <w:rPr>
          <w:rFonts w:ascii="Times New Roman" w:eastAsia="Times New Roman" w:hAnsi="Times New Roman" w:cs="Times New Roman"/>
          <w:sz w:val="24"/>
          <w:szCs w:val="24"/>
          <w:lang w:eastAsia="pl-PL"/>
        </w:rPr>
        <w:t>ne</w:t>
      </w:r>
      <w:proofErr w:type="spellEnd"/>
      <w:r w:rsidRPr="00536149">
        <w:rPr>
          <w:rFonts w:ascii="Times New Roman" w:eastAsia="Times New Roman" w:hAnsi="Times New Roman" w:cs="Times New Roman"/>
          <w:sz w:val="24"/>
          <w:szCs w:val="24"/>
          <w:lang w:eastAsia="pl-PL"/>
        </w:rPr>
        <w:t xml:space="preserve"> cena/y przedmiotu umowy oraz całkowita wartość przedmiotu umowy. W okresie trwania umowy cena może ulec zmianie w przypadku obniżenia ceny przez producenta lub samego Wykonawcę. W przypadku nie wykorzystania w okresie trwania umowy pełnych ilości przedmiotu umowy Zamawiający przewiduje możliwość przedłużenia terminu jej obowiązywania. Cena jednostkowa w tym okresie nie może ulec zmianie. Zamawiający może do końca trwania umowy nie dokonać zakupu pełnych ilości przedmiotu umowy także w przypadku przedłużenia terminu realizacji umowy. Zakup wg zasad określonych w ust. 2.8. nie rodzi po stronie Wykonawcy żadnych roszczeń odszkodowawczych wobec Zamawiającego. Strony przewidują możliwość zmiany ilości zamawianego asortymentu w ramach wartości asortymentu określonego w danym zadaniu stanowiącym przedmiot niniejszej umowy, w przypadku zmiany potrzeb Zamawiającego. Zmiany mogą być dokonane na wniosek Zamawiającego lub Wykonawcy, za zgodą obu stron i dla swojej ważności wymagają formy pisemnej.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IV.6) INFORMACJE ADMINISTRACYJNE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IV.6.1) Sposób udostępniania informacji o charakterze poufnym </w:t>
      </w:r>
      <w:r w:rsidRPr="00536149">
        <w:rPr>
          <w:rFonts w:ascii="Times New Roman" w:eastAsia="Times New Roman" w:hAnsi="Times New Roman" w:cs="Times New Roman"/>
          <w:i/>
          <w:iCs/>
          <w:sz w:val="24"/>
          <w:szCs w:val="24"/>
          <w:lang w:eastAsia="pl-PL"/>
        </w:rPr>
        <w:t xml:space="preserve">(jeżeli dotyczy):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Środki służące ochronie informacji o charakterze poufnym</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536149">
        <w:rPr>
          <w:rFonts w:ascii="Times New Roman" w:eastAsia="Times New Roman" w:hAnsi="Times New Roman" w:cs="Times New Roman"/>
          <w:sz w:val="24"/>
          <w:szCs w:val="24"/>
          <w:lang w:eastAsia="pl-PL"/>
        </w:rPr>
        <w:br/>
        <w:t xml:space="preserve">Data: 24/04/2017, godzina: 09:00, </w:t>
      </w:r>
      <w:r w:rsidRPr="00536149">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536149">
        <w:rPr>
          <w:rFonts w:ascii="Times New Roman" w:eastAsia="Times New Roman" w:hAnsi="Times New Roman" w:cs="Times New Roman"/>
          <w:sz w:val="24"/>
          <w:szCs w:val="24"/>
          <w:lang w:eastAsia="pl-PL"/>
        </w:rPr>
        <w:br/>
        <w:t xml:space="preserve">nie </w:t>
      </w:r>
      <w:r w:rsidRPr="00536149">
        <w:rPr>
          <w:rFonts w:ascii="Times New Roman" w:eastAsia="Times New Roman" w:hAnsi="Times New Roman" w:cs="Times New Roman"/>
          <w:sz w:val="24"/>
          <w:szCs w:val="24"/>
          <w:lang w:eastAsia="pl-PL"/>
        </w:rPr>
        <w:br/>
        <w:t xml:space="preserve">Wskazać powody: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536149">
        <w:rPr>
          <w:rFonts w:ascii="Times New Roman" w:eastAsia="Times New Roman" w:hAnsi="Times New Roman" w:cs="Times New Roman"/>
          <w:sz w:val="24"/>
          <w:szCs w:val="24"/>
          <w:lang w:eastAsia="pl-PL"/>
        </w:rPr>
        <w:br/>
        <w:t xml:space="preserve">&gt; </w:t>
      </w:r>
      <w:proofErr w:type="spellStart"/>
      <w:r w:rsidRPr="00536149">
        <w:rPr>
          <w:rFonts w:ascii="Times New Roman" w:eastAsia="Times New Roman" w:hAnsi="Times New Roman" w:cs="Times New Roman"/>
          <w:sz w:val="24"/>
          <w:szCs w:val="24"/>
          <w:lang w:eastAsia="pl-PL"/>
        </w:rPr>
        <w:t>J.Polski</w:t>
      </w:r>
      <w:proofErr w:type="spellEnd"/>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 xml:space="preserve">IV.6.3) Termin związania ofertą: </w:t>
      </w:r>
      <w:r w:rsidRPr="00536149">
        <w:rPr>
          <w:rFonts w:ascii="Times New Roman" w:eastAsia="Times New Roman" w:hAnsi="Times New Roman" w:cs="Times New Roman"/>
          <w:sz w:val="24"/>
          <w:szCs w:val="24"/>
          <w:lang w:eastAsia="pl-PL"/>
        </w:rPr>
        <w:t xml:space="preserve">okres w dniach: 30 (od ostatecznego terminu składania ofert)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536149">
        <w:rPr>
          <w:rFonts w:ascii="Times New Roman" w:eastAsia="Times New Roman" w:hAnsi="Times New Roman" w:cs="Times New Roman"/>
          <w:sz w:val="24"/>
          <w:szCs w:val="24"/>
          <w:lang w:eastAsia="pl-PL"/>
        </w:rPr>
        <w:t xml:space="preserve"> nie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536149">
        <w:rPr>
          <w:rFonts w:ascii="Times New Roman" w:eastAsia="Times New Roman" w:hAnsi="Times New Roman" w:cs="Times New Roman"/>
          <w:sz w:val="24"/>
          <w:szCs w:val="24"/>
          <w:lang w:eastAsia="pl-PL"/>
        </w:rPr>
        <w:t xml:space="preserve"> nie </w:t>
      </w:r>
      <w:r w:rsidRPr="00536149">
        <w:rPr>
          <w:rFonts w:ascii="Times New Roman" w:eastAsia="Times New Roman" w:hAnsi="Times New Roman" w:cs="Times New Roman"/>
          <w:sz w:val="24"/>
          <w:szCs w:val="24"/>
          <w:lang w:eastAsia="pl-PL"/>
        </w:rPr>
        <w:br/>
      </w:r>
      <w:r w:rsidRPr="00536149">
        <w:rPr>
          <w:rFonts w:ascii="Times New Roman" w:eastAsia="Times New Roman" w:hAnsi="Times New Roman" w:cs="Times New Roman"/>
          <w:b/>
          <w:bCs/>
          <w:sz w:val="24"/>
          <w:szCs w:val="24"/>
          <w:lang w:eastAsia="pl-PL"/>
        </w:rPr>
        <w:t>IV.6.6) Informacje dodatkowe:</w:t>
      </w:r>
    </w:p>
    <w:p w:rsidR="00791DDE" w:rsidRDefault="00791DDE">
      <w:bookmarkStart w:id="0" w:name="_GoBack"/>
      <w:bookmarkEnd w:id="0"/>
    </w:p>
    <w:sectPr w:rsidR="00791D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149"/>
    <w:rsid w:val="00536149"/>
    <w:rsid w:val="00791D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A5C86A-5B07-43CE-BEB2-07D713D6C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216060">
      <w:bodyDiv w:val="1"/>
      <w:marLeft w:val="0"/>
      <w:marRight w:val="0"/>
      <w:marTop w:val="0"/>
      <w:marBottom w:val="0"/>
      <w:divBdr>
        <w:top w:val="none" w:sz="0" w:space="0" w:color="auto"/>
        <w:left w:val="none" w:sz="0" w:space="0" w:color="auto"/>
        <w:bottom w:val="none" w:sz="0" w:space="0" w:color="auto"/>
        <w:right w:val="none" w:sz="0" w:space="0" w:color="auto"/>
      </w:divBdr>
      <w:divsChild>
        <w:div w:id="1048726319">
          <w:marLeft w:val="0"/>
          <w:marRight w:val="0"/>
          <w:marTop w:val="0"/>
          <w:marBottom w:val="0"/>
          <w:divBdr>
            <w:top w:val="none" w:sz="0" w:space="0" w:color="auto"/>
            <w:left w:val="none" w:sz="0" w:space="0" w:color="auto"/>
            <w:bottom w:val="none" w:sz="0" w:space="0" w:color="auto"/>
            <w:right w:val="none" w:sz="0" w:space="0" w:color="auto"/>
          </w:divBdr>
          <w:divsChild>
            <w:div w:id="1611543494">
              <w:marLeft w:val="0"/>
              <w:marRight w:val="0"/>
              <w:marTop w:val="0"/>
              <w:marBottom w:val="0"/>
              <w:divBdr>
                <w:top w:val="none" w:sz="0" w:space="0" w:color="auto"/>
                <w:left w:val="none" w:sz="0" w:space="0" w:color="auto"/>
                <w:bottom w:val="none" w:sz="0" w:space="0" w:color="auto"/>
                <w:right w:val="none" w:sz="0" w:space="0" w:color="auto"/>
              </w:divBdr>
              <w:divsChild>
                <w:div w:id="1575044275">
                  <w:marLeft w:val="0"/>
                  <w:marRight w:val="0"/>
                  <w:marTop w:val="0"/>
                  <w:marBottom w:val="0"/>
                  <w:divBdr>
                    <w:top w:val="none" w:sz="0" w:space="0" w:color="auto"/>
                    <w:left w:val="none" w:sz="0" w:space="0" w:color="auto"/>
                    <w:bottom w:val="none" w:sz="0" w:space="0" w:color="auto"/>
                    <w:right w:val="none" w:sz="0" w:space="0" w:color="auto"/>
                  </w:divBdr>
                </w:div>
                <w:div w:id="344015433">
                  <w:marLeft w:val="0"/>
                  <w:marRight w:val="0"/>
                  <w:marTop w:val="0"/>
                  <w:marBottom w:val="0"/>
                  <w:divBdr>
                    <w:top w:val="none" w:sz="0" w:space="0" w:color="auto"/>
                    <w:left w:val="none" w:sz="0" w:space="0" w:color="auto"/>
                    <w:bottom w:val="none" w:sz="0" w:space="0" w:color="auto"/>
                    <w:right w:val="none" w:sz="0" w:space="0" w:color="auto"/>
                  </w:divBdr>
                </w:div>
                <w:div w:id="45220824">
                  <w:marLeft w:val="0"/>
                  <w:marRight w:val="0"/>
                  <w:marTop w:val="0"/>
                  <w:marBottom w:val="0"/>
                  <w:divBdr>
                    <w:top w:val="none" w:sz="0" w:space="0" w:color="auto"/>
                    <w:left w:val="none" w:sz="0" w:space="0" w:color="auto"/>
                    <w:bottom w:val="none" w:sz="0" w:space="0" w:color="auto"/>
                    <w:right w:val="none" w:sz="0" w:space="0" w:color="auto"/>
                  </w:divBdr>
                </w:div>
                <w:div w:id="1846743824">
                  <w:marLeft w:val="0"/>
                  <w:marRight w:val="0"/>
                  <w:marTop w:val="0"/>
                  <w:marBottom w:val="0"/>
                  <w:divBdr>
                    <w:top w:val="none" w:sz="0" w:space="0" w:color="auto"/>
                    <w:left w:val="none" w:sz="0" w:space="0" w:color="auto"/>
                    <w:bottom w:val="none" w:sz="0" w:space="0" w:color="auto"/>
                    <w:right w:val="none" w:sz="0" w:space="0" w:color="auto"/>
                  </w:divBdr>
                  <w:divsChild>
                    <w:div w:id="99955505">
                      <w:marLeft w:val="0"/>
                      <w:marRight w:val="0"/>
                      <w:marTop w:val="0"/>
                      <w:marBottom w:val="0"/>
                      <w:divBdr>
                        <w:top w:val="none" w:sz="0" w:space="0" w:color="auto"/>
                        <w:left w:val="none" w:sz="0" w:space="0" w:color="auto"/>
                        <w:bottom w:val="none" w:sz="0" w:space="0" w:color="auto"/>
                        <w:right w:val="none" w:sz="0" w:space="0" w:color="auto"/>
                      </w:divBdr>
                    </w:div>
                  </w:divsChild>
                </w:div>
                <w:div w:id="1158420250">
                  <w:marLeft w:val="0"/>
                  <w:marRight w:val="0"/>
                  <w:marTop w:val="0"/>
                  <w:marBottom w:val="0"/>
                  <w:divBdr>
                    <w:top w:val="none" w:sz="0" w:space="0" w:color="auto"/>
                    <w:left w:val="none" w:sz="0" w:space="0" w:color="auto"/>
                    <w:bottom w:val="none" w:sz="0" w:space="0" w:color="auto"/>
                    <w:right w:val="none" w:sz="0" w:space="0" w:color="auto"/>
                  </w:divBdr>
                  <w:divsChild>
                    <w:div w:id="1560627537">
                      <w:marLeft w:val="0"/>
                      <w:marRight w:val="0"/>
                      <w:marTop w:val="0"/>
                      <w:marBottom w:val="0"/>
                      <w:divBdr>
                        <w:top w:val="none" w:sz="0" w:space="0" w:color="auto"/>
                        <w:left w:val="none" w:sz="0" w:space="0" w:color="auto"/>
                        <w:bottom w:val="none" w:sz="0" w:space="0" w:color="auto"/>
                        <w:right w:val="none" w:sz="0" w:space="0" w:color="auto"/>
                      </w:divBdr>
                    </w:div>
                  </w:divsChild>
                </w:div>
                <w:div w:id="1104614403">
                  <w:marLeft w:val="0"/>
                  <w:marRight w:val="0"/>
                  <w:marTop w:val="0"/>
                  <w:marBottom w:val="0"/>
                  <w:divBdr>
                    <w:top w:val="none" w:sz="0" w:space="0" w:color="auto"/>
                    <w:left w:val="none" w:sz="0" w:space="0" w:color="auto"/>
                    <w:bottom w:val="none" w:sz="0" w:space="0" w:color="auto"/>
                    <w:right w:val="none" w:sz="0" w:space="0" w:color="auto"/>
                  </w:divBdr>
                  <w:divsChild>
                    <w:div w:id="1459059541">
                      <w:marLeft w:val="0"/>
                      <w:marRight w:val="0"/>
                      <w:marTop w:val="0"/>
                      <w:marBottom w:val="0"/>
                      <w:divBdr>
                        <w:top w:val="none" w:sz="0" w:space="0" w:color="auto"/>
                        <w:left w:val="none" w:sz="0" w:space="0" w:color="auto"/>
                        <w:bottom w:val="none" w:sz="0" w:space="0" w:color="auto"/>
                        <w:right w:val="none" w:sz="0" w:space="0" w:color="auto"/>
                      </w:divBdr>
                    </w:div>
                    <w:div w:id="529992976">
                      <w:marLeft w:val="0"/>
                      <w:marRight w:val="0"/>
                      <w:marTop w:val="0"/>
                      <w:marBottom w:val="0"/>
                      <w:divBdr>
                        <w:top w:val="none" w:sz="0" w:space="0" w:color="auto"/>
                        <w:left w:val="none" w:sz="0" w:space="0" w:color="auto"/>
                        <w:bottom w:val="none" w:sz="0" w:space="0" w:color="auto"/>
                        <w:right w:val="none" w:sz="0" w:space="0" w:color="auto"/>
                      </w:divBdr>
                    </w:div>
                    <w:div w:id="821384572">
                      <w:marLeft w:val="0"/>
                      <w:marRight w:val="0"/>
                      <w:marTop w:val="0"/>
                      <w:marBottom w:val="0"/>
                      <w:divBdr>
                        <w:top w:val="none" w:sz="0" w:space="0" w:color="auto"/>
                        <w:left w:val="none" w:sz="0" w:space="0" w:color="auto"/>
                        <w:bottom w:val="none" w:sz="0" w:space="0" w:color="auto"/>
                        <w:right w:val="none" w:sz="0" w:space="0" w:color="auto"/>
                      </w:divBdr>
                    </w:div>
                    <w:div w:id="372462082">
                      <w:marLeft w:val="0"/>
                      <w:marRight w:val="0"/>
                      <w:marTop w:val="0"/>
                      <w:marBottom w:val="0"/>
                      <w:divBdr>
                        <w:top w:val="none" w:sz="0" w:space="0" w:color="auto"/>
                        <w:left w:val="none" w:sz="0" w:space="0" w:color="auto"/>
                        <w:bottom w:val="none" w:sz="0" w:space="0" w:color="auto"/>
                        <w:right w:val="none" w:sz="0" w:space="0" w:color="auto"/>
                      </w:divBdr>
                    </w:div>
                  </w:divsChild>
                </w:div>
                <w:div w:id="1598638719">
                  <w:marLeft w:val="0"/>
                  <w:marRight w:val="0"/>
                  <w:marTop w:val="0"/>
                  <w:marBottom w:val="0"/>
                  <w:divBdr>
                    <w:top w:val="none" w:sz="0" w:space="0" w:color="auto"/>
                    <w:left w:val="none" w:sz="0" w:space="0" w:color="auto"/>
                    <w:bottom w:val="none" w:sz="0" w:space="0" w:color="auto"/>
                    <w:right w:val="none" w:sz="0" w:space="0" w:color="auto"/>
                  </w:divBdr>
                  <w:divsChild>
                    <w:div w:id="948195891">
                      <w:marLeft w:val="0"/>
                      <w:marRight w:val="0"/>
                      <w:marTop w:val="0"/>
                      <w:marBottom w:val="0"/>
                      <w:divBdr>
                        <w:top w:val="none" w:sz="0" w:space="0" w:color="auto"/>
                        <w:left w:val="none" w:sz="0" w:space="0" w:color="auto"/>
                        <w:bottom w:val="none" w:sz="0" w:space="0" w:color="auto"/>
                        <w:right w:val="none" w:sz="0" w:space="0" w:color="auto"/>
                      </w:divBdr>
                    </w:div>
                    <w:div w:id="465465329">
                      <w:marLeft w:val="0"/>
                      <w:marRight w:val="0"/>
                      <w:marTop w:val="0"/>
                      <w:marBottom w:val="0"/>
                      <w:divBdr>
                        <w:top w:val="none" w:sz="0" w:space="0" w:color="auto"/>
                        <w:left w:val="none" w:sz="0" w:space="0" w:color="auto"/>
                        <w:bottom w:val="none" w:sz="0" w:space="0" w:color="auto"/>
                        <w:right w:val="none" w:sz="0" w:space="0" w:color="auto"/>
                      </w:divBdr>
                    </w:div>
                    <w:div w:id="375280547">
                      <w:marLeft w:val="0"/>
                      <w:marRight w:val="0"/>
                      <w:marTop w:val="0"/>
                      <w:marBottom w:val="0"/>
                      <w:divBdr>
                        <w:top w:val="none" w:sz="0" w:space="0" w:color="auto"/>
                        <w:left w:val="none" w:sz="0" w:space="0" w:color="auto"/>
                        <w:bottom w:val="none" w:sz="0" w:space="0" w:color="auto"/>
                        <w:right w:val="none" w:sz="0" w:space="0" w:color="auto"/>
                      </w:divBdr>
                    </w:div>
                    <w:div w:id="796484589">
                      <w:marLeft w:val="0"/>
                      <w:marRight w:val="0"/>
                      <w:marTop w:val="0"/>
                      <w:marBottom w:val="0"/>
                      <w:divBdr>
                        <w:top w:val="none" w:sz="0" w:space="0" w:color="auto"/>
                        <w:left w:val="none" w:sz="0" w:space="0" w:color="auto"/>
                        <w:bottom w:val="none" w:sz="0" w:space="0" w:color="auto"/>
                        <w:right w:val="none" w:sz="0" w:space="0" w:color="auto"/>
                      </w:divBdr>
                    </w:div>
                    <w:div w:id="284045872">
                      <w:marLeft w:val="0"/>
                      <w:marRight w:val="0"/>
                      <w:marTop w:val="0"/>
                      <w:marBottom w:val="0"/>
                      <w:divBdr>
                        <w:top w:val="none" w:sz="0" w:space="0" w:color="auto"/>
                        <w:left w:val="none" w:sz="0" w:space="0" w:color="auto"/>
                        <w:bottom w:val="none" w:sz="0" w:space="0" w:color="auto"/>
                        <w:right w:val="none" w:sz="0" w:space="0" w:color="auto"/>
                      </w:divBdr>
                    </w:div>
                    <w:div w:id="1748111405">
                      <w:marLeft w:val="0"/>
                      <w:marRight w:val="0"/>
                      <w:marTop w:val="0"/>
                      <w:marBottom w:val="0"/>
                      <w:divBdr>
                        <w:top w:val="none" w:sz="0" w:space="0" w:color="auto"/>
                        <w:left w:val="none" w:sz="0" w:space="0" w:color="auto"/>
                        <w:bottom w:val="none" w:sz="0" w:space="0" w:color="auto"/>
                        <w:right w:val="none" w:sz="0" w:space="0" w:color="auto"/>
                      </w:divBdr>
                    </w:div>
                    <w:div w:id="721486330">
                      <w:marLeft w:val="0"/>
                      <w:marRight w:val="0"/>
                      <w:marTop w:val="0"/>
                      <w:marBottom w:val="0"/>
                      <w:divBdr>
                        <w:top w:val="none" w:sz="0" w:space="0" w:color="auto"/>
                        <w:left w:val="none" w:sz="0" w:space="0" w:color="auto"/>
                        <w:bottom w:val="none" w:sz="0" w:space="0" w:color="auto"/>
                        <w:right w:val="none" w:sz="0" w:space="0" w:color="auto"/>
                      </w:divBdr>
                    </w:div>
                  </w:divsChild>
                </w:div>
                <w:div w:id="453331173">
                  <w:marLeft w:val="0"/>
                  <w:marRight w:val="0"/>
                  <w:marTop w:val="0"/>
                  <w:marBottom w:val="0"/>
                  <w:divBdr>
                    <w:top w:val="none" w:sz="0" w:space="0" w:color="auto"/>
                    <w:left w:val="none" w:sz="0" w:space="0" w:color="auto"/>
                    <w:bottom w:val="none" w:sz="0" w:space="0" w:color="auto"/>
                    <w:right w:val="none" w:sz="0" w:space="0" w:color="auto"/>
                  </w:divBdr>
                  <w:divsChild>
                    <w:div w:id="256329011">
                      <w:marLeft w:val="0"/>
                      <w:marRight w:val="0"/>
                      <w:marTop w:val="0"/>
                      <w:marBottom w:val="0"/>
                      <w:divBdr>
                        <w:top w:val="none" w:sz="0" w:space="0" w:color="auto"/>
                        <w:left w:val="none" w:sz="0" w:space="0" w:color="auto"/>
                        <w:bottom w:val="none" w:sz="0" w:space="0" w:color="auto"/>
                        <w:right w:val="none" w:sz="0" w:space="0" w:color="auto"/>
                      </w:divBdr>
                    </w:div>
                    <w:div w:id="1671132568">
                      <w:marLeft w:val="0"/>
                      <w:marRight w:val="0"/>
                      <w:marTop w:val="0"/>
                      <w:marBottom w:val="0"/>
                      <w:divBdr>
                        <w:top w:val="none" w:sz="0" w:space="0" w:color="auto"/>
                        <w:left w:val="none" w:sz="0" w:space="0" w:color="auto"/>
                        <w:bottom w:val="none" w:sz="0" w:space="0" w:color="auto"/>
                        <w:right w:val="none" w:sz="0" w:space="0" w:color="auto"/>
                      </w:divBdr>
                    </w:div>
                    <w:div w:id="1784182219">
                      <w:marLeft w:val="0"/>
                      <w:marRight w:val="0"/>
                      <w:marTop w:val="0"/>
                      <w:marBottom w:val="0"/>
                      <w:divBdr>
                        <w:top w:val="none" w:sz="0" w:space="0" w:color="auto"/>
                        <w:left w:val="none" w:sz="0" w:space="0" w:color="auto"/>
                        <w:bottom w:val="none" w:sz="0" w:space="0" w:color="auto"/>
                        <w:right w:val="none" w:sz="0" w:space="0" w:color="auto"/>
                      </w:divBdr>
                    </w:div>
                  </w:divsChild>
                </w:div>
                <w:div w:id="7680872">
                  <w:marLeft w:val="0"/>
                  <w:marRight w:val="0"/>
                  <w:marTop w:val="0"/>
                  <w:marBottom w:val="0"/>
                  <w:divBdr>
                    <w:top w:val="none" w:sz="0" w:space="0" w:color="auto"/>
                    <w:left w:val="none" w:sz="0" w:space="0" w:color="auto"/>
                    <w:bottom w:val="none" w:sz="0" w:space="0" w:color="auto"/>
                    <w:right w:val="none" w:sz="0" w:space="0" w:color="auto"/>
                  </w:divBdr>
                  <w:divsChild>
                    <w:div w:id="480855727">
                      <w:marLeft w:val="0"/>
                      <w:marRight w:val="0"/>
                      <w:marTop w:val="0"/>
                      <w:marBottom w:val="0"/>
                      <w:divBdr>
                        <w:top w:val="none" w:sz="0" w:space="0" w:color="auto"/>
                        <w:left w:val="none" w:sz="0" w:space="0" w:color="auto"/>
                        <w:bottom w:val="none" w:sz="0" w:space="0" w:color="auto"/>
                        <w:right w:val="none" w:sz="0" w:space="0" w:color="auto"/>
                      </w:divBdr>
                    </w:div>
                    <w:div w:id="1264194328">
                      <w:marLeft w:val="0"/>
                      <w:marRight w:val="0"/>
                      <w:marTop w:val="0"/>
                      <w:marBottom w:val="0"/>
                      <w:divBdr>
                        <w:top w:val="none" w:sz="0" w:space="0" w:color="auto"/>
                        <w:left w:val="none" w:sz="0" w:space="0" w:color="auto"/>
                        <w:bottom w:val="none" w:sz="0" w:space="0" w:color="auto"/>
                        <w:right w:val="none" w:sz="0" w:space="0" w:color="auto"/>
                      </w:divBdr>
                    </w:div>
                    <w:div w:id="384260332">
                      <w:marLeft w:val="0"/>
                      <w:marRight w:val="0"/>
                      <w:marTop w:val="0"/>
                      <w:marBottom w:val="0"/>
                      <w:divBdr>
                        <w:top w:val="none" w:sz="0" w:space="0" w:color="auto"/>
                        <w:left w:val="none" w:sz="0" w:space="0" w:color="auto"/>
                        <w:bottom w:val="none" w:sz="0" w:space="0" w:color="auto"/>
                        <w:right w:val="none" w:sz="0" w:space="0" w:color="auto"/>
                      </w:divBdr>
                    </w:div>
                    <w:div w:id="31537432">
                      <w:marLeft w:val="0"/>
                      <w:marRight w:val="0"/>
                      <w:marTop w:val="0"/>
                      <w:marBottom w:val="0"/>
                      <w:divBdr>
                        <w:top w:val="none" w:sz="0" w:space="0" w:color="auto"/>
                        <w:left w:val="none" w:sz="0" w:space="0" w:color="auto"/>
                        <w:bottom w:val="none" w:sz="0" w:space="0" w:color="auto"/>
                        <w:right w:val="none" w:sz="0" w:space="0" w:color="auto"/>
                      </w:divBdr>
                    </w:div>
                    <w:div w:id="1509102153">
                      <w:marLeft w:val="0"/>
                      <w:marRight w:val="0"/>
                      <w:marTop w:val="0"/>
                      <w:marBottom w:val="0"/>
                      <w:divBdr>
                        <w:top w:val="none" w:sz="0" w:space="0" w:color="auto"/>
                        <w:left w:val="none" w:sz="0" w:space="0" w:color="auto"/>
                        <w:bottom w:val="none" w:sz="0" w:space="0" w:color="auto"/>
                        <w:right w:val="none" w:sz="0" w:space="0" w:color="auto"/>
                      </w:divBdr>
                    </w:div>
                    <w:div w:id="192236342">
                      <w:marLeft w:val="0"/>
                      <w:marRight w:val="0"/>
                      <w:marTop w:val="0"/>
                      <w:marBottom w:val="0"/>
                      <w:divBdr>
                        <w:top w:val="none" w:sz="0" w:space="0" w:color="auto"/>
                        <w:left w:val="none" w:sz="0" w:space="0" w:color="auto"/>
                        <w:bottom w:val="none" w:sz="0" w:space="0" w:color="auto"/>
                        <w:right w:val="none" w:sz="0" w:space="0" w:color="auto"/>
                      </w:divBdr>
                    </w:div>
                  </w:divsChild>
                </w:div>
                <w:div w:id="673805843">
                  <w:marLeft w:val="0"/>
                  <w:marRight w:val="0"/>
                  <w:marTop w:val="0"/>
                  <w:marBottom w:val="0"/>
                  <w:divBdr>
                    <w:top w:val="none" w:sz="0" w:space="0" w:color="auto"/>
                    <w:left w:val="none" w:sz="0" w:space="0" w:color="auto"/>
                    <w:bottom w:val="none" w:sz="0" w:space="0" w:color="auto"/>
                    <w:right w:val="none" w:sz="0" w:space="0" w:color="auto"/>
                  </w:divBdr>
                  <w:divsChild>
                    <w:div w:id="956910009">
                      <w:marLeft w:val="0"/>
                      <w:marRight w:val="0"/>
                      <w:marTop w:val="0"/>
                      <w:marBottom w:val="0"/>
                      <w:divBdr>
                        <w:top w:val="none" w:sz="0" w:space="0" w:color="auto"/>
                        <w:left w:val="none" w:sz="0" w:space="0" w:color="auto"/>
                        <w:bottom w:val="none" w:sz="0" w:space="0" w:color="auto"/>
                        <w:right w:val="none" w:sz="0" w:space="0" w:color="auto"/>
                      </w:divBdr>
                    </w:div>
                    <w:div w:id="1557617722">
                      <w:marLeft w:val="0"/>
                      <w:marRight w:val="0"/>
                      <w:marTop w:val="0"/>
                      <w:marBottom w:val="0"/>
                      <w:divBdr>
                        <w:top w:val="none" w:sz="0" w:space="0" w:color="auto"/>
                        <w:left w:val="none" w:sz="0" w:space="0" w:color="auto"/>
                        <w:bottom w:val="none" w:sz="0" w:space="0" w:color="auto"/>
                        <w:right w:val="none" w:sz="0" w:space="0" w:color="auto"/>
                      </w:divBdr>
                    </w:div>
                    <w:div w:id="1226140609">
                      <w:marLeft w:val="0"/>
                      <w:marRight w:val="0"/>
                      <w:marTop w:val="0"/>
                      <w:marBottom w:val="0"/>
                      <w:divBdr>
                        <w:top w:val="none" w:sz="0" w:space="0" w:color="auto"/>
                        <w:left w:val="none" w:sz="0" w:space="0" w:color="auto"/>
                        <w:bottom w:val="none" w:sz="0" w:space="0" w:color="auto"/>
                        <w:right w:val="none" w:sz="0" w:space="0" w:color="auto"/>
                      </w:divBdr>
                    </w:div>
                    <w:div w:id="1876891736">
                      <w:marLeft w:val="0"/>
                      <w:marRight w:val="0"/>
                      <w:marTop w:val="0"/>
                      <w:marBottom w:val="0"/>
                      <w:divBdr>
                        <w:top w:val="none" w:sz="0" w:space="0" w:color="auto"/>
                        <w:left w:val="none" w:sz="0" w:space="0" w:color="auto"/>
                        <w:bottom w:val="none" w:sz="0" w:space="0" w:color="auto"/>
                        <w:right w:val="none" w:sz="0" w:space="0" w:color="auto"/>
                      </w:divBdr>
                    </w:div>
                    <w:div w:id="77949984">
                      <w:marLeft w:val="0"/>
                      <w:marRight w:val="0"/>
                      <w:marTop w:val="0"/>
                      <w:marBottom w:val="0"/>
                      <w:divBdr>
                        <w:top w:val="none" w:sz="0" w:space="0" w:color="auto"/>
                        <w:left w:val="none" w:sz="0" w:space="0" w:color="auto"/>
                        <w:bottom w:val="none" w:sz="0" w:space="0" w:color="auto"/>
                        <w:right w:val="none" w:sz="0" w:space="0" w:color="auto"/>
                      </w:divBdr>
                    </w:div>
                    <w:div w:id="593438146">
                      <w:marLeft w:val="0"/>
                      <w:marRight w:val="0"/>
                      <w:marTop w:val="0"/>
                      <w:marBottom w:val="0"/>
                      <w:divBdr>
                        <w:top w:val="none" w:sz="0" w:space="0" w:color="auto"/>
                        <w:left w:val="none" w:sz="0" w:space="0" w:color="auto"/>
                        <w:bottom w:val="none" w:sz="0" w:space="0" w:color="auto"/>
                        <w:right w:val="none" w:sz="0" w:space="0" w:color="auto"/>
                      </w:divBdr>
                    </w:div>
                    <w:div w:id="705257050">
                      <w:marLeft w:val="0"/>
                      <w:marRight w:val="0"/>
                      <w:marTop w:val="0"/>
                      <w:marBottom w:val="0"/>
                      <w:divBdr>
                        <w:top w:val="none" w:sz="0" w:space="0" w:color="auto"/>
                        <w:left w:val="none" w:sz="0" w:space="0" w:color="auto"/>
                        <w:bottom w:val="none" w:sz="0" w:space="0" w:color="auto"/>
                        <w:right w:val="none" w:sz="0" w:space="0" w:color="auto"/>
                      </w:divBdr>
                    </w:div>
                    <w:div w:id="2124692772">
                      <w:marLeft w:val="0"/>
                      <w:marRight w:val="0"/>
                      <w:marTop w:val="0"/>
                      <w:marBottom w:val="0"/>
                      <w:divBdr>
                        <w:top w:val="none" w:sz="0" w:space="0" w:color="auto"/>
                        <w:left w:val="none" w:sz="0" w:space="0" w:color="auto"/>
                        <w:bottom w:val="none" w:sz="0" w:space="0" w:color="auto"/>
                        <w:right w:val="none" w:sz="0" w:space="0" w:color="auto"/>
                      </w:divBdr>
                    </w:div>
                    <w:div w:id="136722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4212</Words>
  <Characters>25275</Characters>
  <Application>Microsoft Office Word</Application>
  <DocSecurity>0</DocSecurity>
  <Lines>210</Lines>
  <Paragraphs>58</Paragraphs>
  <ScaleCrop>false</ScaleCrop>
  <Company>Hewlett-Packard Company</Company>
  <LinksUpToDate>false</LinksUpToDate>
  <CharactersWithSpaces>29429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2017-04-14T09:17:00Z</dcterms:created>
  <dcterms:modified xsi:type="dcterms:W3CDTF">2017-04-14T09:19:00Z</dcterms:modified>
</cp:coreProperties>
</file>