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D413B" w:rsidRPr="007D413B" w:rsidRDefault="007D413B" w:rsidP="007D413B">
      <w:pPr>
        <w:spacing w:after="0" w:line="240" w:lineRule="auto"/>
        <w:rPr>
          <w:rFonts w:ascii="Times New Roman" w:eastAsia="Times New Roman" w:hAnsi="Times New Roman" w:cs="Times New Roman"/>
          <w:sz w:val="24"/>
          <w:szCs w:val="24"/>
          <w:lang w:eastAsia="pl-PL"/>
        </w:rPr>
      </w:pPr>
    </w:p>
    <w:p w:rsidR="007D413B" w:rsidRPr="007D413B" w:rsidRDefault="007D413B" w:rsidP="007D413B">
      <w:pPr>
        <w:spacing w:before="100" w:beforeAutospacing="1" w:after="100" w:afterAutospacing="1" w:line="240" w:lineRule="auto"/>
        <w:rPr>
          <w:rFonts w:ascii="Times New Roman" w:eastAsia="Times New Roman" w:hAnsi="Times New Roman" w:cs="Times New Roman"/>
          <w:sz w:val="24"/>
          <w:szCs w:val="24"/>
          <w:lang w:eastAsia="pl-PL"/>
        </w:rPr>
      </w:pPr>
      <w:r w:rsidRPr="007D413B">
        <w:rPr>
          <w:rFonts w:ascii="Times New Roman" w:eastAsia="Times New Roman" w:hAnsi="Times New Roman" w:cs="Times New Roman"/>
          <w:sz w:val="24"/>
          <w:szCs w:val="24"/>
          <w:lang w:eastAsia="pl-PL"/>
        </w:rPr>
        <w:t xml:space="preserve">Adres strony internetowej, na której zamieszczona będzie specyfikacja istotnych warunków zamówienia (jeżeli dotyczy): </w:t>
      </w:r>
    </w:p>
    <w:p w:rsidR="007D413B" w:rsidRPr="007D413B" w:rsidRDefault="007D413B" w:rsidP="007D413B">
      <w:pPr>
        <w:spacing w:after="0" w:line="240" w:lineRule="auto"/>
        <w:rPr>
          <w:rFonts w:ascii="Times New Roman" w:eastAsia="Times New Roman" w:hAnsi="Times New Roman" w:cs="Times New Roman"/>
          <w:sz w:val="24"/>
          <w:szCs w:val="24"/>
          <w:lang w:eastAsia="pl-PL"/>
        </w:rPr>
      </w:pPr>
      <w:hyperlink r:id="rId4" w:tgtFrame="_blank" w:history="1">
        <w:r w:rsidRPr="007D413B">
          <w:rPr>
            <w:rFonts w:ascii="Times New Roman" w:eastAsia="Times New Roman" w:hAnsi="Times New Roman" w:cs="Times New Roman"/>
            <w:color w:val="0000FF"/>
            <w:sz w:val="24"/>
            <w:szCs w:val="24"/>
            <w:u w:val="single"/>
            <w:lang w:eastAsia="pl-PL"/>
          </w:rPr>
          <w:t>http://www.ihit.waw.pl</w:t>
        </w:r>
      </w:hyperlink>
    </w:p>
    <w:p w:rsidR="007D413B" w:rsidRPr="007D413B" w:rsidRDefault="007D413B" w:rsidP="007D413B">
      <w:pPr>
        <w:spacing w:after="0" w:line="240" w:lineRule="auto"/>
        <w:rPr>
          <w:rFonts w:ascii="Times New Roman" w:eastAsia="Times New Roman" w:hAnsi="Times New Roman" w:cs="Times New Roman"/>
          <w:sz w:val="24"/>
          <w:szCs w:val="24"/>
          <w:lang w:eastAsia="pl-PL"/>
        </w:rPr>
      </w:pPr>
      <w:r w:rsidRPr="007D413B">
        <w:rPr>
          <w:rFonts w:ascii="Times New Roman" w:eastAsia="Times New Roman" w:hAnsi="Times New Roman" w:cs="Times New Roman"/>
          <w:sz w:val="24"/>
          <w:szCs w:val="24"/>
          <w:lang w:eastAsia="pl-PL"/>
        </w:rPr>
        <w:pict>
          <v:rect id="_x0000_i1025" style="width:0;height:1.5pt" o:hralign="center" o:hrstd="t" o:hr="t" fillcolor="#a0a0a0" stroked="f"/>
        </w:pict>
      </w:r>
    </w:p>
    <w:p w:rsidR="007D413B" w:rsidRPr="007D413B" w:rsidRDefault="007D413B" w:rsidP="007D413B">
      <w:pPr>
        <w:spacing w:after="0" w:line="240" w:lineRule="auto"/>
        <w:rPr>
          <w:rFonts w:ascii="Times New Roman" w:eastAsia="Times New Roman" w:hAnsi="Times New Roman" w:cs="Times New Roman"/>
          <w:sz w:val="24"/>
          <w:szCs w:val="24"/>
          <w:lang w:eastAsia="pl-PL"/>
        </w:rPr>
      </w:pPr>
      <w:r w:rsidRPr="007D413B">
        <w:rPr>
          <w:rFonts w:ascii="Times New Roman" w:eastAsia="Times New Roman" w:hAnsi="Times New Roman" w:cs="Times New Roman"/>
          <w:sz w:val="24"/>
          <w:szCs w:val="24"/>
          <w:lang w:eastAsia="pl-PL"/>
        </w:rPr>
        <w:t xml:space="preserve">Ogłoszenie nr 49340 - 2017 z dnia 2017-03-22 r. </w:t>
      </w:r>
    </w:p>
    <w:p w:rsidR="007D413B" w:rsidRPr="007D413B" w:rsidRDefault="007D413B" w:rsidP="007D413B">
      <w:pPr>
        <w:spacing w:after="0" w:line="240" w:lineRule="auto"/>
        <w:jc w:val="center"/>
        <w:rPr>
          <w:rFonts w:ascii="Times New Roman" w:eastAsia="Times New Roman" w:hAnsi="Times New Roman" w:cs="Times New Roman"/>
          <w:sz w:val="24"/>
          <w:szCs w:val="24"/>
          <w:lang w:eastAsia="pl-PL"/>
        </w:rPr>
      </w:pPr>
      <w:r w:rsidRPr="007D413B">
        <w:rPr>
          <w:rFonts w:ascii="Times New Roman" w:eastAsia="Times New Roman" w:hAnsi="Times New Roman" w:cs="Times New Roman"/>
          <w:sz w:val="24"/>
          <w:szCs w:val="24"/>
          <w:lang w:eastAsia="pl-PL"/>
        </w:rPr>
        <w:t xml:space="preserve">Warszawa: Dostawa odczynników chemicznych, laboratoryjnych, materiałów zużywalnych oraz odczynników do diagnostyki histopatologicznej, do </w:t>
      </w:r>
      <w:proofErr w:type="spellStart"/>
      <w:r w:rsidRPr="007D413B">
        <w:rPr>
          <w:rFonts w:ascii="Times New Roman" w:eastAsia="Times New Roman" w:hAnsi="Times New Roman" w:cs="Times New Roman"/>
          <w:sz w:val="24"/>
          <w:szCs w:val="24"/>
          <w:lang w:eastAsia="pl-PL"/>
        </w:rPr>
        <w:t>gammapatii</w:t>
      </w:r>
      <w:proofErr w:type="spellEnd"/>
      <w:r w:rsidRPr="007D413B">
        <w:rPr>
          <w:rFonts w:ascii="Times New Roman" w:eastAsia="Times New Roman" w:hAnsi="Times New Roman" w:cs="Times New Roman"/>
          <w:sz w:val="24"/>
          <w:szCs w:val="24"/>
          <w:lang w:eastAsia="pl-PL"/>
        </w:rPr>
        <w:t xml:space="preserve"> monoklonalnych, do badań HLA, cytogenetycznych, molekularnych, serologicznych (zadania 1 – 31)</w:t>
      </w:r>
      <w:r w:rsidRPr="007D413B">
        <w:rPr>
          <w:rFonts w:ascii="Times New Roman" w:eastAsia="Times New Roman" w:hAnsi="Times New Roman" w:cs="Times New Roman"/>
          <w:sz w:val="24"/>
          <w:szCs w:val="24"/>
          <w:lang w:eastAsia="pl-PL"/>
        </w:rPr>
        <w:br/>
        <w:t xml:space="preserve">OGŁOSZENIE O ZAMÓWIENIU - Dostawy </w:t>
      </w:r>
    </w:p>
    <w:p w:rsidR="007D413B" w:rsidRPr="007D413B" w:rsidRDefault="007D413B" w:rsidP="007D413B">
      <w:pPr>
        <w:spacing w:after="0" w:line="240" w:lineRule="auto"/>
        <w:rPr>
          <w:rFonts w:ascii="Times New Roman" w:eastAsia="Times New Roman" w:hAnsi="Times New Roman" w:cs="Times New Roman"/>
          <w:sz w:val="24"/>
          <w:szCs w:val="24"/>
          <w:lang w:eastAsia="pl-PL"/>
        </w:rPr>
      </w:pPr>
      <w:r w:rsidRPr="007D413B">
        <w:rPr>
          <w:rFonts w:ascii="Times New Roman" w:eastAsia="Times New Roman" w:hAnsi="Times New Roman" w:cs="Times New Roman"/>
          <w:b/>
          <w:bCs/>
          <w:sz w:val="24"/>
          <w:szCs w:val="24"/>
          <w:lang w:eastAsia="pl-PL"/>
        </w:rPr>
        <w:t>Zamieszczanie ogłoszenia:</w:t>
      </w:r>
      <w:r w:rsidRPr="007D413B">
        <w:rPr>
          <w:rFonts w:ascii="Times New Roman" w:eastAsia="Times New Roman" w:hAnsi="Times New Roman" w:cs="Times New Roman"/>
          <w:sz w:val="24"/>
          <w:szCs w:val="24"/>
          <w:lang w:eastAsia="pl-PL"/>
        </w:rPr>
        <w:t xml:space="preserve"> obowiązkowe </w:t>
      </w:r>
    </w:p>
    <w:p w:rsidR="007D413B" w:rsidRPr="007D413B" w:rsidRDefault="007D413B" w:rsidP="007D413B">
      <w:pPr>
        <w:spacing w:after="0" w:line="240" w:lineRule="auto"/>
        <w:rPr>
          <w:rFonts w:ascii="Times New Roman" w:eastAsia="Times New Roman" w:hAnsi="Times New Roman" w:cs="Times New Roman"/>
          <w:sz w:val="24"/>
          <w:szCs w:val="24"/>
          <w:lang w:eastAsia="pl-PL"/>
        </w:rPr>
      </w:pPr>
      <w:r w:rsidRPr="007D413B">
        <w:rPr>
          <w:rFonts w:ascii="Times New Roman" w:eastAsia="Times New Roman" w:hAnsi="Times New Roman" w:cs="Times New Roman"/>
          <w:b/>
          <w:bCs/>
          <w:sz w:val="24"/>
          <w:szCs w:val="24"/>
          <w:lang w:eastAsia="pl-PL"/>
        </w:rPr>
        <w:t>Ogłoszenie dotyczy:</w:t>
      </w:r>
      <w:r w:rsidRPr="007D413B">
        <w:rPr>
          <w:rFonts w:ascii="Times New Roman" w:eastAsia="Times New Roman" w:hAnsi="Times New Roman" w:cs="Times New Roman"/>
          <w:sz w:val="24"/>
          <w:szCs w:val="24"/>
          <w:lang w:eastAsia="pl-PL"/>
        </w:rPr>
        <w:t xml:space="preserve"> zamówienia publicznego </w:t>
      </w:r>
    </w:p>
    <w:p w:rsidR="007D413B" w:rsidRPr="007D413B" w:rsidRDefault="007D413B" w:rsidP="007D413B">
      <w:pPr>
        <w:spacing w:after="0" w:line="240" w:lineRule="auto"/>
        <w:rPr>
          <w:rFonts w:ascii="Times New Roman" w:eastAsia="Times New Roman" w:hAnsi="Times New Roman" w:cs="Times New Roman"/>
          <w:sz w:val="24"/>
          <w:szCs w:val="24"/>
          <w:lang w:eastAsia="pl-PL"/>
        </w:rPr>
      </w:pPr>
      <w:r w:rsidRPr="007D413B">
        <w:rPr>
          <w:rFonts w:ascii="Times New Roman" w:eastAsia="Times New Roman" w:hAnsi="Times New Roman" w:cs="Times New Roman"/>
          <w:b/>
          <w:bCs/>
          <w:sz w:val="24"/>
          <w:szCs w:val="24"/>
          <w:lang w:eastAsia="pl-PL"/>
        </w:rPr>
        <w:t xml:space="preserve">Zamówienie dotyczy projektu lub programu współfinansowanego ze środków Unii Europejskiej </w:t>
      </w:r>
    </w:p>
    <w:p w:rsidR="007D413B" w:rsidRPr="007D413B" w:rsidRDefault="007D413B" w:rsidP="007D413B">
      <w:pPr>
        <w:spacing w:after="0" w:line="240" w:lineRule="auto"/>
        <w:rPr>
          <w:rFonts w:ascii="Times New Roman" w:eastAsia="Times New Roman" w:hAnsi="Times New Roman" w:cs="Times New Roman"/>
          <w:sz w:val="24"/>
          <w:szCs w:val="24"/>
          <w:lang w:eastAsia="pl-PL"/>
        </w:rPr>
      </w:pPr>
      <w:r w:rsidRPr="007D413B">
        <w:rPr>
          <w:rFonts w:ascii="Times New Roman" w:eastAsia="Times New Roman" w:hAnsi="Times New Roman" w:cs="Times New Roman"/>
          <w:sz w:val="24"/>
          <w:szCs w:val="24"/>
          <w:lang w:eastAsia="pl-PL"/>
        </w:rPr>
        <w:t xml:space="preserve">nie </w:t>
      </w:r>
    </w:p>
    <w:p w:rsidR="007D413B" w:rsidRPr="007D413B" w:rsidRDefault="007D413B" w:rsidP="007D413B">
      <w:pPr>
        <w:spacing w:after="0" w:line="240" w:lineRule="auto"/>
        <w:rPr>
          <w:rFonts w:ascii="Times New Roman" w:eastAsia="Times New Roman" w:hAnsi="Times New Roman" w:cs="Times New Roman"/>
          <w:sz w:val="24"/>
          <w:szCs w:val="24"/>
          <w:lang w:eastAsia="pl-PL"/>
        </w:rPr>
      </w:pPr>
      <w:r w:rsidRPr="007D413B">
        <w:rPr>
          <w:rFonts w:ascii="Times New Roman" w:eastAsia="Times New Roman" w:hAnsi="Times New Roman" w:cs="Times New Roman"/>
          <w:sz w:val="24"/>
          <w:szCs w:val="24"/>
          <w:lang w:eastAsia="pl-PL"/>
        </w:rPr>
        <w:br/>
      </w:r>
      <w:r w:rsidRPr="007D413B">
        <w:rPr>
          <w:rFonts w:ascii="Times New Roman" w:eastAsia="Times New Roman" w:hAnsi="Times New Roman" w:cs="Times New Roman"/>
          <w:b/>
          <w:bCs/>
          <w:sz w:val="24"/>
          <w:szCs w:val="24"/>
          <w:lang w:eastAsia="pl-PL"/>
        </w:rPr>
        <w:t>Nazwa projektu lub programu</w:t>
      </w:r>
    </w:p>
    <w:p w:rsidR="007D413B" w:rsidRPr="007D413B" w:rsidRDefault="007D413B" w:rsidP="007D413B">
      <w:pPr>
        <w:spacing w:after="0" w:line="240" w:lineRule="auto"/>
        <w:rPr>
          <w:rFonts w:ascii="Times New Roman" w:eastAsia="Times New Roman" w:hAnsi="Times New Roman" w:cs="Times New Roman"/>
          <w:sz w:val="24"/>
          <w:szCs w:val="24"/>
          <w:lang w:eastAsia="pl-PL"/>
        </w:rPr>
      </w:pPr>
      <w:r w:rsidRPr="007D413B">
        <w:rPr>
          <w:rFonts w:ascii="Times New Roman" w:eastAsia="Times New Roman" w:hAnsi="Times New Roman" w:cs="Times New Roman"/>
          <w:b/>
          <w:bCs/>
          <w:sz w:val="24"/>
          <w:szCs w:val="24"/>
          <w:lang w:eastAsia="pl-PL"/>
        </w:rPr>
        <w:t xml:space="preserve">O zamówienie mogą ubiegać się wyłącznie zakłady pracy chronionej oraz wykonawcy, których działalność, lub działalność ich wyodrębnionych organizacyjnie jednostek, które będą realizowały zamówienie, obejmuje społeczną i zawodową integrację osób będących członkami grup społecznie marginalizowanych </w:t>
      </w:r>
    </w:p>
    <w:p w:rsidR="007D413B" w:rsidRPr="007D413B" w:rsidRDefault="007D413B" w:rsidP="007D413B">
      <w:pPr>
        <w:spacing w:after="0" w:line="240" w:lineRule="auto"/>
        <w:rPr>
          <w:rFonts w:ascii="Times New Roman" w:eastAsia="Times New Roman" w:hAnsi="Times New Roman" w:cs="Times New Roman"/>
          <w:sz w:val="24"/>
          <w:szCs w:val="24"/>
          <w:lang w:eastAsia="pl-PL"/>
        </w:rPr>
      </w:pPr>
      <w:r w:rsidRPr="007D413B">
        <w:rPr>
          <w:rFonts w:ascii="Times New Roman" w:eastAsia="Times New Roman" w:hAnsi="Times New Roman" w:cs="Times New Roman"/>
          <w:sz w:val="24"/>
          <w:szCs w:val="24"/>
          <w:lang w:eastAsia="pl-PL"/>
        </w:rPr>
        <w:t xml:space="preserve">nie </w:t>
      </w:r>
    </w:p>
    <w:p w:rsidR="007D413B" w:rsidRPr="007D413B" w:rsidRDefault="007D413B" w:rsidP="007D413B">
      <w:pPr>
        <w:spacing w:after="0" w:line="240" w:lineRule="auto"/>
        <w:rPr>
          <w:rFonts w:ascii="Times New Roman" w:eastAsia="Times New Roman" w:hAnsi="Times New Roman" w:cs="Times New Roman"/>
          <w:sz w:val="24"/>
          <w:szCs w:val="24"/>
          <w:lang w:eastAsia="pl-PL"/>
        </w:rPr>
      </w:pPr>
      <w:r w:rsidRPr="007D413B">
        <w:rPr>
          <w:rFonts w:ascii="Times New Roman" w:eastAsia="Times New Roman" w:hAnsi="Times New Roman" w:cs="Times New Roman"/>
          <w:sz w:val="24"/>
          <w:szCs w:val="24"/>
          <w:lang w:eastAsia="pl-PL"/>
        </w:rPr>
        <w:br/>
        <w:t xml:space="preserve">Należy podać minimalny procentowy wskaźnik zatrudnienia osób należących do jednej lub więcej kategorii, o których mowa w art. 22 ust. 2 ustawy </w:t>
      </w:r>
      <w:proofErr w:type="spellStart"/>
      <w:r w:rsidRPr="007D413B">
        <w:rPr>
          <w:rFonts w:ascii="Times New Roman" w:eastAsia="Times New Roman" w:hAnsi="Times New Roman" w:cs="Times New Roman"/>
          <w:sz w:val="24"/>
          <w:szCs w:val="24"/>
          <w:lang w:eastAsia="pl-PL"/>
        </w:rPr>
        <w:t>Pzp</w:t>
      </w:r>
      <w:proofErr w:type="spellEnd"/>
      <w:r w:rsidRPr="007D413B">
        <w:rPr>
          <w:rFonts w:ascii="Times New Roman" w:eastAsia="Times New Roman" w:hAnsi="Times New Roman" w:cs="Times New Roman"/>
          <w:sz w:val="24"/>
          <w:szCs w:val="24"/>
          <w:lang w:eastAsia="pl-PL"/>
        </w:rPr>
        <w:t xml:space="preserve">, nie mniejszy niż 30%, osób zatrudnionych przez zakłady pracy chronionej lub wykonawców albo ich jednostki (w %) </w:t>
      </w:r>
    </w:p>
    <w:p w:rsidR="007D413B" w:rsidRPr="007D413B" w:rsidRDefault="007D413B" w:rsidP="007D413B">
      <w:pPr>
        <w:spacing w:after="0" w:line="240" w:lineRule="auto"/>
        <w:rPr>
          <w:rFonts w:ascii="Times New Roman" w:eastAsia="Times New Roman" w:hAnsi="Times New Roman" w:cs="Times New Roman"/>
          <w:sz w:val="24"/>
          <w:szCs w:val="24"/>
          <w:lang w:eastAsia="pl-PL"/>
        </w:rPr>
      </w:pPr>
      <w:r w:rsidRPr="007D413B">
        <w:rPr>
          <w:rFonts w:ascii="Times New Roman" w:eastAsia="Times New Roman" w:hAnsi="Times New Roman" w:cs="Times New Roman"/>
          <w:sz w:val="24"/>
          <w:szCs w:val="24"/>
          <w:u w:val="single"/>
          <w:lang w:eastAsia="pl-PL"/>
        </w:rPr>
        <w:t>SEKCJA I: ZAMAWIAJĄCY</w:t>
      </w:r>
    </w:p>
    <w:p w:rsidR="007D413B" w:rsidRPr="007D413B" w:rsidRDefault="007D413B" w:rsidP="007D413B">
      <w:pPr>
        <w:spacing w:after="0" w:line="240" w:lineRule="auto"/>
        <w:rPr>
          <w:rFonts w:ascii="Times New Roman" w:eastAsia="Times New Roman" w:hAnsi="Times New Roman" w:cs="Times New Roman"/>
          <w:sz w:val="24"/>
          <w:szCs w:val="24"/>
          <w:lang w:eastAsia="pl-PL"/>
        </w:rPr>
      </w:pPr>
      <w:r w:rsidRPr="007D413B">
        <w:rPr>
          <w:rFonts w:ascii="Times New Roman" w:eastAsia="Times New Roman" w:hAnsi="Times New Roman" w:cs="Times New Roman"/>
          <w:b/>
          <w:bCs/>
          <w:sz w:val="24"/>
          <w:szCs w:val="24"/>
          <w:lang w:eastAsia="pl-PL"/>
        </w:rPr>
        <w:t xml:space="preserve">Postępowanie przeprowadza centralny zamawiający </w:t>
      </w:r>
    </w:p>
    <w:p w:rsidR="007D413B" w:rsidRPr="007D413B" w:rsidRDefault="007D413B" w:rsidP="007D413B">
      <w:pPr>
        <w:spacing w:after="0" w:line="240" w:lineRule="auto"/>
        <w:rPr>
          <w:rFonts w:ascii="Times New Roman" w:eastAsia="Times New Roman" w:hAnsi="Times New Roman" w:cs="Times New Roman"/>
          <w:sz w:val="24"/>
          <w:szCs w:val="24"/>
          <w:lang w:eastAsia="pl-PL"/>
        </w:rPr>
      </w:pPr>
      <w:r w:rsidRPr="007D413B">
        <w:rPr>
          <w:rFonts w:ascii="Times New Roman" w:eastAsia="Times New Roman" w:hAnsi="Times New Roman" w:cs="Times New Roman"/>
          <w:sz w:val="24"/>
          <w:szCs w:val="24"/>
          <w:lang w:eastAsia="pl-PL"/>
        </w:rPr>
        <w:t xml:space="preserve">nie </w:t>
      </w:r>
    </w:p>
    <w:p w:rsidR="007D413B" w:rsidRPr="007D413B" w:rsidRDefault="007D413B" w:rsidP="007D413B">
      <w:pPr>
        <w:spacing w:after="0" w:line="240" w:lineRule="auto"/>
        <w:rPr>
          <w:rFonts w:ascii="Times New Roman" w:eastAsia="Times New Roman" w:hAnsi="Times New Roman" w:cs="Times New Roman"/>
          <w:sz w:val="24"/>
          <w:szCs w:val="24"/>
          <w:lang w:eastAsia="pl-PL"/>
        </w:rPr>
      </w:pPr>
      <w:r w:rsidRPr="007D413B">
        <w:rPr>
          <w:rFonts w:ascii="Times New Roman" w:eastAsia="Times New Roman" w:hAnsi="Times New Roman" w:cs="Times New Roman"/>
          <w:b/>
          <w:bCs/>
          <w:sz w:val="24"/>
          <w:szCs w:val="24"/>
          <w:lang w:eastAsia="pl-PL"/>
        </w:rPr>
        <w:t xml:space="preserve">Postępowanie przeprowadza podmiot, któremu zamawiający powierzył/powierzyli przeprowadzenie postępowania </w:t>
      </w:r>
    </w:p>
    <w:p w:rsidR="007D413B" w:rsidRPr="007D413B" w:rsidRDefault="007D413B" w:rsidP="007D413B">
      <w:pPr>
        <w:spacing w:after="0" w:line="240" w:lineRule="auto"/>
        <w:rPr>
          <w:rFonts w:ascii="Times New Roman" w:eastAsia="Times New Roman" w:hAnsi="Times New Roman" w:cs="Times New Roman"/>
          <w:sz w:val="24"/>
          <w:szCs w:val="24"/>
          <w:lang w:eastAsia="pl-PL"/>
        </w:rPr>
      </w:pPr>
      <w:r w:rsidRPr="007D413B">
        <w:rPr>
          <w:rFonts w:ascii="Times New Roman" w:eastAsia="Times New Roman" w:hAnsi="Times New Roman" w:cs="Times New Roman"/>
          <w:sz w:val="24"/>
          <w:szCs w:val="24"/>
          <w:lang w:eastAsia="pl-PL"/>
        </w:rPr>
        <w:t xml:space="preserve">nie </w:t>
      </w:r>
    </w:p>
    <w:p w:rsidR="007D413B" w:rsidRPr="007D413B" w:rsidRDefault="007D413B" w:rsidP="007D413B">
      <w:pPr>
        <w:spacing w:after="0" w:line="240" w:lineRule="auto"/>
        <w:rPr>
          <w:rFonts w:ascii="Times New Roman" w:eastAsia="Times New Roman" w:hAnsi="Times New Roman" w:cs="Times New Roman"/>
          <w:sz w:val="24"/>
          <w:szCs w:val="24"/>
          <w:lang w:eastAsia="pl-PL"/>
        </w:rPr>
      </w:pPr>
      <w:r w:rsidRPr="007D413B">
        <w:rPr>
          <w:rFonts w:ascii="Times New Roman" w:eastAsia="Times New Roman" w:hAnsi="Times New Roman" w:cs="Times New Roman"/>
          <w:b/>
          <w:bCs/>
          <w:sz w:val="24"/>
          <w:szCs w:val="24"/>
          <w:lang w:eastAsia="pl-PL"/>
        </w:rPr>
        <w:t>Informacje na temat podmiotu któremu zamawiający powierzył/powierzyli prowadzenie postępowania:</w:t>
      </w:r>
      <w:r w:rsidRPr="007D413B">
        <w:rPr>
          <w:rFonts w:ascii="Times New Roman" w:eastAsia="Times New Roman" w:hAnsi="Times New Roman" w:cs="Times New Roman"/>
          <w:sz w:val="24"/>
          <w:szCs w:val="24"/>
          <w:lang w:eastAsia="pl-PL"/>
        </w:rPr>
        <w:br/>
      </w:r>
      <w:r w:rsidRPr="007D413B">
        <w:rPr>
          <w:rFonts w:ascii="Times New Roman" w:eastAsia="Times New Roman" w:hAnsi="Times New Roman" w:cs="Times New Roman"/>
          <w:b/>
          <w:bCs/>
          <w:sz w:val="24"/>
          <w:szCs w:val="24"/>
          <w:lang w:eastAsia="pl-PL"/>
        </w:rPr>
        <w:t>Postępowanie jest przeprowadzane wspólnie przez zamawiających</w:t>
      </w:r>
    </w:p>
    <w:p w:rsidR="007D413B" w:rsidRPr="007D413B" w:rsidRDefault="007D413B" w:rsidP="007D413B">
      <w:pPr>
        <w:spacing w:after="0" w:line="240" w:lineRule="auto"/>
        <w:rPr>
          <w:rFonts w:ascii="Times New Roman" w:eastAsia="Times New Roman" w:hAnsi="Times New Roman" w:cs="Times New Roman"/>
          <w:sz w:val="24"/>
          <w:szCs w:val="24"/>
          <w:lang w:eastAsia="pl-PL"/>
        </w:rPr>
      </w:pPr>
      <w:r w:rsidRPr="007D413B">
        <w:rPr>
          <w:rFonts w:ascii="Times New Roman" w:eastAsia="Times New Roman" w:hAnsi="Times New Roman" w:cs="Times New Roman"/>
          <w:sz w:val="24"/>
          <w:szCs w:val="24"/>
          <w:lang w:eastAsia="pl-PL"/>
        </w:rPr>
        <w:t xml:space="preserve">nie </w:t>
      </w:r>
    </w:p>
    <w:p w:rsidR="007D413B" w:rsidRPr="007D413B" w:rsidRDefault="007D413B" w:rsidP="007D413B">
      <w:pPr>
        <w:spacing w:after="0" w:line="240" w:lineRule="auto"/>
        <w:rPr>
          <w:rFonts w:ascii="Times New Roman" w:eastAsia="Times New Roman" w:hAnsi="Times New Roman" w:cs="Times New Roman"/>
          <w:sz w:val="24"/>
          <w:szCs w:val="24"/>
          <w:lang w:eastAsia="pl-PL"/>
        </w:rPr>
      </w:pPr>
      <w:r w:rsidRPr="007D413B">
        <w:rPr>
          <w:rFonts w:ascii="Times New Roman" w:eastAsia="Times New Roman" w:hAnsi="Times New Roman" w:cs="Times New Roman"/>
          <w:sz w:val="24"/>
          <w:szCs w:val="24"/>
          <w:lang w:eastAsia="pl-PL"/>
        </w:rPr>
        <w:br/>
        <w:t xml:space="preserve">Jeżeli tak, należy wymienić zamawiających, którzy wspólnie przeprowadzają postępowanie oraz podać adresy ich siedzib, krajowe numery identyfikacyjne oraz osoby do kontaktów wraz z danymi do kontaktów: </w:t>
      </w:r>
      <w:r w:rsidRPr="007D413B">
        <w:rPr>
          <w:rFonts w:ascii="Times New Roman" w:eastAsia="Times New Roman" w:hAnsi="Times New Roman" w:cs="Times New Roman"/>
          <w:sz w:val="24"/>
          <w:szCs w:val="24"/>
          <w:lang w:eastAsia="pl-PL"/>
        </w:rPr>
        <w:br/>
      </w:r>
      <w:r w:rsidRPr="007D413B">
        <w:rPr>
          <w:rFonts w:ascii="Times New Roman" w:eastAsia="Times New Roman" w:hAnsi="Times New Roman" w:cs="Times New Roman"/>
          <w:sz w:val="24"/>
          <w:szCs w:val="24"/>
          <w:lang w:eastAsia="pl-PL"/>
        </w:rPr>
        <w:br/>
      </w:r>
      <w:r w:rsidRPr="007D413B">
        <w:rPr>
          <w:rFonts w:ascii="Times New Roman" w:eastAsia="Times New Roman" w:hAnsi="Times New Roman" w:cs="Times New Roman"/>
          <w:b/>
          <w:bCs/>
          <w:sz w:val="24"/>
          <w:szCs w:val="24"/>
          <w:lang w:eastAsia="pl-PL"/>
        </w:rPr>
        <w:t xml:space="preserve">Postępowanie jest przeprowadzane wspólnie z zamawiającymi z innych państw członkowskich Unii Europejskiej </w:t>
      </w:r>
    </w:p>
    <w:p w:rsidR="007D413B" w:rsidRPr="007D413B" w:rsidRDefault="007D413B" w:rsidP="007D413B">
      <w:pPr>
        <w:spacing w:after="0" w:line="240" w:lineRule="auto"/>
        <w:rPr>
          <w:rFonts w:ascii="Times New Roman" w:eastAsia="Times New Roman" w:hAnsi="Times New Roman" w:cs="Times New Roman"/>
          <w:sz w:val="24"/>
          <w:szCs w:val="24"/>
          <w:lang w:eastAsia="pl-PL"/>
        </w:rPr>
      </w:pPr>
      <w:r w:rsidRPr="007D413B">
        <w:rPr>
          <w:rFonts w:ascii="Times New Roman" w:eastAsia="Times New Roman" w:hAnsi="Times New Roman" w:cs="Times New Roman"/>
          <w:sz w:val="24"/>
          <w:szCs w:val="24"/>
          <w:lang w:eastAsia="pl-PL"/>
        </w:rPr>
        <w:t xml:space="preserve">nie </w:t>
      </w:r>
    </w:p>
    <w:p w:rsidR="007D413B" w:rsidRPr="007D413B" w:rsidRDefault="007D413B" w:rsidP="007D413B">
      <w:pPr>
        <w:spacing w:after="0" w:line="240" w:lineRule="auto"/>
        <w:rPr>
          <w:rFonts w:ascii="Times New Roman" w:eastAsia="Times New Roman" w:hAnsi="Times New Roman" w:cs="Times New Roman"/>
          <w:sz w:val="24"/>
          <w:szCs w:val="24"/>
          <w:lang w:eastAsia="pl-PL"/>
        </w:rPr>
      </w:pPr>
      <w:r w:rsidRPr="007D413B">
        <w:rPr>
          <w:rFonts w:ascii="Times New Roman" w:eastAsia="Times New Roman" w:hAnsi="Times New Roman" w:cs="Times New Roman"/>
          <w:b/>
          <w:bCs/>
          <w:sz w:val="24"/>
          <w:szCs w:val="24"/>
          <w:lang w:eastAsia="pl-PL"/>
        </w:rPr>
        <w:t>W przypadku przeprowadzania postępowania wspólnie z zamawiającymi z innych państw członkowskich Unii Europejskiej – mające zastosowanie krajowe prawo zamówień publicznych:</w:t>
      </w:r>
      <w:r w:rsidRPr="007D413B">
        <w:rPr>
          <w:rFonts w:ascii="Times New Roman" w:eastAsia="Times New Roman" w:hAnsi="Times New Roman" w:cs="Times New Roman"/>
          <w:sz w:val="24"/>
          <w:szCs w:val="24"/>
          <w:lang w:eastAsia="pl-PL"/>
        </w:rPr>
        <w:br/>
      </w:r>
      <w:r w:rsidRPr="007D413B">
        <w:rPr>
          <w:rFonts w:ascii="Times New Roman" w:eastAsia="Times New Roman" w:hAnsi="Times New Roman" w:cs="Times New Roman"/>
          <w:b/>
          <w:bCs/>
          <w:sz w:val="24"/>
          <w:szCs w:val="24"/>
          <w:lang w:eastAsia="pl-PL"/>
        </w:rPr>
        <w:t>Informacje dodatkowe:</w:t>
      </w:r>
    </w:p>
    <w:p w:rsidR="007D413B" w:rsidRPr="007D413B" w:rsidRDefault="007D413B" w:rsidP="007D413B">
      <w:pPr>
        <w:spacing w:after="240" w:line="240" w:lineRule="auto"/>
        <w:rPr>
          <w:rFonts w:ascii="Times New Roman" w:eastAsia="Times New Roman" w:hAnsi="Times New Roman" w:cs="Times New Roman"/>
          <w:sz w:val="24"/>
          <w:szCs w:val="24"/>
          <w:lang w:eastAsia="pl-PL"/>
        </w:rPr>
      </w:pPr>
      <w:r w:rsidRPr="007D413B">
        <w:rPr>
          <w:rFonts w:ascii="Times New Roman" w:eastAsia="Times New Roman" w:hAnsi="Times New Roman" w:cs="Times New Roman"/>
          <w:b/>
          <w:bCs/>
          <w:sz w:val="24"/>
          <w:szCs w:val="24"/>
          <w:lang w:eastAsia="pl-PL"/>
        </w:rPr>
        <w:lastRenderedPageBreak/>
        <w:t xml:space="preserve">I. 1) NAZWA I ADRES: </w:t>
      </w:r>
      <w:r w:rsidRPr="007D413B">
        <w:rPr>
          <w:rFonts w:ascii="Times New Roman" w:eastAsia="Times New Roman" w:hAnsi="Times New Roman" w:cs="Times New Roman"/>
          <w:sz w:val="24"/>
          <w:szCs w:val="24"/>
          <w:lang w:eastAsia="pl-PL"/>
        </w:rPr>
        <w:t xml:space="preserve">Instytut Hematologii i Transfuzjologii, krajowy numer identyfikacyjny 28848400000, ul. ul. Indiry Gandhi  14, 02776   Warszawa, woj. mazowieckie, państwo Polska, tel. 022 349 62 22, e-mail zaopat@ihit.waw.pl, faks 022 349 62 23. </w:t>
      </w:r>
      <w:r w:rsidRPr="007D413B">
        <w:rPr>
          <w:rFonts w:ascii="Times New Roman" w:eastAsia="Times New Roman" w:hAnsi="Times New Roman" w:cs="Times New Roman"/>
          <w:sz w:val="24"/>
          <w:szCs w:val="24"/>
          <w:lang w:eastAsia="pl-PL"/>
        </w:rPr>
        <w:br/>
        <w:t>Adres strony internetowej (URL): www.ihit.waw.pl</w:t>
      </w:r>
    </w:p>
    <w:p w:rsidR="007D413B" w:rsidRPr="007D413B" w:rsidRDefault="007D413B" w:rsidP="007D413B">
      <w:pPr>
        <w:spacing w:after="0" w:line="240" w:lineRule="auto"/>
        <w:rPr>
          <w:rFonts w:ascii="Times New Roman" w:eastAsia="Times New Roman" w:hAnsi="Times New Roman" w:cs="Times New Roman"/>
          <w:sz w:val="24"/>
          <w:szCs w:val="24"/>
          <w:lang w:eastAsia="pl-PL"/>
        </w:rPr>
      </w:pPr>
      <w:r w:rsidRPr="007D413B">
        <w:rPr>
          <w:rFonts w:ascii="Times New Roman" w:eastAsia="Times New Roman" w:hAnsi="Times New Roman" w:cs="Times New Roman"/>
          <w:b/>
          <w:bCs/>
          <w:sz w:val="24"/>
          <w:szCs w:val="24"/>
          <w:lang w:eastAsia="pl-PL"/>
        </w:rPr>
        <w:t xml:space="preserve">I. 2) RODZAJ ZAMAWIAJĄCEGO: </w:t>
      </w:r>
      <w:r w:rsidRPr="007D413B">
        <w:rPr>
          <w:rFonts w:ascii="Times New Roman" w:eastAsia="Times New Roman" w:hAnsi="Times New Roman" w:cs="Times New Roman"/>
          <w:sz w:val="24"/>
          <w:szCs w:val="24"/>
          <w:lang w:eastAsia="pl-PL"/>
        </w:rPr>
        <w:t xml:space="preserve">Podmiot prawa publicznego </w:t>
      </w:r>
    </w:p>
    <w:p w:rsidR="007D413B" w:rsidRPr="007D413B" w:rsidRDefault="007D413B" w:rsidP="007D413B">
      <w:pPr>
        <w:spacing w:after="0" w:line="240" w:lineRule="auto"/>
        <w:rPr>
          <w:rFonts w:ascii="Times New Roman" w:eastAsia="Times New Roman" w:hAnsi="Times New Roman" w:cs="Times New Roman"/>
          <w:sz w:val="24"/>
          <w:szCs w:val="24"/>
          <w:lang w:eastAsia="pl-PL"/>
        </w:rPr>
      </w:pPr>
      <w:r w:rsidRPr="007D413B">
        <w:rPr>
          <w:rFonts w:ascii="Times New Roman" w:eastAsia="Times New Roman" w:hAnsi="Times New Roman" w:cs="Times New Roman"/>
          <w:b/>
          <w:bCs/>
          <w:sz w:val="24"/>
          <w:szCs w:val="24"/>
          <w:lang w:eastAsia="pl-PL"/>
        </w:rPr>
        <w:t xml:space="preserve">I.3) WSPÓLNE UDZIELANIE ZAMÓWIENIA </w:t>
      </w:r>
      <w:r w:rsidRPr="007D413B">
        <w:rPr>
          <w:rFonts w:ascii="Times New Roman" w:eastAsia="Times New Roman" w:hAnsi="Times New Roman" w:cs="Times New Roman"/>
          <w:b/>
          <w:bCs/>
          <w:i/>
          <w:iCs/>
          <w:sz w:val="24"/>
          <w:szCs w:val="24"/>
          <w:lang w:eastAsia="pl-PL"/>
        </w:rPr>
        <w:t>(jeżeli dotyczy)</w:t>
      </w:r>
      <w:r w:rsidRPr="007D413B">
        <w:rPr>
          <w:rFonts w:ascii="Times New Roman" w:eastAsia="Times New Roman" w:hAnsi="Times New Roman" w:cs="Times New Roman"/>
          <w:b/>
          <w:bCs/>
          <w:sz w:val="24"/>
          <w:szCs w:val="24"/>
          <w:lang w:eastAsia="pl-PL"/>
        </w:rPr>
        <w:t xml:space="preserve">: </w:t>
      </w:r>
    </w:p>
    <w:p w:rsidR="007D413B" w:rsidRPr="007D413B" w:rsidRDefault="007D413B" w:rsidP="007D413B">
      <w:pPr>
        <w:spacing w:after="0" w:line="240" w:lineRule="auto"/>
        <w:rPr>
          <w:rFonts w:ascii="Times New Roman" w:eastAsia="Times New Roman" w:hAnsi="Times New Roman" w:cs="Times New Roman"/>
          <w:sz w:val="24"/>
          <w:szCs w:val="24"/>
          <w:lang w:eastAsia="pl-PL"/>
        </w:rPr>
      </w:pPr>
      <w:r w:rsidRPr="007D413B">
        <w:rPr>
          <w:rFonts w:ascii="Times New Roman" w:eastAsia="Times New Roman" w:hAnsi="Times New Roman" w:cs="Times New Roman"/>
          <w:sz w:val="24"/>
          <w:szCs w:val="24"/>
          <w:lang w:eastAsia="pl-PL"/>
        </w:rPr>
        <w:t xml:space="preserve">Podział obowiązków między zamawiającymi w przypadku wspólnego przeprowadzania postępowania, w tym w przypadku wspólnego przeprowadzania postępowania z zamawiającymi z innych państw członkowskich Unii Europejskiej (który z zamawiających jest odpowiedzialny za przeprowadzenie postępowania, czy i w jakim zakresie za przeprowadzenie postępowania odpowiadają pozostali zamawiający, czy zamówienie będzie udzielane przez każdego z zamawiających indywidualnie, czy zamówienie zostanie udzielone w imieniu i na rzecz pozostałych zamawiających): </w:t>
      </w:r>
    </w:p>
    <w:p w:rsidR="007D413B" w:rsidRPr="007D413B" w:rsidRDefault="007D413B" w:rsidP="007D413B">
      <w:pPr>
        <w:spacing w:after="0" w:line="240" w:lineRule="auto"/>
        <w:rPr>
          <w:rFonts w:ascii="Times New Roman" w:eastAsia="Times New Roman" w:hAnsi="Times New Roman" w:cs="Times New Roman"/>
          <w:sz w:val="24"/>
          <w:szCs w:val="24"/>
          <w:lang w:eastAsia="pl-PL"/>
        </w:rPr>
      </w:pPr>
      <w:r w:rsidRPr="007D413B">
        <w:rPr>
          <w:rFonts w:ascii="Times New Roman" w:eastAsia="Times New Roman" w:hAnsi="Times New Roman" w:cs="Times New Roman"/>
          <w:b/>
          <w:bCs/>
          <w:sz w:val="24"/>
          <w:szCs w:val="24"/>
          <w:lang w:eastAsia="pl-PL"/>
        </w:rPr>
        <w:t xml:space="preserve">I.4) KOMUNIKACJA: </w:t>
      </w:r>
      <w:r w:rsidRPr="007D413B">
        <w:rPr>
          <w:rFonts w:ascii="Times New Roman" w:eastAsia="Times New Roman" w:hAnsi="Times New Roman" w:cs="Times New Roman"/>
          <w:sz w:val="24"/>
          <w:szCs w:val="24"/>
          <w:lang w:eastAsia="pl-PL"/>
        </w:rPr>
        <w:br/>
      </w:r>
      <w:r w:rsidRPr="007D413B">
        <w:rPr>
          <w:rFonts w:ascii="Times New Roman" w:eastAsia="Times New Roman" w:hAnsi="Times New Roman" w:cs="Times New Roman"/>
          <w:b/>
          <w:bCs/>
          <w:sz w:val="24"/>
          <w:szCs w:val="24"/>
          <w:lang w:eastAsia="pl-PL"/>
        </w:rPr>
        <w:t>Nieograniczony, pełny i bezpośredni dostęp do dokumentów z postępowania można uzyskać pod adresem (URL)</w:t>
      </w:r>
    </w:p>
    <w:p w:rsidR="007D413B" w:rsidRPr="007D413B" w:rsidRDefault="007D413B" w:rsidP="007D413B">
      <w:pPr>
        <w:spacing w:after="0" w:line="240" w:lineRule="auto"/>
        <w:rPr>
          <w:rFonts w:ascii="Times New Roman" w:eastAsia="Times New Roman" w:hAnsi="Times New Roman" w:cs="Times New Roman"/>
          <w:sz w:val="24"/>
          <w:szCs w:val="24"/>
          <w:lang w:eastAsia="pl-PL"/>
        </w:rPr>
      </w:pPr>
      <w:r w:rsidRPr="007D413B">
        <w:rPr>
          <w:rFonts w:ascii="Times New Roman" w:eastAsia="Times New Roman" w:hAnsi="Times New Roman" w:cs="Times New Roman"/>
          <w:sz w:val="24"/>
          <w:szCs w:val="24"/>
          <w:lang w:eastAsia="pl-PL"/>
        </w:rPr>
        <w:t xml:space="preserve">tak </w:t>
      </w:r>
      <w:r w:rsidRPr="007D413B">
        <w:rPr>
          <w:rFonts w:ascii="Times New Roman" w:eastAsia="Times New Roman" w:hAnsi="Times New Roman" w:cs="Times New Roman"/>
          <w:sz w:val="24"/>
          <w:szCs w:val="24"/>
          <w:lang w:eastAsia="pl-PL"/>
        </w:rPr>
        <w:br/>
        <w:t>www.ihit.waw.pl</w:t>
      </w:r>
    </w:p>
    <w:p w:rsidR="007D413B" w:rsidRPr="007D413B" w:rsidRDefault="007D413B" w:rsidP="007D413B">
      <w:pPr>
        <w:spacing w:after="0" w:line="240" w:lineRule="auto"/>
        <w:rPr>
          <w:rFonts w:ascii="Times New Roman" w:eastAsia="Times New Roman" w:hAnsi="Times New Roman" w:cs="Times New Roman"/>
          <w:sz w:val="24"/>
          <w:szCs w:val="24"/>
          <w:lang w:eastAsia="pl-PL"/>
        </w:rPr>
      </w:pPr>
      <w:r w:rsidRPr="007D413B">
        <w:rPr>
          <w:rFonts w:ascii="Times New Roman" w:eastAsia="Times New Roman" w:hAnsi="Times New Roman" w:cs="Times New Roman"/>
          <w:sz w:val="24"/>
          <w:szCs w:val="24"/>
          <w:lang w:eastAsia="pl-PL"/>
        </w:rPr>
        <w:br/>
      </w:r>
      <w:r w:rsidRPr="007D413B">
        <w:rPr>
          <w:rFonts w:ascii="Times New Roman" w:eastAsia="Times New Roman" w:hAnsi="Times New Roman" w:cs="Times New Roman"/>
          <w:b/>
          <w:bCs/>
          <w:sz w:val="24"/>
          <w:szCs w:val="24"/>
          <w:lang w:eastAsia="pl-PL"/>
        </w:rPr>
        <w:t xml:space="preserve">Adres strony internetowej, na której zamieszczona będzie specyfikacja istotnych warunków zamówienia </w:t>
      </w:r>
    </w:p>
    <w:p w:rsidR="007D413B" w:rsidRPr="007D413B" w:rsidRDefault="007D413B" w:rsidP="007D413B">
      <w:pPr>
        <w:spacing w:after="0" w:line="240" w:lineRule="auto"/>
        <w:rPr>
          <w:rFonts w:ascii="Times New Roman" w:eastAsia="Times New Roman" w:hAnsi="Times New Roman" w:cs="Times New Roman"/>
          <w:sz w:val="24"/>
          <w:szCs w:val="24"/>
          <w:lang w:eastAsia="pl-PL"/>
        </w:rPr>
      </w:pPr>
      <w:r w:rsidRPr="007D413B">
        <w:rPr>
          <w:rFonts w:ascii="Times New Roman" w:eastAsia="Times New Roman" w:hAnsi="Times New Roman" w:cs="Times New Roman"/>
          <w:sz w:val="24"/>
          <w:szCs w:val="24"/>
          <w:lang w:eastAsia="pl-PL"/>
        </w:rPr>
        <w:t xml:space="preserve">tak </w:t>
      </w:r>
      <w:r w:rsidRPr="007D413B">
        <w:rPr>
          <w:rFonts w:ascii="Times New Roman" w:eastAsia="Times New Roman" w:hAnsi="Times New Roman" w:cs="Times New Roman"/>
          <w:sz w:val="24"/>
          <w:szCs w:val="24"/>
          <w:lang w:eastAsia="pl-PL"/>
        </w:rPr>
        <w:br/>
        <w:t>www.ihit.waw.pl</w:t>
      </w:r>
    </w:p>
    <w:p w:rsidR="007D413B" w:rsidRPr="007D413B" w:rsidRDefault="007D413B" w:rsidP="007D413B">
      <w:pPr>
        <w:spacing w:after="0" w:line="240" w:lineRule="auto"/>
        <w:rPr>
          <w:rFonts w:ascii="Times New Roman" w:eastAsia="Times New Roman" w:hAnsi="Times New Roman" w:cs="Times New Roman"/>
          <w:sz w:val="24"/>
          <w:szCs w:val="24"/>
          <w:lang w:eastAsia="pl-PL"/>
        </w:rPr>
      </w:pPr>
      <w:r w:rsidRPr="007D413B">
        <w:rPr>
          <w:rFonts w:ascii="Times New Roman" w:eastAsia="Times New Roman" w:hAnsi="Times New Roman" w:cs="Times New Roman"/>
          <w:sz w:val="24"/>
          <w:szCs w:val="24"/>
          <w:lang w:eastAsia="pl-PL"/>
        </w:rPr>
        <w:br/>
      </w:r>
      <w:r w:rsidRPr="007D413B">
        <w:rPr>
          <w:rFonts w:ascii="Times New Roman" w:eastAsia="Times New Roman" w:hAnsi="Times New Roman" w:cs="Times New Roman"/>
          <w:b/>
          <w:bCs/>
          <w:sz w:val="24"/>
          <w:szCs w:val="24"/>
          <w:lang w:eastAsia="pl-PL"/>
        </w:rPr>
        <w:t xml:space="preserve">Dostęp do dokumentów z postępowania jest ograniczony - więcej informacji można uzyskać pod adresem </w:t>
      </w:r>
    </w:p>
    <w:p w:rsidR="007D413B" w:rsidRPr="007D413B" w:rsidRDefault="007D413B" w:rsidP="007D413B">
      <w:pPr>
        <w:spacing w:after="0" w:line="240" w:lineRule="auto"/>
        <w:rPr>
          <w:rFonts w:ascii="Times New Roman" w:eastAsia="Times New Roman" w:hAnsi="Times New Roman" w:cs="Times New Roman"/>
          <w:sz w:val="24"/>
          <w:szCs w:val="24"/>
          <w:lang w:eastAsia="pl-PL"/>
        </w:rPr>
      </w:pPr>
      <w:r w:rsidRPr="007D413B">
        <w:rPr>
          <w:rFonts w:ascii="Times New Roman" w:eastAsia="Times New Roman" w:hAnsi="Times New Roman" w:cs="Times New Roman"/>
          <w:sz w:val="24"/>
          <w:szCs w:val="24"/>
          <w:lang w:eastAsia="pl-PL"/>
        </w:rPr>
        <w:t xml:space="preserve">nie </w:t>
      </w:r>
    </w:p>
    <w:p w:rsidR="007D413B" w:rsidRPr="007D413B" w:rsidRDefault="007D413B" w:rsidP="007D413B">
      <w:pPr>
        <w:spacing w:after="0" w:line="240" w:lineRule="auto"/>
        <w:rPr>
          <w:rFonts w:ascii="Times New Roman" w:eastAsia="Times New Roman" w:hAnsi="Times New Roman" w:cs="Times New Roman"/>
          <w:sz w:val="24"/>
          <w:szCs w:val="24"/>
          <w:lang w:eastAsia="pl-PL"/>
        </w:rPr>
      </w:pPr>
      <w:r w:rsidRPr="007D413B">
        <w:rPr>
          <w:rFonts w:ascii="Times New Roman" w:eastAsia="Times New Roman" w:hAnsi="Times New Roman" w:cs="Times New Roman"/>
          <w:sz w:val="24"/>
          <w:szCs w:val="24"/>
          <w:lang w:eastAsia="pl-PL"/>
        </w:rPr>
        <w:br/>
      </w:r>
      <w:r w:rsidRPr="007D413B">
        <w:rPr>
          <w:rFonts w:ascii="Times New Roman" w:eastAsia="Times New Roman" w:hAnsi="Times New Roman" w:cs="Times New Roman"/>
          <w:b/>
          <w:bCs/>
          <w:sz w:val="24"/>
          <w:szCs w:val="24"/>
          <w:lang w:eastAsia="pl-PL"/>
        </w:rPr>
        <w:t>Oferty lub wnioski o dopuszczenie do udziału w postępowaniu należy przesyłać:</w:t>
      </w:r>
      <w:r w:rsidRPr="007D413B">
        <w:rPr>
          <w:rFonts w:ascii="Times New Roman" w:eastAsia="Times New Roman" w:hAnsi="Times New Roman" w:cs="Times New Roman"/>
          <w:sz w:val="24"/>
          <w:szCs w:val="24"/>
          <w:lang w:eastAsia="pl-PL"/>
        </w:rPr>
        <w:br/>
      </w:r>
      <w:r w:rsidRPr="007D413B">
        <w:rPr>
          <w:rFonts w:ascii="Times New Roman" w:eastAsia="Times New Roman" w:hAnsi="Times New Roman" w:cs="Times New Roman"/>
          <w:b/>
          <w:bCs/>
          <w:sz w:val="24"/>
          <w:szCs w:val="24"/>
          <w:lang w:eastAsia="pl-PL"/>
        </w:rPr>
        <w:t>Elektronicznie</w:t>
      </w:r>
    </w:p>
    <w:p w:rsidR="007D413B" w:rsidRPr="007D413B" w:rsidRDefault="007D413B" w:rsidP="007D413B">
      <w:pPr>
        <w:spacing w:after="0" w:line="240" w:lineRule="auto"/>
        <w:rPr>
          <w:rFonts w:ascii="Times New Roman" w:eastAsia="Times New Roman" w:hAnsi="Times New Roman" w:cs="Times New Roman"/>
          <w:sz w:val="24"/>
          <w:szCs w:val="24"/>
          <w:lang w:eastAsia="pl-PL"/>
        </w:rPr>
      </w:pPr>
      <w:r w:rsidRPr="007D413B">
        <w:rPr>
          <w:rFonts w:ascii="Times New Roman" w:eastAsia="Times New Roman" w:hAnsi="Times New Roman" w:cs="Times New Roman"/>
          <w:sz w:val="24"/>
          <w:szCs w:val="24"/>
          <w:lang w:eastAsia="pl-PL"/>
        </w:rPr>
        <w:t xml:space="preserve">nie </w:t>
      </w:r>
      <w:r w:rsidRPr="007D413B">
        <w:rPr>
          <w:rFonts w:ascii="Times New Roman" w:eastAsia="Times New Roman" w:hAnsi="Times New Roman" w:cs="Times New Roman"/>
          <w:sz w:val="24"/>
          <w:szCs w:val="24"/>
          <w:lang w:eastAsia="pl-PL"/>
        </w:rPr>
        <w:br/>
        <w:t xml:space="preserve">adres </w:t>
      </w:r>
    </w:p>
    <w:p w:rsidR="007D413B" w:rsidRPr="007D413B" w:rsidRDefault="007D413B" w:rsidP="007D413B">
      <w:pPr>
        <w:spacing w:after="0" w:line="240" w:lineRule="auto"/>
        <w:rPr>
          <w:rFonts w:ascii="Times New Roman" w:eastAsia="Times New Roman" w:hAnsi="Times New Roman" w:cs="Times New Roman"/>
          <w:sz w:val="24"/>
          <w:szCs w:val="24"/>
          <w:lang w:eastAsia="pl-PL"/>
        </w:rPr>
      </w:pPr>
    </w:p>
    <w:p w:rsidR="007D413B" w:rsidRPr="007D413B" w:rsidRDefault="007D413B" w:rsidP="007D413B">
      <w:pPr>
        <w:spacing w:after="0" w:line="240" w:lineRule="auto"/>
        <w:rPr>
          <w:rFonts w:ascii="Times New Roman" w:eastAsia="Times New Roman" w:hAnsi="Times New Roman" w:cs="Times New Roman"/>
          <w:sz w:val="24"/>
          <w:szCs w:val="24"/>
          <w:lang w:eastAsia="pl-PL"/>
        </w:rPr>
      </w:pPr>
      <w:r w:rsidRPr="007D413B">
        <w:rPr>
          <w:rFonts w:ascii="Times New Roman" w:eastAsia="Times New Roman" w:hAnsi="Times New Roman" w:cs="Times New Roman"/>
          <w:b/>
          <w:bCs/>
          <w:sz w:val="24"/>
          <w:szCs w:val="24"/>
          <w:lang w:eastAsia="pl-PL"/>
        </w:rPr>
        <w:t>Dopuszczone jest przesłanie ofert lub wniosków o dopuszczenie do udziału w postępowaniu w inny sposób:</w:t>
      </w:r>
      <w:r w:rsidRPr="007D413B">
        <w:rPr>
          <w:rFonts w:ascii="Times New Roman" w:eastAsia="Times New Roman" w:hAnsi="Times New Roman" w:cs="Times New Roman"/>
          <w:sz w:val="24"/>
          <w:szCs w:val="24"/>
          <w:lang w:eastAsia="pl-PL"/>
        </w:rPr>
        <w:br/>
        <w:t xml:space="preserve">nie </w:t>
      </w:r>
      <w:r w:rsidRPr="007D413B">
        <w:rPr>
          <w:rFonts w:ascii="Times New Roman" w:eastAsia="Times New Roman" w:hAnsi="Times New Roman" w:cs="Times New Roman"/>
          <w:sz w:val="24"/>
          <w:szCs w:val="24"/>
          <w:lang w:eastAsia="pl-PL"/>
        </w:rPr>
        <w:br/>
      </w:r>
      <w:r w:rsidRPr="007D413B">
        <w:rPr>
          <w:rFonts w:ascii="Times New Roman" w:eastAsia="Times New Roman" w:hAnsi="Times New Roman" w:cs="Times New Roman"/>
          <w:b/>
          <w:bCs/>
          <w:sz w:val="24"/>
          <w:szCs w:val="24"/>
          <w:lang w:eastAsia="pl-PL"/>
        </w:rPr>
        <w:t>Wymagane jest przesłanie ofert lub wniosków o dopuszczenie do udziału w postępowaniu w inny sposób:</w:t>
      </w:r>
      <w:r w:rsidRPr="007D413B">
        <w:rPr>
          <w:rFonts w:ascii="Times New Roman" w:eastAsia="Times New Roman" w:hAnsi="Times New Roman" w:cs="Times New Roman"/>
          <w:sz w:val="24"/>
          <w:szCs w:val="24"/>
          <w:lang w:eastAsia="pl-PL"/>
        </w:rPr>
        <w:br/>
        <w:t xml:space="preserve">tak </w:t>
      </w:r>
      <w:r w:rsidRPr="007D413B">
        <w:rPr>
          <w:rFonts w:ascii="Times New Roman" w:eastAsia="Times New Roman" w:hAnsi="Times New Roman" w:cs="Times New Roman"/>
          <w:sz w:val="24"/>
          <w:szCs w:val="24"/>
          <w:lang w:eastAsia="pl-PL"/>
        </w:rPr>
        <w:br/>
        <w:t xml:space="preserve">Inny sposób: </w:t>
      </w:r>
      <w:r w:rsidRPr="007D413B">
        <w:rPr>
          <w:rFonts w:ascii="Times New Roman" w:eastAsia="Times New Roman" w:hAnsi="Times New Roman" w:cs="Times New Roman"/>
          <w:sz w:val="24"/>
          <w:szCs w:val="24"/>
          <w:lang w:eastAsia="pl-PL"/>
        </w:rPr>
        <w:br/>
        <w:t>pocztą</w:t>
      </w:r>
      <w:r w:rsidRPr="007D413B">
        <w:rPr>
          <w:rFonts w:ascii="Times New Roman" w:eastAsia="Times New Roman" w:hAnsi="Times New Roman" w:cs="Times New Roman"/>
          <w:sz w:val="24"/>
          <w:szCs w:val="24"/>
          <w:lang w:eastAsia="pl-PL"/>
        </w:rPr>
        <w:br/>
        <w:t xml:space="preserve">Adres: </w:t>
      </w:r>
      <w:r w:rsidRPr="007D413B">
        <w:rPr>
          <w:rFonts w:ascii="Times New Roman" w:eastAsia="Times New Roman" w:hAnsi="Times New Roman" w:cs="Times New Roman"/>
          <w:sz w:val="24"/>
          <w:szCs w:val="24"/>
          <w:lang w:eastAsia="pl-PL"/>
        </w:rPr>
        <w:br/>
        <w:t>Instytut Hematologii i Transfuzjologii 02-776 Warszawa, ul. Indiry Gandhi 14, I piętro p. 144A (Kancelaria)</w:t>
      </w:r>
    </w:p>
    <w:p w:rsidR="007D413B" w:rsidRPr="007D413B" w:rsidRDefault="007D413B" w:rsidP="007D413B">
      <w:pPr>
        <w:spacing w:after="0" w:line="240" w:lineRule="auto"/>
        <w:rPr>
          <w:rFonts w:ascii="Times New Roman" w:eastAsia="Times New Roman" w:hAnsi="Times New Roman" w:cs="Times New Roman"/>
          <w:sz w:val="24"/>
          <w:szCs w:val="24"/>
          <w:lang w:eastAsia="pl-PL"/>
        </w:rPr>
      </w:pPr>
      <w:r w:rsidRPr="007D413B">
        <w:rPr>
          <w:rFonts w:ascii="Times New Roman" w:eastAsia="Times New Roman" w:hAnsi="Times New Roman" w:cs="Times New Roman"/>
          <w:sz w:val="24"/>
          <w:szCs w:val="24"/>
          <w:lang w:eastAsia="pl-PL"/>
        </w:rPr>
        <w:br/>
      </w:r>
      <w:r w:rsidRPr="007D413B">
        <w:rPr>
          <w:rFonts w:ascii="Times New Roman" w:eastAsia="Times New Roman" w:hAnsi="Times New Roman" w:cs="Times New Roman"/>
          <w:b/>
          <w:bCs/>
          <w:sz w:val="24"/>
          <w:szCs w:val="24"/>
          <w:lang w:eastAsia="pl-PL"/>
        </w:rPr>
        <w:t>Komunikacja elektroniczna wymaga korzystania z narzędzi i urządzeń lub formatów plików, które nie są ogólnie dostępne</w:t>
      </w:r>
    </w:p>
    <w:p w:rsidR="007D413B" w:rsidRPr="007D413B" w:rsidRDefault="007D413B" w:rsidP="007D413B">
      <w:pPr>
        <w:spacing w:after="0" w:line="240" w:lineRule="auto"/>
        <w:rPr>
          <w:rFonts w:ascii="Times New Roman" w:eastAsia="Times New Roman" w:hAnsi="Times New Roman" w:cs="Times New Roman"/>
          <w:sz w:val="24"/>
          <w:szCs w:val="24"/>
          <w:lang w:eastAsia="pl-PL"/>
        </w:rPr>
      </w:pPr>
      <w:r w:rsidRPr="007D413B">
        <w:rPr>
          <w:rFonts w:ascii="Times New Roman" w:eastAsia="Times New Roman" w:hAnsi="Times New Roman" w:cs="Times New Roman"/>
          <w:sz w:val="24"/>
          <w:szCs w:val="24"/>
          <w:lang w:eastAsia="pl-PL"/>
        </w:rPr>
        <w:lastRenderedPageBreak/>
        <w:t xml:space="preserve">nie </w:t>
      </w:r>
      <w:r w:rsidRPr="007D413B">
        <w:rPr>
          <w:rFonts w:ascii="Times New Roman" w:eastAsia="Times New Roman" w:hAnsi="Times New Roman" w:cs="Times New Roman"/>
          <w:sz w:val="24"/>
          <w:szCs w:val="24"/>
          <w:lang w:eastAsia="pl-PL"/>
        </w:rPr>
        <w:br/>
        <w:t xml:space="preserve">Nieograniczony, pełny, bezpośredni i bezpłatny dostęp do tych narzędzi można uzyskać pod adresem: (URL) </w:t>
      </w:r>
    </w:p>
    <w:p w:rsidR="007D413B" w:rsidRPr="007D413B" w:rsidRDefault="007D413B" w:rsidP="007D413B">
      <w:pPr>
        <w:spacing w:after="0" w:line="240" w:lineRule="auto"/>
        <w:rPr>
          <w:rFonts w:ascii="Times New Roman" w:eastAsia="Times New Roman" w:hAnsi="Times New Roman" w:cs="Times New Roman"/>
          <w:sz w:val="24"/>
          <w:szCs w:val="24"/>
          <w:lang w:eastAsia="pl-PL"/>
        </w:rPr>
      </w:pPr>
      <w:r w:rsidRPr="007D413B">
        <w:rPr>
          <w:rFonts w:ascii="Times New Roman" w:eastAsia="Times New Roman" w:hAnsi="Times New Roman" w:cs="Times New Roman"/>
          <w:sz w:val="24"/>
          <w:szCs w:val="24"/>
          <w:u w:val="single"/>
          <w:lang w:eastAsia="pl-PL"/>
        </w:rPr>
        <w:t xml:space="preserve">SEKCJA II: PRZEDMIOT ZAMÓWIENIA </w:t>
      </w:r>
    </w:p>
    <w:p w:rsidR="007D413B" w:rsidRPr="007D413B" w:rsidRDefault="007D413B" w:rsidP="007D413B">
      <w:pPr>
        <w:spacing w:after="0" w:line="240" w:lineRule="auto"/>
        <w:rPr>
          <w:rFonts w:ascii="Times New Roman" w:eastAsia="Times New Roman" w:hAnsi="Times New Roman" w:cs="Times New Roman"/>
          <w:sz w:val="24"/>
          <w:szCs w:val="24"/>
          <w:lang w:eastAsia="pl-PL"/>
        </w:rPr>
      </w:pPr>
      <w:r w:rsidRPr="007D413B">
        <w:rPr>
          <w:rFonts w:ascii="Times New Roman" w:eastAsia="Times New Roman" w:hAnsi="Times New Roman" w:cs="Times New Roman"/>
          <w:sz w:val="24"/>
          <w:szCs w:val="24"/>
          <w:lang w:eastAsia="pl-PL"/>
        </w:rPr>
        <w:br/>
      </w:r>
      <w:r w:rsidRPr="007D413B">
        <w:rPr>
          <w:rFonts w:ascii="Times New Roman" w:eastAsia="Times New Roman" w:hAnsi="Times New Roman" w:cs="Times New Roman"/>
          <w:b/>
          <w:bCs/>
          <w:sz w:val="24"/>
          <w:szCs w:val="24"/>
          <w:lang w:eastAsia="pl-PL"/>
        </w:rPr>
        <w:t xml:space="preserve">II.1) Nazwa nadana zamówieniu przez zamawiającego: </w:t>
      </w:r>
      <w:r w:rsidRPr="007D413B">
        <w:rPr>
          <w:rFonts w:ascii="Times New Roman" w:eastAsia="Times New Roman" w:hAnsi="Times New Roman" w:cs="Times New Roman"/>
          <w:sz w:val="24"/>
          <w:szCs w:val="24"/>
          <w:lang w:eastAsia="pl-PL"/>
        </w:rPr>
        <w:t xml:space="preserve">Dostawa odczynników chemicznych, laboratoryjnych, materiałów zużywalnych oraz odczynników do diagnostyki histopatologicznej, do </w:t>
      </w:r>
      <w:proofErr w:type="spellStart"/>
      <w:r w:rsidRPr="007D413B">
        <w:rPr>
          <w:rFonts w:ascii="Times New Roman" w:eastAsia="Times New Roman" w:hAnsi="Times New Roman" w:cs="Times New Roman"/>
          <w:sz w:val="24"/>
          <w:szCs w:val="24"/>
          <w:lang w:eastAsia="pl-PL"/>
        </w:rPr>
        <w:t>gammapatii</w:t>
      </w:r>
      <w:proofErr w:type="spellEnd"/>
      <w:r w:rsidRPr="007D413B">
        <w:rPr>
          <w:rFonts w:ascii="Times New Roman" w:eastAsia="Times New Roman" w:hAnsi="Times New Roman" w:cs="Times New Roman"/>
          <w:sz w:val="24"/>
          <w:szCs w:val="24"/>
          <w:lang w:eastAsia="pl-PL"/>
        </w:rPr>
        <w:t xml:space="preserve"> monoklonalnych, do badań HLA, cytogenetycznych, molekularnych, serologicznych (zadania 1 – 31)</w:t>
      </w:r>
      <w:r w:rsidRPr="007D413B">
        <w:rPr>
          <w:rFonts w:ascii="Times New Roman" w:eastAsia="Times New Roman" w:hAnsi="Times New Roman" w:cs="Times New Roman"/>
          <w:sz w:val="24"/>
          <w:szCs w:val="24"/>
          <w:lang w:eastAsia="pl-PL"/>
        </w:rPr>
        <w:br/>
      </w:r>
      <w:r w:rsidRPr="007D413B">
        <w:rPr>
          <w:rFonts w:ascii="Times New Roman" w:eastAsia="Times New Roman" w:hAnsi="Times New Roman" w:cs="Times New Roman"/>
          <w:b/>
          <w:bCs/>
          <w:sz w:val="24"/>
          <w:szCs w:val="24"/>
          <w:lang w:eastAsia="pl-PL"/>
        </w:rPr>
        <w:t xml:space="preserve">Numer referencyjny: </w:t>
      </w:r>
      <w:proofErr w:type="spellStart"/>
      <w:r w:rsidRPr="007D413B">
        <w:rPr>
          <w:rFonts w:ascii="Times New Roman" w:eastAsia="Times New Roman" w:hAnsi="Times New Roman" w:cs="Times New Roman"/>
          <w:sz w:val="24"/>
          <w:szCs w:val="24"/>
          <w:lang w:eastAsia="pl-PL"/>
        </w:rPr>
        <w:t>IHiT</w:t>
      </w:r>
      <w:proofErr w:type="spellEnd"/>
      <w:r w:rsidRPr="007D413B">
        <w:rPr>
          <w:rFonts w:ascii="Times New Roman" w:eastAsia="Times New Roman" w:hAnsi="Times New Roman" w:cs="Times New Roman"/>
          <w:sz w:val="24"/>
          <w:szCs w:val="24"/>
          <w:lang w:eastAsia="pl-PL"/>
        </w:rPr>
        <w:t>/P/17/2017</w:t>
      </w:r>
      <w:r w:rsidRPr="007D413B">
        <w:rPr>
          <w:rFonts w:ascii="Times New Roman" w:eastAsia="Times New Roman" w:hAnsi="Times New Roman" w:cs="Times New Roman"/>
          <w:sz w:val="24"/>
          <w:szCs w:val="24"/>
          <w:lang w:eastAsia="pl-PL"/>
        </w:rPr>
        <w:br/>
      </w:r>
      <w:r w:rsidRPr="007D413B">
        <w:rPr>
          <w:rFonts w:ascii="Times New Roman" w:eastAsia="Times New Roman" w:hAnsi="Times New Roman" w:cs="Times New Roman"/>
          <w:b/>
          <w:bCs/>
          <w:sz w:val="24"/>
          <w:szCs w:val="24"/>
          <w:lang w:eastAsia="pl-PL"/>
        </w:rPr>
        <w:t xml:space="preserve">Przed wszczęciem postępowania o udzielenie zamówienia przeprowadzono dialog techniczny </w:t>
      </w:r>
    </w:p>
    <w:p w:rsidR="007D413B" w:rsidRPr="007D413B" w:rsidRDefault="007D413B" w:rsidP="007D413B">
      <w:pPr>
        <w:spacing w:after="0" w:line="240" w:lineRule="auto"/>
        <w:jc w:val="both"/>
        <w:rPr>
          <w:rFonts w:ascii="Times New Roman" w:eastAsia="Times New Roman" w:hAnsi="Times New Roman" w:cs="Times New Roman"/>
          <w:sz w:val="24"/>
          <w:szCs w:val="24"/>
          <w:lang w:eastAsia="pl-PL"/>
        </w:rPr>
      </w:pPr>
      <w:r w:rsidRPr="007D413B">
        <w:rPr>
          <w:rFonts w:ascii="Times New Roman" w:eastAsia="Times New Roman" w:hAnsi="Times New Roman" w:cs="Times New Roman"/>
          <w:sz w:val="24"/>
          <w:szCs w:val="24"/>
          <w:lang w:eastAsia="pl-PL"/>
        </w:rPr>
        <w:t xml:space="preserve">nie </w:t>
      </w:r>
    </w:p>
    <w:p w:rsidR="007D413B" w:rsidRPr="007D413B" w:rsidRDefault="007D413B" w:rsidP="007D413B">
      <w:pPr>
        <w:spacing w:after="0" w:line="240" w:lineRule="auto"/>
        <w:rPr>
          <w:rFonts w:ascii="Times New Roman" w:eastAsia="Times New Roman" w:hAnsi="Times New Roman" w:cs="Times New Roman"/>
          <w:sz w:val="24"/>
          <w:szCs w:val="24"/>
          <w:lang w:eastAsia="pl-PL"/>
        </w:rPr>
      </w:pPr>
      <w:r w:rsidRPr="007D413B">
        <w:rPr>
          <w:rFonts w:ascii="Times New Roman" w:eastAsia="Times New Roman" w:hAnsi="Times New Roman" w:cs="Times New Roman"/>
          <w:sz w:val="24"/>
          <w:szCs w:val="24"/>
          <w:lang w:eastAsia="pl-PL"/>
        </w:rPr>
        <w:br/>
      </w:r>
      <w:r w:rsidRPr="007D413B">
        <w:rPr>
          <w:rFonts w:ascii="Times New Roman" w:eastAsia="Times New Roman" w:hAnsi="Times New Roman" w:cs="Times New Roman"/>
          <w:b/>
          <w:bCs/>
          <w:sz w:val="24"/>
          <w:szCs w:val="24"/>
          <w:lang w:eastAsia="pl-PL"/>
        </w:rPr>
        <w:t xml:space="preserve">II.2) Rodzaj zamówienia: </w:t>
      </w:r>
      <w:r w:rsidRPr="007D413B">
        <w:rPr>
          <w:rFonts w:ascii="Times New Roman" w:eastAsia="Times New Roman" w:hAnsi="Times New Roman" w:cs="Times New Roman"/>
          <w:sz w:val="24"/>
          <w:szCs w:val="24"/>
          <w:lang w:eastAsia="pl-PL"/>
        </w:rPr>
        <w:t xml:space="preserve">dostawy </w:t>
      </w:r>
      <w:r w:rsidRPr="007D413B">
        <w:rPr>
          <w:rFonts w:ascii="Times New Roman" w:eastAsia="Times New Roman" w:hAnsi="Times New Roman" w:cs="Times New Roman"/>
          <w:sz w:val="24"/>
          <w:szCs w:val="24"/>
          <w:lang w:eastAsia="pl-PL"/>
        </w:rPr>
        <w:br/>
      </w:r>
      <w:r w:rsidRPr="007D413B">
        <w:rPr>
          <w:rFonts w:ascii="Times New Roman" w:eastAsia="Times New Roman" w:hAnsi="Times New Roman" w:cs="Times New Roman"/>
          <w:b/>
          <w:bCs/>
          <w:sz w:val="24"/>
          <w:szCs w:val="24"/>
          <w:lang w:eastAsia="pl-PL"/>
        </w:rPr>
        <w:t>II.3) Informacja o możliwości składania ofert częściowych</w:t>
      </w:r>
      <w:r w:rsidRPr="007D413B">
        <w:rPr>
          <w:rFonts w:ascii="Times New Roman" w:eastAsia="Times New Roman" w:hAnsi="Times New Roman" w:cs="Times New Roman"/>
          <w:sz w:val="24"/>
          <w:szCs w:val="24"/>
          <w:lang w:eastAsia="pl-PL"/>
        </w:rPr>
        <w:br/>
        <w:t xml:space="preserve">Zamówienie podzielone jest na części: </w:t>
      </w:r>
    </w:p>
    <w:p w:rsidR="007D413B" w:rsidRPr="007D413B" w:rsidRDefault="007D413B" w:rsidP="007D413B">
      <w:pPr>
        <w:spacing w:after="0" w:line="240" w:lineRule="auto"/>
        <w:rPr>
          <w:rFonts w:ascii="Times New Roman" w:eastAsia="Times New Roman" w:hAnsi="Times New Roman" w:cs="Times New Roman"/>
          <w:sz w:val="24"/>
          <w:szCs w:val="24"/>
          <w:lang w:eastAsia="pl-PL"/>
        </w:rPr>
      </w:pPr>
      <w:r w:rsidRPr="007D413B">
        <w:rPr>
          <w:rFonts w:ascii="Times New Roman" w:eastAsia="Times New Roman" w:hAnsi="Times New Roman" w:cs="Times New Roman"/>
          <w:sz w:val="24"/>
          <w:szCs w:val="24"/>
          <w:lang w:eastAsia="pl-PL"/>
        </w:rPr>
        <w:t xml:space="preserve">Tak </w:t>
      </w:r>
      <w:r w:rsidRPr="007D413B">
        <w:rPr>
          <w:rFonts w:ascii="Times New Roman" w:eastAsia="Times New Roman" w:hAnsi="Times New Roman" w:cs="Times New Roman"/>
          <w:sz w:val="24"/>
          <w:szCs w:val="24"/>
          <w:lang w:eastAsia="pl-PL"/>
        </w:rPr>
        <w:br/>
      </w:r>
      <w:r w:rsidRPr="007D413B">
        <w:rPr>
          <w:rFonts w:ascii="Times New Roman" w:eastAsia="Times New Roman" w:hAnsi="Times New Roman" w:cs="Times New Roman"/>
          <w:b/>
          <w:bCs/>
          <w:sz w:val="24"/>
          <w:szCs w:val="24"/>
          <w:lang w:eastAsia="pl-PL"/>
        </w:rPr>
        <w:t>Oferty lub wnioski o dopuszczenie do udziału w postępowaniu można składać w odniesieniu do:</w:t>
      </w:r>
      <w:r w:rsidRPr="007D413B">
        <w:rPr>
          <w:rFonts w:ascii="Times New Roman" w:eastAsia="Times New Roman" w:hAnsi="Times New Roman" w:cs="Times New Roman"/>
          <w:sz w:val="24"/>
          <w:szCs w:val="24"/>
          <w:lang w:eastAsia="pl-PL"/>
        </w:rPr>
        <w:br/>
        <w:t xml:space="preserve">wszystkich części </w:t>
      </w:r>
    </w:p>
    <w:p w:rsidR="007D413B" w:rsidRPr="007D413B" w:rsidRDefault="007D413B" w:rsidP="007D413B">
      <w:pPr>
        <w:spacing w:after="0" w:line="240" w:lineRule="auto"/>
        <w:rPr>
          <w:rFonts w:ascii="Times New Roman" w:eastAsia="Times New Roman" w:hAnsi="Times New Roman" w:cs="Times New Roman"/>
          <w:sz w:val="24"/>
          <w:szCs w:val="24"/>
          <w:lang w:eastAsia="pl-PL"/>
        </w:rPr>
      </w:pPr>
      <w:r w:rsidRPr="007D413B">
        <w:rPr>
          <w:rFonts w:ascii="Times New Roman" w:eastAsia="Times New Roman" w:hAnsi="Times New Roman" w:cs="Times New Roman"/>
          <w:sz w:val="24"/>
          <w:szCs w:val="24"/>
          <w:lang w:eastAsia="pl-PL"/>
        </w:rPr>
        <w:br/>
      </w:r>
      <w:r w:rsidRPr="007D413B">
        <w:rPr>
          <w:rFonts w:ascii="Times New Roman" w:eastAsia="Times New Roman" w:hAnsi="Times New Roman" w:cs="Times New Roman"/>
          <w:sz w:val="24"/>
          <w:szCs w:val="24"/>
          <w:lang w:eastAsia="pl-PL"/>
        </w:rPr>
        <w:br/>
      </w:r>
      <w:r w:rsidRPr="007D413B">
        <w:rPr>
          <w:rFonts w:ascii="Times New Roman" w:eastAsia="Times New Roman" w:hAnsi="Times New Roman" w:cs="Times New Roman"/>
          <w:b/>
          <w:bCs/>
          <w:sz w:val="24"/>
          <w:szCs w:val="24"/>
          <w:lang w:eastAsia="pl-PL"/>
        </w:rPr>
        <w:t xml:space="preserve">II.4) Krótki opis przedmiotu zamówienia </w:t>
      </w:r>
      <w:r w:rsidRPr="007D413B">
        <w:rPr>
          <w:rFonts w:ascii="Times New Roman" w:eastAsia="Times New Roman" w:hAnsi="Times New Roman" w:cs="Times New Roman"/>
          <w:i/>
          <w:iCs/>
          <w:sz w:val="24"/>
          <w:szCs w:val="24"/>
          <w:lang w:eastAsia="pl-PL"/>
        </w:rPr>
        <w:t>(wielkość, zakres, rodzaj i ilość dostaw, usług lub robót budowlanych lub określenie zapotrzebowania i wymagań )</w:t>
      </w:r>
      <w:r w:rsidRPr="007D413B">
        <w:rPr>
          <w:rFonts w:ascii="Times New Roman" w:eastAsia="Times New Roman" w:hAnsi="Times New Roman" w:cs="Times New Roman"/>
          <w:b/>
          <w:bCs/>
          <w:sz w:val="24"/>
          <w:szCs w:val="24"/>
          <w:lang w:eastAsia="pl-PL"/>
        </w:rPr>
        <w:t xml:space="preserve"> a w przypadku partnerstwa innowacyjnego - określenie zapotrzebowania na innowacyjny produkt, usługę lub roboty budowlane: </w:t>
      </w:r>
      <w:r w:rsidRPr="007D413B">
        <w:rPr>
          <w:rFonts w:ascii="Times New Roman" w:eastAsia="Times New Roman" w:hAnsi="Times New Roman" w:cs="Times New Roman"/>
          <w:sz w:val="24"/>
          <w:szCs w:val="24"/>
          <w:lang w:eastAsia="pl-PL"/>
        </w:rPr>
        <w:t xml:space="preserve">Przedmiotem zamówienia jest dostawa odczynników chemicznych, laboratoryjnych, materiałów zużywalnych oraz odczynników do diagnostyki histopatologicznej, do </w:t>
      </w:r>
      <w:proofErr w:type="spellStart"/>
      <w:r w:rsidRPr="007D413B">
        <w:rPr>
          <w:rFonts w:ascii="Times New Roman" w:eastAsia="Times New Roman" w:hAnsi="Times New Roman" w:cs="Times New Roman"/>
          <w:sz w:val="24"/>
          <w:szCs w:val="24"/>
          <w:lang w:eastAsia="pl-PL"/>
        </w:rPr>
        <w:t>gammapatii</w:t>
      </w:r>
      <w:proofErr w:type="spellEnd"/>
      <w:r w:rsidRPr="007D413B">
        <w:rPr>
          <w:rFonts w:ascii="Times New Roman" w:eastAsia="Times New Roman" w:hAnsi="Times New Roman" w:cs="Times New Roman"/>
          <w:sz w:val="24"/>
          <w:szCs w:val="24"/>
          <w:lang w:eastAsia="pl-PL"/>
        </w:rPr>
        <w:t xml:space="preserve"> monoklonalnych, do badań HLA, cytogenetycznych, molekularnych, serologicznych ujętych w trzydziestu jeden zadaniach na okres dwunastu miesięcy.</w:t>
      </w:r>
      <w:r w:rsidRPr="007D413B">
        <w:rPr>
          <w:rFonts w:ascii="Times New Roman" w:eastAsia="Times New Roman" w:hAnsi="Times New Roman" w:cs="Times New Roman"/>
          <w:sz w:val="24"/>
          <w:szCs w:val="24"/>
          <w:lang w:eastAsia="pl-PL"/>
        </w:rPr>
        <w:br/>
      </w:r>
      <w:r w:rsidRPr="007D413B">
        <w:rPr>
          <w:rFonts w:ascii="Times New Roman" w:eastAsia="Times New Roman" w:hAnsi="Times New Roman" w:cs="Times New Roman"/>
          <w:sz w:val="24"/>
          <w:szCs w:val="24"/>
          <w:lang w:eastAsia="pl-PL"/>
        </w:rPr>
        <w:br/>
      </w:r>
      <w:r w:rsidRPr="007D413B">
        <w:rPr>
          <w:rFonts w:ascii="Times New Roman" w:eastAsia="Times New Roman" w:hAnsi="Times New Roman" w:cs="Times New Roman"/>
          <w:b/>
          <w:bCs/>
          <w:sz w:val="24"/>
          <w:szCs w:val="24"/>
          <w:lang w:eastAsia="pl-PL"/>
        </w:rPr>
        <w:t xml:space="preserve">II.5) Główny kod CPV: </w:t>
      </w:r>
      <w:r w:rsidRPr="007D413B">
        <w:rPr>
          <w:rFonts w:ascii="Times New Roman" w:eastAsia="Times New Roman" w:hAnsi="Times New Roman" w:cs="Times New Roman"/>
          <w:sz w:val="24"/>
          <w:szCs w:val="24"/>
          <w:lang w:eastAsia="pl-PL"/>
        </w:rPr>
        <w:t>33696300-8</w:t>
      </w:r>
      <w:r w:rsidRPr="007D413B">
        <w:rPr>
          <w:rFonts w:ascii="Times New Roman" w:eastAsia="Times New Roman" w:hAnsi="Times New Roman" w:cs="Times New Roman"/>
          <w:sz w:val="24"/>
          <w:szCs w:val="24"/>
          <w:lang w:eastAsia="pl-PL"/>
        </w:rPr>
        <w:br/>
      </w:r>
      <w:r w:rsidRPr="007D413B">
        <w:rPr>
          <w:rFonts w:ascii="Times New Roman" w:eastAsia="Times New Roman" w:hAnsi="Times New Roman" w:cs="Times New Roman"/>
          <w:b/>
          <w:bCs/>
          <w:sz w:val="24"/>
          <w:szCs w:val="24"/>
          <w:lang w:eastAsia="pl-PL"/>
        </w:rPr>
        <w:t>Dodatkowe kody CPV:</w:t>
      </w:r>
      <w:r w:rsidRPr="007D413B">
        <w:rPr>
          <w:rFonts w:ascii="Times New Roman" w:eastAsia="Times New Roman" w:hAnsi="Times New Roman" w:cs="Times New Roman"/>
          <w:sz w:val="24"/>
          <w:szCs w:val="24"/>
          <w:lang w:eastAsia="pl-PL"/>
        </w:rPr>
        <w:t>33696500-0, 33141000-0</w:t>
      </w:r>
      <w:r w:rsidRPr="007D413B">
        <w:rPr>
          <w:rFonts w:ascii="Times New Roman" w:eastAsia="Times New Roman" w:hAnsi="Times New Roman" w:cs="Times New Roman"/>
          <w:sz w:val="24"/>
          <w:szCs w:val="24"/>
          <w:lang w:eastAsia="pl-PL"/>
        </w:rPr>
        <w:br/>
      </w:r>
      <w:r w:rsidRPr="007D413B">
        <w:rPr>
          <w:rFonts w:ascii="Times New Roman" w:eastAsia="Times New Roman" w:hAnsi="Times New Roman" w:cs="Times New Roman"/>
          <w:b/>
          <w:bCs/>
          <w:sz w:val="24"/>
          <w:szCs w:val="24"/>
          <w:lang w:eastAsia="pl-PL"/>
        </w:rPr>
        <w:t xml:space="preserve">II.6) Całkowita wartość zamówienia </w:t>
      </w:r>
      <w:r w:rsidRPr="007D413B">
        <w:rPr>
          <w:rFonts w:ascii="Times New Roman" w:eastAsia="Times New Roman" w:hAnsi="Times New Roman" w:cs="Times New Roman"/>
          <w:i/>
          <w:iCs/>
          <w:sz w:val="24"/>
          <w:szCs w:val="24"/>
          <w:lang w:eastAsia="pl-PL"/>
        </w:rPr>
        <w:t>(jeżeli zamawiający podaje informacje o wartości zamówienia)</w:t>
      </w:r>
      <w:r w:rsidRPr="007D413B">
        <w:rPr>
          <w:rFonts w:ascii="Times New Roman" w:eastAsia="Times New Roman" w:hAnsi="Times New Roman" w:cs="Times New Roman"/>
          <w:sz w:val="24"/>
          <w:szCs w:val="24"/>
          <w:lang w:eastAsia="pl-PL"/>
        </w:rPr>
        <w:t xml:space="preserve">: </w:t>
      </w:r>
      <w:r w:rsidRPr="007D413B">
        <w:rPr>
          <w:rFonts w:ascii="Times New Roman" w:eastAsia="Times New Roman" w:hAnsi="Times New Roman" w:cs="Times New Roman"/>
          <w:sz w:val="24"/>
          <w:szCs w:val="24"/>
          <w:lang w:eastAsia="pl-PL"/>
        </w:rPr>
        <w:br/>
        <w:t xml:space="preserve">Wartość bez VAT: </w:t>
      </w:r>
      <w:r w:rsidRPr="007D413B">
        <w:rPr>
          <w:rFonts w:ascii="Times New Roman" w:eastAsia="Times New Roman" w:hAnsi="Times New Roman" w:cs="Times New Roman"/>
          <w:sz w:val="24"/>
          <w:szCs w:val="24"/>
          <w:lang w:eastAsia="pl-PL"/>
        </w:rPr>
        <w:br/>
        <w:t xml:space="preserve">Waluta: </w:t>
      </w:r>
    </w:p>
    <w:p w:rsidR="007D413B" w:rsidRPr="007D413B" w:rsidRDefault="007D413B" w:rsidP="007D413B">
      <w:pPr>
        <w:spacing w:after="0" w:line="240" w:lineRule="auto"/>
        <w:rPr>
          <w:rFonts w:ascii="Times New Roman" w:eastAsia="Times New Roman" w:hAnsi="Times New Roman" w:cs="Times New Roman"/>
          <w:sz w:val="24"/>
          <w:szCs w:val="24"/>
          <w:lang w:eastAsia="pl-PL"/>
        </w:rPr>
      </w:pPr>
      <w:r w:rsidRPr="007D413B">
        <w:rPr>
          <w:rFonts w:ascii="Times New Roman" w:eastAsia="Times New Roman" w:hAnsi="Times New Roman" w:cs="Times New Roman"/>
          <w:sz w:val="24"/>
          <w:szCs w:val="24"/>
          <w:lang w:eastAsia="pl-PL"/>
        </w:rPr>
        <w:br/>
      </w:r>
      <w:r w:rsidRPr="007D413B">
        <w:rPr>
          <w:rFonts w:ascii="Times New Roman" w:eastAsia="Times New Roman" w:hAnsi="Times New Roman" w:cs="Times New Roman"/>
          <w:i/>
          <w:iCs/>
          <w:sz w:val="24"/>
          <w:szCs w:val="24"/>
          <w:lang w:eastAsia="pl-PL"/>
        </w:rPr>
        <w:t>(w przypadku umów ramowych lub dynamicznego systemu zakupów – szacunkowa całkowita maksymalna wartość w całym okresie obowiązywania umowy ramowej lub dynamicznego systemu zakupów)</w:t>
      </w:r>
    </w:p>
    <w:p w:rsidR="007D413B" w:rsidRPr="007D413B" w:rsidRDefault="007D413B" w:rsidP="007D413B">
      <w:pPr>
        <w:spacing w:after="0" w:line="240" w:lineRule="auto"/>
        <w:rPr>
          <w:rFonts w:ascii="Times New Roman" w:eastAsia="Times New Roman" w:hAnsi="Times New Roman" w:cs="Times New Roman"/>
          <w:sz w:val="24"/>
          <w:szCs w:val="24"/>
          <w:lang w:eastAsia="pl-PL"/>
        </w:rPr>
      </w:pPr>
      <w:r w:rsidRPr="007D413B">
        <w:rPr>
          <w:rFonts w:ascii="Times New Roman" w:eastAsia="Times New Roman" w:hAnsi="Times New Roman" w:cs="Times New Roman"/>
          <w:sz w:val="24"/>
          <w:szCs w:val="24"/>
          <w:lang w:eastAsia="pl-PL"/>
        </w:rPr>
        <w:br/>
      </w:r>
      <w:r w:rsidRPr="007D413B">
        <w:rPr>
          <w:rFonts w:ascii="Times New Roman" w:eastAsia="Times New Roman" w:hAnsi="Times New Roman" w:cs="Times New Roman"/>
          <w:b/>
          <w:bCs/>
          <w:sz w:val="24"/>
          <w:szCs w:val="24"/>
          <w:lang w:eastAsia="pl-PL"/>
        </w:rPr>
        <w:t xml:space="preserve">II.7) Czy przewiduje się udzielenie zamówień, o których mowa w art. 67 ust. 1 </w:t>
      </w:r>
      <w:proofErr w:type="spellStart"/>
      <w:r w:rsidRPr="007D413B">
        <w:rPr>
          <w:rFonts w:ascii="Times New Roman" w:eastAsia="Times New Roman" w:hAnsi="Times New Roman" w:cs="Times New Roman"/>
          <w:b/>
          <w:bCs/>
          <w:sz w:val="24"/>
          <w:szCs w:val="24"/>
          <w:lang w:eastAsia="pl-PL"/>
        </w:rPr>
        <w:t>pkt</w:t>
      </w:r>
      <w:proofErr w:type="spellEnd"/>
      <w:r w:rsidRPr="007D413B">
        <w:rPr>
          <w:rFonts w:ascii="Times New Roman" w:eastAsia="Times New Roman" w:hAnsi="Times New Roman" w:cs="Times New Roman"/>
          <w:b/>
          <w:bCs/>
          <w:sz w:val="24"/>
          <w:szCs w:val="24"/>
          <w:lang w:eastAsia="pl-PL"/>
        </w:rPr>
        <w:t xml:space="preserve"> 6 i 7 lub w art. 134 ust. 6 </w:t>
      </w:r>
      <w:proofErr w:type="spellStart"/>
      <w:r w:rsidRPr="007D413B">
        <w:rPr>
          <w:rFonts w:ascii="Times New Roman" w:eastAsia="Times New Roman" w:hAnsi="Times New Roman" w:cs="Times New Roman"/>
          <w:b/>
          <w:bCs/>
          <w:sz w:val="24"/>
          <w:szCs w:val="24"/>
          <w:lang w:eastAsia="pl-PL"/>
        </w:rPr>
        <w:t>pkt</w:t>
      </w:r>
      <w:proofErr w:type="spellEnd"/>
      <w:r w:rsidRPr="007D413B">
        <w:rPr>
          <w:rFonts w:ascii="Times New Roman" w:eastAsia="Times New Roman" w:hAnsi="Times New Roman" w:cs="Times New Roman"/>
          <w:b/>
          <w:bCs/>
          <w:sz w:val="24"/>
          <w:szCs w:val="24"/>
          <w:lang w:eastAsia="pl-PL"/>
        </w:rPr>
        <w:t xml:space="preserve"> 3 ustawy </w:t>
      </w:r>
      <w:proofErr w:type="spellStart"/>
      <w:r w:rsidRPr="007D413B">
        <w:rPr>
          <w:rFonts w:ascii="Times New Roman" w:eastAsia="Times New Roman" w:hAnsi="Times New Roman" w:cs="Times New Roman"/>
          <w:b/>
          <w:bCs/>
          <w:sz w:val="24"/>
          <w:szCs w:val="24"/>
          <w:lang w:eastAsia="pl-PL"/>
        </w:rPr>
        <w:t>Pzp</w:t>
      </w:r>
      <w:proofErr w:type="spellEnd"/>
      <w:r w:rsidRPr="007D413B">
        <w:rPr>
          <w:rFonts w:ascii="Times New Roman" w:eastAsia="Times New Roman" w:hAnsi="Times New Roman" w:cs="Times New Roman"/>
          <w:b/>
          <w:bCs/>
          <w:sz w:val="24"/>
          <w:szCs w:val="24"/>
          <w:lang w:eastAsia="pl-PL"/>
        </w:rPr>
        <w:t xml:space="preserve">: </w:t>
      </w:r>
      <w:r w:rsidRPr="007D413B">
        <w:rPr>
          <w:rFonts w:ascii="Times New Roman" w:eastAsia="Times New Roman" w:hAnsi="Times New Roman" w:cs="Times New Roman"/>
          <w:sz w:val="24"/>
          <w:szCs w:val="24"/>
          <w:lang w:eastAsia="pl-PL"/>
        </w:rPr>
        <w:t xml:space="preserve">nie </w:t>
      </w:r>
      <w:r w:rsidRPr="007D413B">
        <w:rPr>
          <w:rFonts w:ascii="Times New Roman" w:eastAsia="Times New Roman" w:hAnsi="Times New Roman" w:cs="Times New Roman"/>
          <w:sz w:val="24"/>
          <w:szCs w:val="24"/>
          <w:lang w:eastAsia="pl-PL"/>
        </w:rPr>
        <w:br/>
      </w:r>
      <w:r w:rsidRPr="007D413B">
        <w:rPr>
          <w:rFonts w:ascii="Times New Roman" w:eastAsia="Times New Roman" w:hAnsi="Times New Roman" w:cs="Times New Roman"/>
          <w:b/>
          <w:bCs/>
          <w:sz w:val="24"/>
          <w:szCs w:val="24"/>
          <w:lang w:eastAsia="pl-PL"/>
        </w:rPr>
        <w:t>II.8) Okres, w którym realizowane będzie zamówienie lub okres, na który została zawarta umowa ramowa lub okres, na który został ustanowiony dynamiczny system zakupów:</w:t>
      </w:r>
    </w:p>
    <w:p w:rsidR="007D413B" w:rsidRPr="007D413B" w:rsidRDefault="007D413B" w:rsidP="007D413B">
      <w:pPr>
        <w:spacing w:after="0" w:line="240" w:lineRule="auto"/>
        <w:rPr>
          <w:rFonts w:ascii="Times New Roman" w:eastAsia="Times New Roman" w:hAnsi="Times New Roman" w:cs="Times New Roman"/>
          <w:sz w:val="24"/>
          <w:szCs w:val="24"/>
          <w:lang w:eastAsia="pl-PL"/>
        </w:rPr>
      </w:pPr>
      <w:r w:rsidRPr="007D413B">
        <w:rPr>
          <w:rFonts w:ascii="Times New Roman" w:eastAsia="Times New Roman" w:hAnsi="Times New Roman" w:cs="Times New Roman"/>
          <w:sz w:val="24"/>
          <w:szCs w:val="24"/>
          <w:lang w:eastAsia="pl-PL"/>
        </w:rPr>
        <w:t>Okres w miesiącach: 12</w:t>
      </w:r>
    </w:p>
    <w:p w:rsidR="007D413B" w:rsidRPr="007D413B" w:rsidRDefault="007D413B" w:rsidP="007D413B">
      <w:pPr>
        <w:spacing w:after="0" w:line="240" w:lineRule="auto"/>
        <w:rPr>
          <w:rFonts w:ascii="Times New Roman" w:eastAsia="Times New Roman" w:hAnsi="Times New Roman" w:cs="Times New Roman"/>
          <w:sz w:val="24"/>
          <w:szCs w:val="24"/>
          <w:lang w:eastAsia="pl-PL"/>
        </w:rPr>
      </w:pPr>
      <w:r w:rsidRPr="007D413B">
        <w:rPr>
          <w:rFonts w:ascii="Times New Roman" w:eastAsia="Times New Roman" w:hAnsi="Times New Roman" w:cs="Times New Roman"/>
          <w:sz w:val="24"/>
          <w:szCs w:val="24"/>
          <w:lang w:eastAsia="pl-PL"/>
        </w:rPr>
        <w:lastRenderedPageBreak/>
        <w:br/>
      </w:r>
      <w:r w:rsidRPr="007D413B">
        <w:rPr>
          <w:rFonts w:ascii="Times New Roman" w:eastAsia="Times New Roman" w:hAnsi="Times New Roman" w:cs="Times New Roman"/>
          <w:b/>
          <w:bCs/>
          <w:sz w:val="24"/>
          <w:szCs w:val="24"/>
          <w:lang w:eastAsia="pl-PL"/>
        </w:rPr>
        <w:t xml:space="preserve">II.9) Informacje dodatkowe: </w:t>
      </w:r>
    </w:p>
    <w:p w:rsidR="007D413B" w:rsidRPr="007D413B" w:rsidRDefault="007D413B" w:rsidP="007D413B">
      <w:pPr>
        <w:spacing w:after="0" w:line="240" w:lineRule="auto"/>
        <w:rPr>
          <w:rFonts w:ascii="Times New Roman" w:eastAsia="Times New Roman" w:hAnsi="Times New Roman" w:cs="Times New Roman"/>
          <w:sz w:val="24"/>
          <w:szCs w:val="24"/>
          <w:lang w:eastAsia="pl-PL"/>
        </w:rPr>
      </w:pPr>
      <w:r w:rsidRPr="007D413B">
        <w:rPr>
          <w:rFonts w:ascii="Times New Roman" w:eastAsia="Times New Roman" w:hAnsi="Times New Roman" w:cs="Times New Roman"/>
          <w:sz w:val="24"/>
          <w:szCs w:val="24"/>
          <w:u w:val="single"/>
          <w:lang w:eastAsia="pl-PL"/>
        </w:rPr>
        <w:t xml:space="preserve">SEKCJA III: INFORMACJE O CHARAKTERZE PRAWNYM, EKONOMICZNYM, FINANSOWYM I TECHNICZNYM </w:t>
      </w:r>
    </w:p>
    <w:p w:rsidR="007D413B" w:rsidRPr="007D413B" w:rsidRDefault="007D413B" w:rsidP="007D413B">
      <w:pPr>
        <w:spacing w:after="0" w:line="240" w:lineRule="auto"/>
        <w:rPr>
          <w:rFonts w:ascii="Times New Roman" w:eastAsia="Times New Roman" w:hAnsi="Times New Roman" w:cs="Times New Roman"/>
          <w:sz w:val="24"/>
          <w:szCs w:val="24"/>
          <w:lang w:eastAsia="pl-PL"/>
        </w:rPr>
      </w:pPr>
      <w:r w:rsidRPr="007D413B">
        <w:rPr>
          <w:rFonts w:ascii="Times New Roman" w:eastAsia="Times New Roman" w:hAnsi="Times New Roman" w:cs="Times New Roman"/>
          <w:b/>
          <w:bCs/>
          <w:sz w:val="24"/>
          <w:szCs w:val="24"/>
          <w:lang w:eastAsia="pl-PL"/>
        </w:rPr>
        <w:t xml:space="preserve">III.1) WARUNKI UDZIAŁU W POSTĘPOWANIU </w:t>
      </w:r>
    </w:p>
    <w:p w:rsidR="007D413B" w:rsidRPr="007D413B" w:rsidRDefault="007D413B" w:rsidP="007D413B">
      <w:pPr>
        <w:spacing w:after="0" w:line="240" w:lineRule="auto"/>
        <w:rPr>
          <w:rFonts w:ascii="Times New Roman" w:eastAsia="Times New Roman" w:hAnsi="Times New Roman" w:cs="Times New Roman"/>
          <w:sz w:val="24"/>
          <w:szCs w:val="24"/>
          <w:lang w:eastAsia="pl-PL"/>
        </w:rPr>
      </w:pPr>
      <w:r w:rsidRPr="007D413B">
        <w:rPr>
          <w:rFonts w:ascii="Times New Roman" w:eastAsia="Times New Roman" w:hAnsi="Times New Roman" w:cs="Times New Roman"/>
          <w:b/>
          <w:bCs/>
          <w:sz w:val="24"/>
          <w:szCs w:val="24"/>
          <w:lang w:eastAsia="pl-PL"/>
        </w:rPr>
        <w:t>III.1.1) Kompetencje lub uprawnienia do prowadzenia określonej działalności zawodowej, o ile wynika to z odrębnych przepisów</w:t>
      </w:r>
      <w:r w:rsidRPr="007D413B">
        <w:rPr>
          <w:rFonts w:ascii="Times New Roman" w:eastAsia="Times New Roman" w:hAnsi="Times New Roman" w:cs="Times New Roman"/>
          <w:sz w:val="24"/>
          <w:szCs w:val="24"/>
          <w:lang w:eastAsia="pl-PL"/>
        </w:rPr>
        <w:br/>
        <w:t xml:space="preserve">Określenie warunków: -Zamawiający nie wyznacza szczegółowego warunku w tym zakresie. -Zamawiający oceni, czy Wykonawca spełnia warunek udziału w postępowaniu w tym zakresie na podstawie złożonego wraz z ofertą Oświadczenia o spełnianiu warunków, wzór Oświadczenia stanowi załącznik nr: 1. </w:t>
      </w:r>
      <w:r w:rsidRPr="007D413B">
        <w:rPr>
          <w:rFonts w:ascii="Times New Roman" w:eastAsia="Times New Roman" w:hAnsi="Times New Roman" w:cs="Times New Roman"/>
          <w:sz w:val="24"/>
          <w:szCs w:val="24"/>
          <w:lang w:eastAsia="pl-PL"/>
        </w:rPr>
        <w:br/>
        <w:t xml:space="preserve">Informacje dodatkowe </w:t>
      </w:r>
      <w:r w:rsidRPr="007D413B">
        <w:rPr>
          <w:rFonts w:ascii="Times New Roman" w:eastAsia="Times New Roman" w:hAnsi="Times New Roman" w:cs="Times New Roman"/>
          <w:sz w:val="24"/>
          <w:szCs w:val="24"/>
          <w:lang w:eastAsia="pl-PL"/>
        </w:rPr>
        <w:br/>
      </w:r>
      <w:r w:rsidRPr="007D413B">
        <w:rPr>
          <w:rFonts w:ascii="Times New Roman" w:eastAsia="Times New Roman" w:hAnsi="Times New Roman" w:cs="Times New Roman"/>
          <w:b/>
          <w:bCs/>
          <w:sz w:val="24"/>
          <w:szCs w:val="24"/>
          <w:lang w:eastAsia="pl-PL"/>
        </w:rPr>
        <w:t xml:space="preserve">III.1.2) Sytuacja finansowa lub ekonomiczna </w:t>
      </w:r>
      <w:r w:rsidRPr="007D413B">
        <w:rPr>
          <w:rFonts w:ascii="Times New Roman" w:eastAsia="Times New Roman" w:hAnsi="Times New Roman" w:cs="Times New Roman"/>
          <w:sz w:val="24"/>
          <w:szCs w:val="24"/>
          <w:lang w:eastAsia="pl-PL"/>
        </w:rPr>
        <w:br/>
        <w:t xml:space="preserve">Określenie warunków: -Zamawiający nie wyznacza szczegółowego warunku w tym zakresie. -Zamawiający oceni, czy Wykonawca spełnia warunek udziału w postępowaniu w tym zakresie na podstawie złożonego wraz z ofertą Oświadczenia o spełnianiu warunków, wzór Oświadczenia stanowi załącznik nr: 1. </w:t>
      </w:r>
      <w:r w:rsidRPr="007D413B">
        <w:rPr>
          <w:rFonts w:ascii="Times New Roman" w:eastAsia="Times New Roman" w:hAnsi="Times New Roman" w:cs="Times New Roman"/>
          <w:sz w:val="24"/>
          <w:szCs w:val="24"/>
          <w:lang w:eastAsia="pl-PL"/>
        </w:rPr>
        <w:br/>
        <w:t xml:space="preserve">Informacje dodatkowe </w:t>
      </w:r>
      <w:r w:rsidRPr="007D413B">
        <w:rPr>
          <w:rFonts w:ascii="Times New Roman" w:eastAsia="Times New Roman" w:hAnsi="Times New Roman" w:cs="Times New Roman"/>
          <w:sz w:val="24"/>
          <w:szCs w:val="24"/>
          <w:lang w:eastAsia="pl-PL"/>
        </w:rPr>
        <w:br/>
      </w:r>
      <w:r w:rsidRPr="007D413B">
        <w:rPr>
          <w:rFonts w:ascii="Times New Roman" w:eastAsia="Times New Roman" w:hAnsi="Times New Roman" w:cs="Times New Roman"/>
          <w:b/>
          <w:bCs/>
          <w:sz w:val="24"/>
          <w:szCs w:val="24"/>
          <w:lang w:eastAsia="pl-PL"/>
        </w:rPr>
        <w:t xml:space="preserve">III.1.3) Zdolność techniczna lub zawodowa </w:t>
      </w:r>
      <w:r w:rsidRPr="007D413B">
        <w:rPr>
          <w:rFonts w:ascii="Times New Roman" w:eastAsia="Times New Roman" w:hAnsi="Times New Roman" w:cs="Times New Roman"/>
          <w:sz w:val="24"/>
          <w:szCs w:val="24"/>
          <w:lang w:eastAsia="pl-PL"/>
        </w:rPr>
        <w:br/>
        <w:t xml:space="preserve">Określenie warunków: -Zamawiający nie wyznacza szczegółowego warunku w tym zakresie. -Zamawiający oceni, czy Wykonawca spełnia warunek udziału w postępowaniu w tym zakresie na podstawie złożonego wraz z ofertą Oświadczenia o spełnianiu warunków, wzór Oświadczenia stanowi załącznik nr: 1. </w:t>
      </w:r>
      <w:r w:rsidRPr="007D413B">
        <w:rPr>
          <w:rFonts w:ascii="Times New Roman" w:eastAsia="Times New Roman" w:hAnsi="Times New Roman" w:cs="Times New Roman"/>
          <w:sz w:val="24"/>
          <w:szCs w:val="24"/>
          <w:lang w:eastAsia="pl-PL"/>
        </w:rPr>
        <w:br/>
        <w:t xml:space="preserve">Zamawiający wymaga od wykonawców wskazania w ofercie lub we wniosku o dopuszczenie do udziału w postępowaniu imion i nazwisk osób wykonujących czynności przy realizacji zamówienia wraz z informacją o kwalifikacjach zawodowych lub doświadczeniu tych osób: nie </w:t>
      </w:r>
      <w:r w:rsidRPr="007D413B">
        <w:rPr>
          <w:rFonts w:ascii="Times New Roman" w:eastAsia="Times New Roman" w:hAnsi="Times New Roman" w:cs="Times New Roman"/>
          <w:sz w:val="24"/>
          <w:szCs w:val="24"/>
          <w:lang w:eastAsia="pl-PL"/>
        </w:rPr>
        <w:br/>
        <w:t xml:space="preserve">Informacje dodatkowe: </w:t>
      </w:r>
    </w:p>
    <w:p w:rsidR="007D413B" w:rsidRPr="007D413B" w:rsidRDefault="007D413B" w:rsidP="007D413B">
      <w:pPr>
        <w:spacing w:after="0" w:line="240" w:lineRule="auto"/>
        <w:rPr>
          <w:rFonts w:ascii="Times New Roman" w:eastAsia="Times New Roman" w:hAnsi="Times New Roman" w:cs="Times New Roman"/>
          <w:sz w:val="24"/>
          <w:szCs w:val="24"/>
          <w:lang w:eastAsia="pl-PL"/>
        </w:rPr>
      </w:pPr>
      <w:r w:rsidRPr="007D413B">
        <w:rPr>
          <w:rFonts w:ascii="Times New Roman" w:eastAsia="Times New Roman" w:hAnsi="Times New Roman" w:cs="Times New Roman"/>
          <w:b/>
          <w:bCs/>
          <w:sz w:val="24"/>
          <w:szCs w:val="24"/>
          <w:lang w:eastAsia="pl-PL"/>
        </w:rPr>
        <w:t xml:space="preserve">III.2) PODSTAWY WYKLUCZENIA </w:t>
      </w:r>
    </w:p>
    <w:p w:rsidR="007D413B" w:rsidRPr="007D413B" w:rsidRDefault="007D413B" w:rsidP="007D413B">
      <w:pPr>
        <w:spacing w:after="0" w:line="240" w:lineRule="auto"/>
        <w:rPr>
          <w:rFonts w:ascii="Times New Roman" w:eastAsia="Times New Roman" w:hAnsi="Times New Roman" w:cs="Times New Roman"/>
          <w:sz w:val="24"/>
          <w:szCs w:val="24"/>
          <w:lang w:eastAsia="pl-PL"/>
        </w:rPr>
      </w:pPr>
      <w:r w:rsidRPr="007D413B">
        <w:rPr>
          <w:rFonts w:ascii="Times New Roman" w:eastAsia="Times New Roman" w:hAnsi="Times New Roman" w:cs="Times New Roman"/>
          <w:b/>
          <w:bCs/>
          <w:sz w:val="24"/>
          <w:szCs w:val="24"/>
          <w:lang w:eastAsia="pl-PL"/>
        </w:rPr>
        <w:t xml:space="preserve">III.2.1) Podstawy wykluczenia określone w art. 24 ust. 1 ustawy </w:t>
      </w:r>
      <w:proofErr w:type="spellStart"/>
      <w:r w:rsidRPr="007D413B">
        <w:rPr>
          <w:rFonts w:ascii="Times New Roman" w:eastAsia="Times New Roman" w:hAnsi="Times New Roman" w:cs="Times New Roman"/>
          <w:b/>
          <w:bCs/>
          <w:sz w:val="24"/>
          <w:szCs w:val="24"/>
          <w:lang w:eastAsia="pl-PL"/>
        </w:rPr>
        <w:t>Pzp</w:t>
      </w:r>
      <w:proofErr w:type="spellEnd"/>
      <w:r w:rsidRPr="007D413B">
        <w:rPr>
          <w:rFonts w:ascii="Times New Roman" w:eastAsia="Times New Roman" w:hAnsi="Times New Roman" w:cs="Times New Roman"/>
          <w:sz w:val="24"/>
          <w:szCs w:val="24"/>
          <w:lang w:eastAsia="pl-PL"/>
        </w:rPr>
        <w:br/>
      </w:r>
      <w:r w:rsidRPr="007D413B">
        <w:rPr>
          <w:rFonts w:ascii="Times New Roman" w:eastAsia="Times New Roman" w:hAnsi="Times New Roman" w:cs="Times New Roman"/>
          <w:b/>
          <w:bCs/>
          <w:sz w:val="24"/>
          <w:szCs w:val="24"/>
          <w:lang w:eastAsia="pl-PL"/>
        </w:rPr>
        <w:t xml:space="preserve">III.2.2) Zamawiający przewiduje wykluczenie wykonawcy na podstawie art. 24 ust. 5 ustawy </w:t>
      </w:r>
      <w:proofErr w:type="spellStart"/>
      <w:r w:rsidRPr="007D413B">
        <w:rPr>
          <w:rFonts w:ascii="Times New Roman" w:eastAsia="Times New Roman" w:hAnsi="Times New Roman" w:cs="Times New Roman"/>
          <w:b/>
          <w:bCs/>
          <w:sz w:val="24"/>
          <w:szCs w:val="24"/>
          <w:lang w:eastAsia="pl-PL"/>
        </w:rPr>
        <w:t>Pzp</w:t>
      </w:r>
      <w:proofErr w:type="spellEnd"/>
      <w:r w:rsidRPr="007D413B">
        <w:rPr>
          <w:rFonts w:ascii="Times New Roman" w:eastAsia="Times New Roman" w:hAnsi="Times New Roman" w:cs="Times New Roman"/>
          <w:sz w:val="24"/>
          <w:szCs w:val="24"/>
          <w:lang w:eastAsia="pl-PL"/>
        </w:rPr>
        <w:t xml:space="preserve"> tak </w:t>
      </w:r>
      <w:r w:rsidRPr="007D413B">
        <w:rPr>
          <w:rFonts w:ascii="Times New Roman" w:eastAsia="Times New Roman" w:hAnsi="Times New Roman" w:cs="Times New Roman"/>
          <w:sz w:val="24"/>
          <w:szCs w:val="24"/>
          <w:lang w:eastAsia="pl-PL"/>
        </w:rPr>
        <w:br/>
        <w:t xml:space="preserve">Zamawiający przewiduje następujące fakultatywne podstawy wykluczenia: </w:t>
      </w:r>
      <w:r w:rsidRPr="007D413B">
        <w:rPr>
          <w:rFonts w:ascii="Times New Roman" w:eastAsia="Times New Roman" w:hAnsi="Times New Roman" w:cs="Times New Roman"/>
          <w:sz w:val="24"/>
          <w:szCs w:val="24"/>
          <w:lang w:eastAsia="pl-PL"/>
        </w:rPr>
        <w:br/>
        <w:t xml:space="preserve">(podstawa wykluczenia określona w art. 24 ust. 5 </w:t>
      </w:r>
      <w:proofErr w:type="spellStart"/>
      <w:r w:rsidRPr="007D413B">
        <w:rPr>
          <w:rFonts w:ascii="Times New Roman" w:eastAsia="Times New Roman" w:hAnsi="Times New Roman" w:cs="Times New Roman"/>
          <w:sz w:val="24"/>
          <w:szCs w:val="24"/>
          <w:lang w:eastAsia="pl-PL"/>
        </w:rPr>
        <w:t>pkt</w:t>
      </w:r>
      <w:proofErr w:type="spellEnd"/>
      <w:r w:rsidRPr="007D413B">
        <w:rPr>
          <w:rFonts w:ascii="Times New Roman" w:eastAsia="Times New Roman" w:hAnsi="Times New Roman" w:cs="Times New Roman"/>
          <w:sz w:val="24"/>
          <w:szCs w:val="24"/>
          <w:lang w:eastAsia="pl-PL"/>
        </w:rPr>
        <w:t xml:space="preserve"> 1 ustawy </w:t>
      </w:r>
      <w:proofErr w:type="spellStart"/>
      <w:r w:rsidRPr="007D413B">
        <w:rPr>
          <w:rFonts w:ascii="Times New Roman" w:eastAsia="Times New Roman" w:hAnsi="Times New Roman" w:cs="Times New Roman"/>
          <w:sz w:val="24"/>
          <w:szCs w:val="24"/>
          <w:lang w:eastAsia="pl-PL"/>
        </w:rPr>
        <w:t>Pzp</w:t>
      </w:r>
      <w:proofErr w:type="spellEnd"/>
      <w:r w:rsidRPr="007D413B">
        <w:rPr>
          <w:rFonts w:ascii="Times New Roman" w:eastAsia="Times New Roman" w:hAnsi="Times New Roman" w:cs="Times New Roman"/>
          <w:sz w:val="24"/>
          <w:szCs w:val="24"/>
          <w:lang w:eastAsia="pl-PL"/>
        </w:rPr>
        <w:t xml:space="preserve">) </w:t>
      </w:r>
    </w:p>
    <w:p w:rsidR="007D413B" w:rsidRPr="007D413B" w:rsidRDefault="007D413B" w:rsidP="007D413B">
      <w:pPr>
        <w:spacing w:after="0" w:line="240" w:lineRule="auto"/>
        <w:rPr>
          <w:rFonts w:ascii="Times New Roman" w:eastAsia="Times New Roman" w:hAnsi="Times New Roman" w:cs="Times New Roman"/>
          <w:sz w:val="24"/>
          <w:szCs w:val="24"/>
          <w:lang w:eastAsia="pl-PL"/>
        </w:rPr>
      </w:pPr>
      <w:r w:rsidRPr="007D413B">
        <w:rPr>
          <w:rFonts w:ascii="Times New Roman" w:eastAsia="Times New Roman" w:hAnsi="Times New Roman" w:cs="Times New Roman"/>
          <w:b/>
          <w:bCs/>
          <w:sz w:val="24"/>
          <w:szCs w:val="24"/>
          <w:lang w:eastAsia="pl-PL"/>
        </w:rPr>
        <w:t xml:space="preserve">III.3) WYKAZ OŚWIADCZEŃ SKŁADANYCH PRZEZ WYKONAWCĘ W CELU WSTĘPNEGO POTWIERDZENIA, ŻE NIE PODLEGA ON WYKLUCZENIU ORAZ SPEŁNIA WARUNKI UDZIAŁU W POSTĘPOWANIU ORAZ SPEŁNIA KRYTERIA SELEKCJI </w:t>
      </w:r>
    </w:p>
    <w:p w:rsidR="007D413B" w:rsidRPr="007D413B" w:rsidRDefault="007D413B" w:rsidP="007D413B">
      <w:pPr>
        <w:spacing w:after="0" w:line="240" w:lineRule="auto"/>
        <w:rPr>
          <w:rFonts w:ascii="Times New Roman" w:eastAsia="Times New Roman" w:hAnsi="Times New Roman" w:cs="Times New Roman"/>
          <w:sz w:val="24"/>
          <w:szCs w:val="24"/>
          <w:lang w:eastAsia="pl-PL"/>
        </w:rPr>
      </w:pPr>
      <w:r w:rsidRPr="007D413B">
        <w:rPr>
          <w:rFonts w:ascii="Times New Roman" w:eastAsia="Times New Roman" w:hAnsi="Times New Roman" w:cs="Times New Roman"/>
          <w:b/>
          <w:bCs/>
          <w:sz w:val="24"/>
          <w:szCs w:val="24"/>
          <w:lang w:eastAsia="pl-PL"/>
        </w:rPr>
        <w:t xml:space="preserve">Oświadczenie o niepodleganiu wykluczeniu oraz spełnianiu warunków udziału w postępowaniu </w:t>
      </w:r>
      <w:r w:rsidRPr="007D413B">
        <w:rPr>
          <w:rFonts w:ascii="Times New Roman" w:eastAsia="Times New Roman" w:hAnsi="Times New Roman" w:cs="Times New Roman"/>
          <w:sz w:val="24"/>
          <w:szCs w:val="24"/>
          <w:lang w:eastAsia="pl-PL"/>
        </w:rPr>
        <w:br/>
        <w:t xml:space="preserve">tak </w:t>
      </w:r>
      <w:r w:rsidRPr="007D413B">
        <w:rPr>
          <w:rFonts w:ascii="Times New Roman" w:eastAsia="Times New Roman" w:hAnsi="Times New Roman" w:cs="Times New Roman"/>
          <w:sz w:val="24"/>
          <w:szCs w:val="24"/>
          <w:lang w:eastAsia="pl-PL"/>
        </w:rPr>
        <w:br/>
      </w:r>
      <w:r w:rsidRPr="007D413B">
        <w:rPr>
          <w:rFonts w:ascii="Times New Roman" w:eastAsia="Times New Roman" w:hAnsi="Times New Roman" w:cs="Times New Roman"/>
          <w:b/>
          <w:bCs/>
          <w:sz w:val="24"/>
          <w:szCs w:val="24"/>
          <w:lang w:eastAsia="pl-PL"/>
        </w:rPr>
        <w:t xml:space="preserve">Oświadczenie o spełnianiu kryteriów selekcji </w:t>
      </w:r>
      <w:r w:rsidRPr="007D413B">
        <w:rPr>
          <w:rFonts w:ascii="Times New Roman" w:eastAsia="Times New Roman" w:hAnsi="Times New Roman" w:cs="Times New Roman"/>
          <w:sz w:val="24"/>
          <w:szCs w:val="24"/>
          <w:lang w:eastAsia="pl-PL"/>
        </w:rPr>
        <w:br/>
        <w:t xml:space="preserve">nie </w:t>
      </w:r>
    </w:p>
    <w:p w:rsidR="007D413B" w:rsidRPr="007D413B" w:rsidRDefault="007D413B" w:rsidP="007D413B">
      <w:pPr>
        <w:spacing w:after="0" w:line="240" w:lineRule="auto"/>
        <w:rPr>
          <w:rFonts w:ascii="Times New Roman" w:eastAsia="Times New Roman" w:hAnsi="Times New Roman" w:cs="Times New Roman"/>
          <w:sz w:val="24"/>
          <w:szCs w:val="24"/>
          <w:lang w:eastAsia="pl-PL"/>
        </w:rPr>
      </w:pPr>
      <w:r w:rsidRPr="007D413B">
        <w:rPr>
          <w:rFonts w:ascii="Times New Roman" w:eastAsia="Times New Roman" w:hAnsi="Times New Roman" w:cs="Times New Roman"/>
          <w:b/>
          <w:bCs/>
          <w:sz w:val="24"/>
          <w:szCs w:val="24"/>
          <w:lang w:eastAsia="pl-PL"/>
        </w:rPr>
        <w:t xml:space="preserve">III.4) WYKAZ OŚWIADCZEŃ LUB DOKUMENTÓW , SKŁADANYCH PRZEZ WYKONAWCĘ W POSTĘPOWANIU NA WEZWANIE ZAMAWIAJACEGO W CELU POTWIERDZENIA OKOLICZNOŚCI, O KTÓRYCH MOWA W ART. 25 UST. 1 PKT 3 USTAWY PZP: </w:t>
      </w:r>
    </w:p>
    <w:p w:rsidR="007D413B" w:rsidRPr="007D413B" w:rsidRDefault="007D413B" w:rsidP="007D413B">
      <w:pPr>
        <w:spacing w:after="0" w:line="240" w:lineRule="auto"/>
        <w:rPr>
          <w:rFonts w:ascii="Times New Roman" w:eastAsia="Times New Roman" w:hAnsi="Times New Roman" w:cs="Times New Roman"/>
          <w:sz w:val="24"/>
          <w:szCs w:val="24"/>
          <w:lang w:eastAsia="pl-PL"/>
        </w:rPr>
      </w:pPr>
      <w:r w:rsidRPr="007D413B">
        <w:rPr>
          <w:rFonts w:ascii="Times New Roman" w:eastAsia="Times New Roman" w:hAnsi="Times New Roman" w:cs="Times New Roman"/>
          <w:sz w:val="24"/>
          <w:szCs w:val="24"/>
          <w:lang w:eastAsia="pl-PL"/>
        </w:rPr>
        <w:t xml:space="preserve">Odpis z właściwego rejestru lub z centralnej ewidencji i informacji o działalności gospodarczej, jeżeli odrębne przepisy wymagają wpisu do rejestru lub ewidencji, w celu potwierdzenia braku podstaw wykluczenia na podstawie art. 24 ust. 5 </w:t>
      </w:r>
      <w:proofErr w:type="spellStart"/>
      <w:r w:rsidRPr="007D413B">
        <w:rPr>
          <w:rFonts w:ascii="Times New Roman" w:eastAsia="Times New Roman" w:hAnsi="Times New Roman" w:cs="Times New Roman"/>
          <w:sz w:val="24"/>
          <w:szCs w:val="24"/>
          <w:lang w:eastAsia="pl-PL"/>
        </w:rPr>
        <w:t>pkt</w:t>
      </w:r>
      <w:proofErr w:type="spellEnd"/>
      <w:r w:rsidRPr="007D413B">
        <w:rPr>
          <w:rFonts w:ascii="Times New Roman" w:eastAsia="Times New Roman" w:hAnsi="Times New Roman" w:cs="Times New Roman"/>
          <w:sz w:val="24"/>
          <w:szCs w:val="24"/>
          <w:lang w:eastAsia="pl-PL"/>
        </w:rPr>
        <w:t xml:space="preserve"> 1 ustawy. – </w:t>
      </w:r>
      <w:r w:rsidRPr="007D413B">
        <w:rPr>
          <w:rFonts w:ascii="Times New Roman" w:eastAsia="Times New Roman" w:hAnsi="Times New Roman" w:cs="Times New Roman"/>
          <w:sz w:val="24"/>
          <w:szCs w:val="24"/>
          <w:lang w:eastAsia="pl-PL"/>
        </w:rPr>
        <w:lastRenderedPageBreak/>
        <w:t xml:space="preserve">wystawionego nie wcześniej, niż 6 miesięcy przed dniem składania ofert. Jeżeli Wykonawca ma siedzibę lub miejsce zamieszkania poza terytorium Rzeczypospolitej Polskiej, zamiast dokumentów, o których mowa § 5 ust. 1 Rozporządzenia Ministra Rozwoju z dnia 26 lipca 2016r. w sprawie rodzaju dokumentów, jakich może żądać Zamawiający od Wykonawcy w postępowaniu o udzielenie zamówienia: pkt. 2-4 – składa dokument lub dokumenty wystawione w kraju, w którym ma siedzibę lub miejsce zamieszkania, potwierdzając odpowiednio, że: - nie otwarto jego likwidacji ani nie ogłoszono upadłości (dokument wystawiony nie wcześniej niż 6 miesięcy przed upływem terminu składania ofert); Jeżeli w kraju, w którym Wykonawca ma siedzibę lub miejsce zamieszkania lub miejsce zamieszkania ma osoba, której dokument dotyczy, nie wydaje się dokumentów, o których mowa powyżej, zastępuje się je dokumentem zawierającym odpowiednio oświadczenie Wykonawcy, ze wskazaniem osoby albo osób uprawnionych do jego reprezentacji, lub oświadczenie osoby, której dokument miał dotyczyć, złożone przed notariuszem lub przed organem sądowym, administracyjnym albo organem samorządu zawodowego lub gospodarczego właściwym ze względu na siedzibę lub miejsce zamieszkania Wykonawcy lub miejsce zamieszkania tej osoby. W przypadku wątpliwości, co do treści dokumentu złożonego przez Wykonawcę mającego siedzibę lub miejsce zamieszkania poza terytorium Rzeczypospolitej Polskiej, Zamawiający może zwrócić się do właściwych organów odpowiednio kraju, w którym Wykonawca ma siedzibę lub miejsce zamieszkania lub miejsce zamieszkania ma osoba , której dokument dotyczy, o udzielenie niezbędnych informacji dotyczących tego dokumentu. 2. Wykonawca w terminie 3 dni od dnia zamieszczenia na stronie internetowej Zamawiającego informacji z otwarcia ofert przekazuje Zamawiającemu: oświadczenie Wykonawcy o przynależności lub braku przynależności do tej samej grupy kapitałowej, o której mowa w art. 24 ust. 1 </w:t>
      </w:r>
      <w:proofErr w:type="spellStart"/>
      <w:r w:rsidRPr="007D413B">
        <w:rPr>
          <w:rFonts w:ascii="Times New Roman" w:eastAsia="Times New Roman" w:hAnsi="Times New Roman" w:cs="Times New Roman"/>
          <w:sz w:val="24"/>
          <w:szCs w:val="24"/>
          <w:lang w:eastAsia="pl-PL"/>
        </w:rPr>
        <w:t>pkt</w:t>
      </w:r>
      <w:proofErr w:type="spellEnd"/>
      <w:r w:rsidRPr="007D413B">
        <w:rPr>
          <w:rFonts w:ascii="Times New Roman" w:eastAsia="Times New Roman" w:hAnsi="Times New Roman" w:cs="Times New Roman"/>
          <w:sz w:val="24"/>
          <w:szCs w:val="24"/>
          <w:lang w:eastAsia="pl-PL"/>
        </w:rPr>
        <w:t xml:space="preserve"> 23 ustawy </w:t>
      </w:r>
      <w:proofErr w:type="spellStart"/>
      <w:r w:rsidRPr="007D413B">
        <w:rPr>
          <w:rFonts w:ascii="Times New Roman" w:eastAsia="Times New Roman" w:hAnsi="Times New Roman" w:cs="Times New Roman"/>
          <w:sz w:val="24"/>
          <w:szCs w:val="24"/>
          <w:lang w:eastAsia="pl-PL"/>
        </w:rPr>
        <w:t>Pzp</w:t>
      </w:r>
      <w:proofErr w:type="spellEnd"/>
      <w:r w:rsidRPr="007D413B">
        <w:rPr>
          <w:rFonts w:ascii="Times New Roman" w:eastAsia="Times New Roman" w:hAnsi="Times New Roman" w:cs="Times New Roman"/>
          <w:sz w:val="24"/>
          <w:szCs w:val="24"/>
          <w:lang w:eastAsia="pl-PL"/>
        </w:rPr>
        <w:t xml:space="preserve"> - wzór stanowi załącznik nr 3. Wraz ze złożeniem oświadczenia, Wykonawca może przedstawić dowody, że powiązania z innym Wykonawcą nie prowadzą do zakłócenia konkurencji w postępowaniu o udzielenie zamówienia 1) Oświadczenie, o którym mowa powyżej winno być złożone w oryginale, a dowody w oryginale lub kopii poświadczonej za zgodność z oryginałem przez Wykonawcę (osoby uprawnione do reprezentowania Wykonawcy). 2) W przypadku podmiotów wspólnie ubiegających się o zamówienie, każdy z Wykonawców składa odrębne oświadczenie. Poświadczenia za zgodność z oryginałem dokumentu stanowiącego dowód braku zakłócenia konkurencji dokonuje odpowiednio Wykonawca lub podmioty wspólnie ubiegające się o zamówienie w zakresie dokumentów, które każdego z nich dotyczą. 3) oświadczenie i/lub dowody w języku obcym winny być składane wraz z tłumaczeniem na język polski. </w:t>
      </w:r>
    </w:p>
    <w:p w:rsidR="007D413B" w:rsidRPr="007D413B" w:rsidRDefault="007D413B" w:rsidP="007D413B">
      <w:pPr>
        <w:spacing w:after="0" w:line="240" w:lineRule="auto"/>
        <w:rPr>
          <w:rFonts w:ascii="Times New Roman" w:eastAsia="Times New Roman" w:hAnsi="Times New Roman" w:cs="Times New Roman"/>
          <w:sz w:val="24"/>
          <w:szCs w:val="24"/>
          <w:lang w:eastAsia="pl-PL"/>
        </w:rPr>
      </w:pPr>
      <w:r w:rsidRPr="007D413B">
        <w:rPr>
          <w:rFonts w:ascii="Times New Roman" w:eastAsia="Times New Roman" w:hAnsi="Times New Roman" w:cs="Times New Roman"/>
          <w:b/>
          <w:bCs/>
          <w:sz w:val="24"/>
          <w:szCs w:val="24"/>
          <w:lang w:eastAsia="pl-PL"/>
        </w:rPr>
        <w:t xml:space="preserve">III.5) WYKAZ OŚWIADCZEŃ LUB DOKUMENTÓW SKŁADANYCH PRZEZ WYKONAWCĘ W POSTĘPOWANIU NA WEZWANIE ZAMAWIAJACEGO W CELU POTWIERDZENIA OKOLICZNOŚCI, O KTÓRYCH MOWA W ART. 25 UST. 1 PKT 1 USTAWY PZP </w:t>
      </w:r>
    </w:p>
    <w:p w:rsidR="007D413B" w:rsidRPr="007D413B" w:rsidRDefault="007D413B" w:rsidP="007D413B">
      <w:pPr>
        <w:spacing w:after="0" w:line="240" w:lineRule="auto"/>
        <w:rPr>
          <w:rFonts w:ascii="Times New Roman" w:eastAsia="Times New Roman" w:hAnsi="Times New Roman" w:cs="Times New Roman"/>
          <w:sz w:val="24"/>
          <w:szCs w:val="24"/>
          <w:lang w:eastAsia="pl-PL"/>
        </w:rPr>
      </w:pPr>
      <w:r w:rsidRPr="007D413B">
        <w:rPr>
          <w:rFonts w:ascii="Times New Roman" w:eastAsia="Times New Roman" w:hAnsi="Times New Roman" w:cs="Times New Roman"/>
          <w:b/>
          <w:bCs/>
          <w:sz w:val="24"/>
          <w:szCs w:val="24"/>
          <w:lang w:eastAsia="pl-PL"/>
        </w:rPr>
        <w:t>III.5.1) W ZAKRESIE SPEŁNIANIA WARUNKÓW UDZIAŁU W POSTĘPOWANIU:</w:t>
      </w:r>
      <w:r w:rsidRPr="007D413B">
        <w:rPr>
          <w:rFonts w:ascii="Times New Roman" w:eastAsia="Times New Roman" w:hAnsi="Times New Roman" w:cs="Times New Roman"/>
          <w:sz w:val="24"/>
          <w:szCs w:val="24"/>
          <w:lang w:eastAsia="pl-PL"/>
        </w:rPr>
        <w:br/>
        <w:t xml:space="preserve">1. W celu wstępnego potwierdzenia spełnienia warunków udziału w postępowaniu oraz braku podstaw do wykluczenia należy przedłożyć wraz z ofertą: 1.1. Aktualne na dzień składania ofert oświadczenie potwierdzające spełnianie warunków udziału w postępowaniu oraz brak podstaw do wykluczenia z postępowania – według wzoru stanowiącego Załącznik nr 1 i 2 do SIWZ: 1) Wykonawca, który samodzielnie bierze udział w postępowaniu, musi wypełnić jedno oświadczenie. 2) w przypadku Wykonawców wspólnie ubiegających się o zamówienie, ww. oświadczenie składa każdy z Wykonawców odrębnie. Oświadczenie to musi potwierdzać spełnianie warunków udziału w postępowaniu oraz brak podstaw do wykluczenia w zakresie, w którym każdy z Wykonawców je wykazuje. 3) w przypadku, gdy Wykonawca powołuje się na zasoby innych podmiotów do wykonania zamówienia, winien zawrzeć informację o tych podmiotach w ww. oświadczeniu. w zakresie, w jakim powołuje się na ich zasoby 4) </w:t>
      </w:r>
      <w:r w:rsidRPr="007D413B">
        <w:rPr>
          <w:rFonts w:ascii="Times New Roman" w:eastAsia="Times New Roman" w:hAnsi="Times New Roman" w:cs="Times New Roman"/>
          <w:sz w:val="24"/>
          <w:szCs w:val="24"/>
          <w:lang w:eastAsia="pl-PL"/>
        </w:rPr>
        <w:lastRenderedPageBreak/>
        <w:t xml:space="preserve">oświadczenie winno być złożone w oryginale 5) oświadczenie w języku obcym winno być składane wraz z tłumaczeniem na język polski 6) Wykonawca, który powołuje się na zasoby innych podmiotów, w celu wykazania braku istnienia wobec nich podstaw wykluczenia oraz spełnienia w zakresie, w jakim powołuje się na ich zasoby, warunków udziału w </w:t>
      </w:r>
      <w:proofErr w:type="spellStart"/>
      <w:r w:rsidRPr="007D413B">
        <w:rPr>
          <w:rFonts w:ascii="Times New Roman" w:eastAsia="Times New Roman" w:hAnsi="Times New Roman" w:cs="Times New Roman"/>
          <w:sz w:val="24"/>
          <w:szCs w:val="24"/>
          <w:lang w:eastAsia="pl-PL"/>
        </w:rPr>
        <w:t>postepowaniu</w:t>
      </w:r>
      <w:proofErr w:type="spellEnd"/>
      <w:r w:rsidRPr="007D413B">
        <w:rPr>
          <w:rFonts w:ascii="Times New Roman" w:eastAsia="Times New Roman" w:hAnsi="Times New Roman" w:cs="Times New Roman"/>
          <w:sz w:val="24"/>
          <w:szCs w:val="24"/>
          <w:lang w:eastAsia="pl-PL"/>
        </w:rPr>
        <w:t xml:space="preserve"> zamieszcza informacje o tych podmiotach w oświadczeniu. Informacje zawarte w oświadczeniu będą stanowić potwierdzenie, że Wykonawca nie podlega wykluczeniu oraz spełnia warunki udziału w postępowaniu. 1.2. Formularz „OFERTA” – załącznik nr 4 do SIWZ. 1.3. Pełnomocnictwo do podpisania oferty. Pełnomocnictwo należy załączyć do oferty tylko w przypadku, gdy oferta jest podpisania przez osobę nie figurującą w rejestrze lub wpisie do ewidencji działalności gospodarczej. Brak podpisu na ofercie lub podpisanie oferty przez osobę do tego nieupoważnioną spowoduje konieczność odrzucenia oferty. W przypadku składnia oferty przez podmioty występujące wspólnie, dokument ustanawiający Pełnomocnika do reprezentowania ich w postępowaniu o udzielenie zamówienia albo reprezentowania w postępowaniu i zawarcia umowy w sprawie niniejszego zamówienia publicznego jeżeli oferta nie jest podpisana przez wszystkich Wykonawców występujących wspólnie. Postępowanie o udzielenie zamówienia publicznego nie jest postępowaniem sądowym, stwierdzić należy, że złożenie dokumentu pełnomocnictwa lub prokury albo jego odpisu, wypisu lub kopii przez pełnomocnika wykonawcy w postępowaniu o udzielenie zamówienia publicznego nie podlega opłacie skarbowej. Pełnomocnictwo należy złożyć wyłącznie w formie oryginału lub kopii poświadczone notarialnie; </w:t>
      </w:r>
      <w:r w:rsidRPr="007D413B">
        <w:rPr>
          <w:rFonts w:ascii="Times New Roman" w:eastAsia="Times New Roman" w:hAnsi="Times New Roman" w:cs="Times New Roman"/>
          <w:sz w:val="24"/>
          <w:szCs w:val="24"/>
          <w:lang w:eastAsia="pl-PL"/>
        </w:rPr>
        <w:br/>
      </w:r>
      <w:r w:rsidRPr="007D413B">
        <w:rPr>
          <w:rFonts w:ascii="Times New Roman" w:eastAsia="Times New Roman" w:hAnsi="Times New Roman" w:cs="Times New Roman"/>
          <w:b/>
          <w:bCs/>
          <w:sz w:val="24"/>
          <w:szCs w:val="24"/>
          <w:lang w:eastAsia="pl-PL"/>
        </w:rPr>
        <w:t>III.5.2) W ZAKRESIE KRYTERIÓW SELEKCJI:</w:t>
      </w:r>
    </w:p>
    <w:p w:rsidR="007D413B" w:rsidRPr="007D413B" w:rsidRDefault="007D413B" w:rsidP="007D413B">
      <w:pPr>
        <w:spacing w:after="0" w:line="240" w:lineRule="auto"/>
        <w:rPr>
          <w:rFonts w:ascii="Times New Roman" w:eastAsia="Times New Roman" w:hAnsi="Times New Roman" w:cs="Times New Roman"/>
          <w:sz w:val="24"/>
          <w:szCs w:val="24"/>
          <w:lang w:eastAsia="pl-PL"/>
        </w:rPr>
      </w:pPr>
      <w:r w:rsidRPr="007D413B">
        <w:rPr>
          <w:rFonts w:ascii="Times New Roman" w:eastAsia="Times New Roman" w:hAnsi="Times New Roman" w:cs="Times New Roman"/>
          <w:b/>
          <w:bCs/>
          <w:sz w:val="24"/>
          <w:szCs w:val="24"/>
          <w:lang w:eastAsia="pl-PL"/>
        </w:rPr>
        <w:t xml:space="preserve">III.6) WYKAZ OŚWIADCZEŃ LUB DOKUMENTÓW SKŁADANYCH PRZEZ WYKONAWCĘ W POSTĘPOWANIU NA WEZWANIE ZAMAWIAJACEGO W CELU POTWIERDZENIA OKOLICZNOŚCI, O KTÓRYCH MOWA W ART. 25 UST. 1 PKT 2 USTAWY PZP </w:t>
      </w:r>
    </w:p>
    <w:p w:rsidR="007D413B" w:rsidRPr="007D413B" w:rsidRDefault="007D413B" w:rsidP="007D413B">
      <w:pPr>
        <w:spacing w:after="0" w:line="240" w:lineRule="auto"/>
        <w:rPr>
          <w:rFonts w:ascii="Times New Roman" w:eastAsia="Times New Roman" w:hAnsi="Times New Roman" w:cs="Times New Roman"/>
          <w:sz w:val="24"/>
          <w:szCs w:val="24"/>
          <w:lang w:eastAsia="pl-PL"/>
        </w:rPr>
      </w:pPr>
      <w:r w:rsidRPr="007D413B">
        <w:rPr>
          <w:rFonts w:ascii="Times New Roman" w:eastAsia="Times New Roman" w:hAnsi="Times New Roman" w:cs="Times New Roman"/>
          <w:b/>
          <w:bCs/>
          <w:sz w:val="24"/>
          <w:szCs w:val="24"/>
          <w:lang w:eastAsia="pl-PL"/>
        </w:rPr>
        <w:t xml:space="preserve">III.7) INNE DOKUMENTY NIE WYMIENIONE W </w:t>
      </w:r>
      <w:proofErr w:type="spellStart"/>
      <w:r w:rsidRPr="007D413B">
        <w:rPr>
          <w:rFonts w:ascii="Times New Roman" w:eastAsia="Times New Roman" w:hAnsi="Times New Roman" w:cs="Times New Roman"/>
          <w:b/>
          <w:bCs/>
          <w:sz w:val="24"/>
          <w:szCs w:val="24"/>
          <w:lang w:eastAsia="pl-PL"/>
        </w:rPr>
        <w:t>pkt</w:t>
      </w:r>
      <w:proofErr w:type="spellEnd"/>
      <w:r w:rsidRPr="007D413B">
        <w:rPr>
          <w:rFonts w:ascii="Times New Roman" w:eastAsia="Times New Roman" w:hAnsi="Times New Roman" w:cs="Times New Roman"/>
          <w:b/>
          <w:bCs/>
          <w:sz w:val="24"/>
          <w:szCs w:val="24"/>
          <w:lang w:eastAsia="pl-PL"/>
        </w:rPr>
        <w:t xml:space="preserve"> III.3) - III.6) </w:t>
      </w:r>
    </w:p>
    <w:p w:rsidR="007D413B" w:rsidRPr="007D413B" w:rsidRDefault="007D413B" w:rsidP="007D413B">
      <w:pPr>
        <w:spacing w:after="0" w:line="240" w:lineRule="auto"/>
        <w:rPr>
          <w:rFonts w:ascii="Times New Roman" w:eastAsia="Times New Roman" w:hAnsi="Times New Roman" w:cs="Times New Roman"/>
          <w:sz w:val="24"/>
          <w:szCs w:val="24"/>
          <w:lang w:eastAsia="pl-PL"/>
        </w:rPr>
      </w:pPr>
      <w:r w:rsidRPr="007D413B">
        <w:rPr>
          <w:rFonts w:ascii="Times New Roman" w:eastAsia="Times New Roman" w:hAnsi="Times New Roman" w:cs="Times New Roman"/>
          <w:sz w:val="24"/>
          <w:szCs w:val="24"/>
          <w:lang w:eastAsia="pl-PL"/>
        </w:rPr>
        <w:t xml:space="preserve">Zgodnie z dyspozycją art. 26 ust. 2 Zamawiający przed udzieleniem zamówienia, wezwie Wykonawcę, którego oferta została najwyżej oceniona, do złożenia w wyznaczonym terminie, nie krótszym niż 5 dni, aktualnych na dzień złożenia następujących oświadczeń lub dokumentów: 3.1. Odpisu z właściwego rejestru lub z centralnej ewidencji i informacji o działalności gospodarczej, jeżeli odrębne przepisy wymagają wpisu do rejestru lub ewidencji, w celu potwierdzenia braku podstaw wykluczenia na podstawie art. 24 ust. 5 </w:t>
      </w:r>
      <w:proofErr w:type="spellStart"/>
      <w:r w:rsidRPr="007D413B">
        <w:rPr>
          <w:rFonts w:ascii="Times New Roman" w:eastAsia="Times New Roman" w:hAnsi="Times New Roman" w:cs="Times New Roman"/>
          <w:sz w:val="24"/>
          <w:szCs w:val="24"/>
          <w:lang w:eastAsia="pl-PL"/>
        </w:rPr>
        <w:t>pkt</w:t>
      </w:r>
      <w:proofErr w:type="spellEnd"/>
      <w:r w:rsidRPr="007D413B">
        <w:rPr>
          <w:rFonts w:ascii="Times New Roman" w:eastAsia="Times New Roman" w:hAnsi="Times New Roman" w:cs="Times New Roman"/>
          <w:sz w:val="24"/>
          <w:szCs w:val="24"/>
          <w:lang w:eastAsia="pl-PL"/>
        </w:rPr>
        <w:t xml:space="preserve"> 1 ustawy. – wystawionego nie wcześniej, niż 6 miesięcy przed dniem składania ofert. 1. W celu potwierdzenia, że oferowane dostawy odpowiadają wymaganiom określonym przez Zamawiającego, Zamawiający może żądać w szczególności: 1.1. Oświadczenia Wykonawcy potwierdzające dopuszczenie przedmiotu zamówienia do stosowania na terenie Polski (zgodnie z przepisami ustawy z dnia 20.05.2010 r. o wyrobach medycznych (Dz. U. z 2010r. nr 107, poz. 679 z </w:t>
      </w:r>
      <w:proofErr w:type="spellStart"/>
      <w:r w:rsidRPr="007D413B">
        <w:rPr>
          <w:rFonts w:ascii="Times New Roman" w:eastAsia="Times New Roman" w:hAnsi="Times New Roman" w:cs="Times New Roman"/>
          <w:sz w:val="24"/>
          <w:szCs w:val="24"/>
          <w:lang w:eastAsia="pl-PL"/>
        </w:rPr>
        <w:t>późn</w:t>
      </w:r>
      <w:proofErr w:type="spellEnd"/>
      <w:r w:rsidRPr="007D413B">
        <w:rPr>
          <w:rFonts w:ascii="Times New Roman" w:eastAsia="Times New Roman" w:hAnsi="Times New Roman" w:cs="Times New Roman"/>
          <w:sz w:val="24"/>
          <w:szCs w:val="24"/>
          <w:lang w:eastAsia="pl-PL"/>
        </w:rPr>
        <w:t xml:space="preserve">. zm.) oraz aktami wykonawczymi do ustawy) – wzór Oświadczenia stanowi Załącznik nr 6 – jeżeli dotyczy. 1.2. Oświadczenie Wykonawcy, że oferowany przedmiot zamówienia nie podlega ustawie z dnia 20 maja 2010 r. o wyrobach medycznych – wzór Oświadczenia stanowi Załącznik nr 7 – jeżeli dotyczy 1.3. Oświadczenie Wykonawcy, że oferowany przedmiot zamówienia posiada dokumenty, wystawione przez uprawnione jednostki, wymagane polskimi przepisami prawa (np. znak CE, Deklarację Zgodności, niezbędne świadectwa, atesty, certyfikaty) – wzór Oświadczenia stanowi Załącznik nr 8 do SIWZ. 1.4. Dotyczy zadań nr 1 – 9, 11 – 20, 22, 24, 26-28, 30; Wskazane przez Zamawiającego w Załączniku nr 1 nazwy i numery katalogowe zostały podane w celu prawidłowego określenia przedmiotu zamówienia i służą ustaleniu oczekiwanej klasy odczynnika / materiału zużywalnego. Zgodnie z art. 29 ust 3 Prawo zamówień publicznych z </w:t>
      </w:r>
      <w:proofErr w:type="spellStart"/>
      <w:r w:rsidRPr="007D413B">
        <w:rPr>
          <w:rFonts w:ascii="Times New Roman" w:eastAsia="Times New Roman" w:hAnsi="Times New Roman" w:cs="Times New Roman"/>
          <w:sz w:val="24"/>
          <w:szCs w:val="24"/>
          <w:lang w:eastAsia="pl-PL"/>
        </w:rPr>
        <w:t>późn</w:t>
      </w:r>
      <w:proofErr w:type="spellEnd"/>
      <w:r w:rsidRPr="007D413B">
        <w:rPr>
          <w:rFonts w:ascii="Times New Roman" w:eastAsia="Times New Roman" w:hAnsi="Times New Roman" w:cs="Times New Roman"/>
          <w:sz w:val="24"/>
          <w:szCs w:val="24"/>
          <w:lang w:eastAsia="pl-PL"/>
        </w:rPr>
        <w:t xml:space="preserve">. zm. Zamawiający dopuszcza składanie ofert równoważnych. Zaoferowane przez Wykonawcę odczynniki / materiały zużywalne równoważne muszą odpowiadać wszystkim </w:t>
      </w:r>
      <w:r w:rsidRPr="007D413B">
        <w:rPr>
          <w:rFonts w:ascii="Times New Roman" w:eastAsia="Times New Roman" w:hAnsi="Times New Roman" w:cs="Times New Roman"/>
          <w:sz w:val="24"/>
          <w:szCs w:val="24"/>
          <w:lang w:eastAsia="pl-PL"/>
        </w:rPr>
        <w:lastRenderedPageBreak/>
        <w:t xml:space="preserve">cechom jakościowym określonym przez producenta danego odczynnika/materiału zużywalnego w specyfikacji jakościowej. W celu udowodnienia równoważności Wykonawca załączy do oferty specyfikację jakościową, świadectwo kontroli jakości katalogi oferowanych produktów, specyfikacje, metodyki, karty charakterystyki lub inny równoważny dokument, który umożliwi porównanie odczynników/materiałów zużywalnych oferowanych z wymaganymi. 1.5. Dotyczy zadań nr 10, 21, 23, 25, 29, 31: Katalogi oferowanych produktów, specyfikacje, metodyki, karty charakterystyki lub inne dokumenty potwierdzające spełnienie parametrów określonych w załączniku nr 5 do SIWZ. 1.6. Oświadczenie o klasyfikacji wyrobów, o ile nie wynika to z deklaracji lub innych dokumentów dołączonych do oferty. 1.7. Każdy dokument należy oznaczyć wskazując, którego zadania i pozycji dotyczy. Do potwierdzenia: Kopia dokumentu dołączona do oferty (poświadczona zgodnie z Rozdz. I/21 niniejszej SIWZ). Jeżeli dokument sporządzony jest w języku obcym, należy go załączyć wraz z tłumaczeniem na język polski. Zgodnie z art., 26 ust. 2f Zamawiający może na każdym etapie postępowania wezwać Wykonawców do złożenia wszystkich lub niektórych oświadczeń lub dokumentów potwierdzających, że nie podlegają wykluczeniu i spełniają warunki udziału w postępowaniu, a jeżeli zachodzą uzasadnione podstawy do uznania, że złożone uprzednio oświadczenia lub dokumenty nie są już nieaktualne, do złożenia aktualnych oświadczeń lub dokumentów. 1. Wykonawca może w celu potwierdzenia spełnienia warunków udziału w postępowaniu, polegać na zdolnościach technicznych lub zawodowych lub sytuacji ekonomicznej lub finansowej innych podmiotów, niezależnie od charakteru prawnego łączących go z nim stosunków prawnych na zasadach określonych w art. 22a </w:t>
      </w:r>
      <w:proofErr w:type="spellStart"/>
      <w:r w:rsidRPr="007D413B">
        <w:rPr>
          <w:rFonts w:ascii="Times New Roman" w:eastAsia="Times New Roman" w:hAnsi="Times New Roman" w:cs="Times New Roman"/>
          <w:sz w:val="24"/>
          <w:szCs w:val="24"/>
          <w:lang w:eastAsia="pl-PL"/>
        </w:rPr>
        <w:t>upzp</w:t>
      </w:r>
      <w:proofErr w:type="spellEnd"/>
      <w:r w:rsidRPr="007D413B">
        <w:rPr>
          <w:rFonts w:ascii="Times New Roman" w:eastAsia="Times New Roman" w:hAnsi="Times New Roman" w:cs="Times New Roman"/>
          <w:sz w:val="24"/>
          <w:szCs w:val="24"/>
          <w:lang w:eastAsia="pl-PL"/>
        </w:rPr>
        <w:t xml:space="preserve">. 2. Wykonawca, który polega na zdolnościach lub sytuacji innych podmiotów, musi udowodnić zamawiającemu, że realizując zamówienie, będzie dysponował niezbędnymi zasobami tych podmiotów, w szczególności przedstawiając w formie pisemnej zobowiązanie tych podmiotów do oddania mu do dyspozycji niezbędnych zasobów na potrzeby realizacji zamówienia 3. Jeżeli Wykonawca powołuje się na zasoby innych podmiotów w celu wykazania spełnienia warunków udziału w postępowaniu, składa także Oświadczenia dotyczące tych podmiotów, w których potwierdza spełnienie warunków udziału w postępowaniu w zakresie, jakim powołuje się na zasoby tych podmiotów oraz oświadczenie, że wobec tych podmiotów nie zachodzą okoliczności wykluczenia z postępowania na podstawie art. 24 ust. 1 pkt. 12-23 i ust. 5 pkt. 1 </w:t>
      </w:r>
      <w:proofErr w:type="spellStart"/>
      <w:r w:rsidRPr="007D413B">
        <w:rPr>
          <w:rFonts w:ascii="Times New Roman" w:eastAsia="Times New Roman" w:hAnsi="Times New Roman" w:cs="Times New Roman"/>
          <w:sz w:val="24"/>
          <w:szCs w:val="24"/>
          <w:lang w:eastAsia="pl-PL"/>
        </w:rPr>
        <w:t>upzp</w:t>
      </w:r>
      <w:proofErr w:type="spellEnd"/>
      <w:r w:rsidRPr="007D413B">
        <w:rPr>
          <w:rFonts w:ascii="Times New Roman" w:eastAsia="Times New Roman" w:hAnsi="Times New Roman" w:cs="Times New Roman"/>
          <w:sz w:val="24"/>
          <w:szCs w:val="24"/>
          <w:lang w:eastAsia="pl-PL"/>
        </w:rPr>
        <w:t xml:space="preserve">. 4. W odniesieniu do warunków dotyczących wykształcenia, kwalifikacji zawodowych lub doświadczenia, Wykonawcy mogą polegać na zdolnościach innych podmiotów, jeśli podmioty te zrealizują usługi, do realizacji których te zdolności są wymagane. 5. Wykonawca, który polega na sytuacji finansowej lub ekonomicznej innych podmiotów trzecich, odpowiada solidarnie z podmiotem, który zobowiązał się do udostępnienia zasobów, za szkodę poniesioną przez Zamawiającego powstałą wskutek nieudostępnienia tych zasobów, chyba że za nieudostępnienie zasobów nie ponosi winy. 6. W celu oceny, czy Wykonawca polegając na zdolnościach lub sytuacji innych podmiotów na zasadach określonych w art. 22a ustawy, będzie dysponował niezbędnymi zasobami w stopniu umożliwiającym należyte wykonanie zamówienia publicznego oraz oceny, czy stosunek łączący Wykonawcę z tymi podmiotami gwarantuje rzeczywisty dostęp do ich zasobów, Zamawiający żąda, aby oświadczenie o którym mowa w </w:t>
      </w:r>
      <w:proofErr w:type="spellStart"/>
      <w:r w:rsidRPr="007D413B">
        <w:rPr>
          <w:rFonts w:ascii="Times New Roman" w:eastAsia="Times New Roman" w:hAnsi="Times New Roman" w:cs="Times New Roman"/>
          <w:sz w:val="24"/>
          <w:szCs w:val="24"/>
          <w:lang w:eastAsia="pl-PL"/>
        </w:rPr>
        <w:t>pkcie</w:t>
      </w:r>
      <w:proofErr w:type="spellEnd"/>
      <w:r w:rsidRPr="007D413B">
        <w:rPr>
          <w:rFonts w:ascii="Times New Roman" w:eastAsia="Times New Roman" w:hAnsi="Times New Roman" w:cs="Times New Roman"/>
          <w:sz w:val="24"/>
          <w:szCs w:val="24"/>
          <w:lang w:eastAsia="pl-PL"/>
        </w:rPr>
        <w:t xml:space="preserve"> 2 obejmowało szczegółowe informacje dotyczące: 1) zakresu dostępnych Wykonawcy zasobów innego podmiotu; 2) sposobu wykorzystania zasobów innego podmiotu, przez Wykonawcę, przy wykonywaniu zamówienia publicznego; 3) zakresu i okresu udziału innego podmiotu przy wykonywaniu zamówienia publicznego. Wykonawcy mogą wspólnie ubiegać się o udzielenie zamówienia. W tym przypadku ustanawiają pełnomocnika do reprezentowania ich w postępowaniu o udzielenie zamówienia albo reprezentowania w postępowaniu i zawarcia umowy w sprawie zamówienia publicznego. Przepisy dotyczące Wykonawcy stosuje się odpowiednio do Wykonawców. Dokument pełnomocnictwa musi być załączony do oferty i </w:t>
      </w:r>
      <w:r w:rsidRPr="007D413B">
        <w:rPr>
          <w:rFonts w:ascii="Times New Roman" w:eastAsia="Times New Roman" w:hAnsi="Times New Roman" w:cs="Times New Roman"/>
          <w:sz w:val="24"/>
          <w:szCs w:val="24"/>
          <w:lang w:eastAsia="pl-PL"/>
        </w:rPr>
        <w:lastRenderedPageBreak/>
        <w:t xml:space="preserve">zawierać w szczególności wskazania: - postępowania o zamówienie publiczne, którego dotyczy; - Wykonawców ubiegających się wspólnie o udzielenie zamówienia; - ustanowionego Pełnomocnika oraz zakres jego umocowania, obejmujący przede wszystkim: 1) reprezentowanie konsorcjum w postępowaniu o udzielenie zamówienia publicznego, 2) zaciąganie w imieniu konsorcjum zobowiązań, 3) złożenie oferty wspólnie, 4) prowadzenie korespondencji i podejmowanie zobowiązań związanych z postępowaniem o zamówienie publiczne. W przypadków podmiotów występujących wspólnie (konsorcjum, spółka cywilna) każdy z uczestników musi załączyć do oferty oświadczenia i dokumenty określone w Rozdz. II i rozdz. III. Zamawiający dopuszcza możliwość powierzenia podwykonawcom różnych części zamówienia w zależności od woli Wykonawcy. W przypadku gdy Wykonawca zamierza powierzyć wykonanie części zamówienia podwykonawcy lub podwykonawcom, składa wraz z ofertą informację o zakresie czynności lub części zamówienia które będą wykonywane przez podwykonawcę lub podwykonawców wraz z podaniem nazw firm podwykonawców. </w:t>
      </w:r>
    </w:p>
    <w:p w:rsidR="007D413B" w:rsidRPr="007D413B" w:rsidRDefault="007D413B" w:rsidP="007D413B">
      <w:pPr>
        <w:spacing w:after="0" w:line="240" w:lineRule="auto"/>
        <w:rPr>
          <w:rFonts w:ascii="Times New Roman" w:eastAsia="Times New Roman" w:hAnsi="Times New Roman" w:cs="Times New Roman"/>
          <w:sz w:val="24"/>
          <w:szCs w:val="24"/>
          <w:lang w:eastAsia="pl-PL"/>
        </w:rPr>
      </w:pPr>
      <w:r w:rsidRPr="007D413B">
        <w:rPr>
          <w:rFonts w:ascii="Times New Roman" w:eastAsia="Times New Roman" w:hAnsi="Times New Roman" w:cs="Times New Roman"/>
          <w:sz w:val="24"/>
          <w:szCs w:val="24"/>
          <w:u w:val="single"/>
          <w:lang w:eastAsia="pl-PL"/>
        </w:rPr>
        <w:t xml:space="preserve">SEKCJA IV: PROCEDURA </w:t>
      </w:r>
    </w:p>
    <w:p w:rsidR="007D413B" w:rsidRPr="007D413B" w:rsidRDefault="007D413B" w:rsidP="007D413B">
      <w:pPr>
        <w:spacing w:after="0" w:line="240" w:lineRule="auto"/>
        <w:rPr>
          <w:rFonts w:ascii="Times New Roman" w:eastAsia="Times New Roman" w:hAnsi="Times New Roman" w:cs="Times New Roman"/>
          <w:sz w:val="24"/>
          <w:szCs w:val="24"/>
          <w:lang w:eastAsia="pl-PL"/>
        </w:rPr>
      </w:pPr>
      <w:r w:rsidRPr="007D413B">
        <w:rPr>
          <w:rFonts w:ascii="Times New Roman" w:eastAsia="Times New Roman" w:hAnsi="Times New Roman" w:cs="Times New Roman"/>
          <w:b/>
          <w:bCs/>
          <w:sz w:val="24"/>
          <w:szCs w:val="24"/>
          <w:lang w:eastAsia="pl-PL"/>
        </w:rPr>
        <w:t xml:space="preserve">IV.1) OPIS </w:t>
      </w:r>
      <w:r w:rsidRPr="007D413B">
        <w:rPr>
          <w:rFonts w:ascii="Times New Roman" w:eastAsia="Times New Roman" w:hAnsi="Times New Roman" w:cs="Times New Roman"/>
          <w:sz w:val="24"/>
          <w:szCs w:val="24"/>
          <w:lang w:eastAsia="pl-PL"/>
        </w:rPr>
        <w:br/>
      </w:r>
      <w:r w:rsidRPr="007D413B">
        <w:rPr>
          <w:rFonts w:ascii="Times New Roman" w:eastAsia="Times New Roman" w:hAnsi="Times New Roman" w:cs="Times New Roman"/>
          <w:b/>
          <w:bCs/>
          <w:sz w:val="24"/>
          <w:szCs w:val="24"/>
          <w:lang w:eastAsia="pl-PL"/>
        </w:rPr>
        <w:t xml:space="preserve">IV.1.1) Tryb udzielenia zamówienia: </w:t>
      </w:r>
      <w:r w:rsidRPr="007D413B">
        <w:rPr>
          <w:rFonts w:ascii="Times New Roman" w:eastAsia="Times New Roman" w:hAnsi="Times New Roman" w:cs="Times New Roman"/>
          <w:sz w:val="24"/>
          <w:szCs w:val="24"/>
          <w:lang w:eastAsia="pl-PL"/>
        </w:rPr>
        <w:t xml:space="preserve">przetarg nieograniczony </w:t>
      </w:r>
      <w:r w:rsidRPr="007D413B">
        <w:rPr>
          <w:rFonts w:ascii="Times New Roman" w:eastAsia="Times New Roman" w:hAnsi="Times New Roman" w:cs="Times New Roman"/>
          <w:sz w:val="24"/>
          <w:szCs w:val="24"/>
          <w:lang w:eastAsia="pl-PL"/>
        </w:rPr>
        <w:br/>
      </w:r>
      <w:r w:rsidRPr="007D413B">
        <w:rPr>
          <w:rFonts w:ascii="Times New Roman" w:eastAsia="Times New Roman" w:hAnsi="Times New Roman" w:cs="Times New Roman"/>
          <w:b/>
          <w:bCs/>
          <w:sz w:val="24"/>
          <w:szCs w:val="24"/>
          <w:lang w:eastAsia="pl-PL"/>
        </w:rPr>
        <w:t>IV.1.2) Zamawiający żąda wniesienia wadium:</w:t>
      </w:r>
    </w:p>
    <w:p w:rsidR="007D413B" w:rsidRPr="007D413B" w:rsidRDefault="007D413B" w:rsidP="007D413B">
      <w:pPr>
        <w:spacing w:after="0" w:line="240" w:lineRule="auto"/>
        <w:rPr>
          <w:rFonts w:ascii="Times New Roman" w:eastAsia="Times New Roman" w:hAnsi="Times New Roman" w:cs="Times New Roman"/>
          <w:sz w:val="24"/>
          <w:szCs w:val="24"/>
          <w:lang w:eastAsia="pl-PL"/>
        </w:rPr>
      </w:pPr>
      <w:r w:rsidRPr="007D413B">
        <w:rPr>
          <w:rFonts w:ascii="Times New Roman" w:eastAsia="Times New Roman" w:hAnsi="Times New Roman" w:cs="Times New Roman"/>
          <w:sz w:val="24"/>
          <w:szCs w:val="24"/>
          <w:lang w:eastAsia="pl-PL"/>
        </w:rPr>
        <w:t xml:space="preserve">nie </w:t>
      </w:r>
    </w:p>
    <w:p w:rsidR="007D413B" w:rsidRPr="007D413B" w:rsidRDefault="007D413B" w:rsidP="007D413B">
      <w:pPr>
        <w:spacing w:after="0" w:line="240" w:lineRule="auto"/>
        <w:rPr>
          <w:rFonts w:ascii="Times New Roman" w:eastAsia="Times New Roman" w:hAnsi="Times New Roman" w:cs="Times New Roman"/>
          <w:sz w:val="24"/>
          <w:szCs w:val="24"/>
          <w:lang w:eastAsia="pl-PL"/>
        </w:rPr>
      </w:pPr>
      <w:r w:rsidRPr="007D413B">
        <w:rPr>
          <w:rFonts w:ascii="Times New Roman" w:eastAsia="Times New Roman" w:hAnsi="Times New Roman" w:cs="Times New Roman"/>
          <w:sz w:val="24"/>
          <w:szCs w:val="24"/>
          <w:lang w:eastAsia="pl-PL"/>
        </w:rPr>
        <w:br/>
      </w:r>
      <w:r w:rsidRPr="007D413B">
        <w:rPr>
          <w:rFonts w:ascii="Times New Roman" w:eastAsia="Times New Roman" w:hAnsi="Times New Roman" w:cs="Times New Roman"/>
          <w:b/>
          <w:bCs/>
          <w:sz w:val="24"/>
          <w:szCs w:val="24"/>
          <w:lang w:eastAsia="pl-PL"/>
        </w:rPr>
        <w:t>IV.1.3) Przewiduje się udzielenie zaliczek na poczet wykonania zamówienia:</w:t>
      </w:r>
    </w:p>
    <w:p w:rsidR="007D413B" w:rsidRPr="007D413B" w:rsidRDefault="007D413B" w:rsidP="007D413B">
      <w:pPr>
        <w:spacing w:after="0" w:line="240" w:lineRule="auto"/>
        <w:rPr>
          <w:rFonts w:ascii="Times New Roman" w:eastAsia="Times New Roman" w:hAnsi="Times New Roman" w:cs="Times New Roman"/>
          <w:sz w:val="24"/>
          <w:szCs w:val="24"/>
          <w:lang w:eastAsia="pl-PL"/>
        </w:rPr>
      </w:pPr>
      <w:r w:rsidRPr="007D413B">
        <w:rPr>
          <w:rFonts w:ascii="Times New Roman" w:eastAsia="Times New Roman" w:hAnsi="Times New Roman" w:cs="Times New Roman"/>
          <w:sz w:val="24"/>
          <w:szCs w:val="24"/>
          <w:lang w:eastAsia="pl-PL"/>
        </w:rPr>
        <w:t xml:space="preserve">nie </w:t>
      </w:r>
    </w:p>
    <w:p w:rsidR="007D413B" w:rsidRPr="007D413B" w:rsidRDefault="007D413B" w:rsidP="007D413B">
      <w:pPr>
        <w:spacing w:after="0" w:line="240" w:lineRule="auto"/>
        <w:rPr>
          <w:rFonts w:ascii="Times New Roman" w:eastAsia="Times New Roman" w:hAnsi="Times New Roman" w:cs="Times New Roman"/>
          <w:sz w:val="24"/>
          <w:szCs w:val="24"/>
          <w:lang w:eastAsia="pl-PL"/>
        </w:rPr>
      </w:pPr>
      <w:r w:rsidRPr="007D413B">
        <w:rPr>
          <w:rFonts w:ascii="Times New Roman" w:eastAsia="Times New Roman" w:hAnsi="Times New Roman" w:cs="Times New Roman"/>
          <w:sz w:val="24"/>
          <w:szCs w:val="24"/>
          <w:lang w:eastAsia="pl-PL"/>
        </w:rPr>
        <w:br/>
      </w:r>
      <w:r w:rsidRPr="007D413B">
        <w:rPr>
          <w:rFonts w:ascii="Times New Roman" w:eastAsia="Times New Roman" w:hAnsi="Times New Roman" w:cs="Times New Roman"/>
          <w:b/>
          <w:bCs/>
          <w:sz w:val="24"/>
          <w:szCs w:val="24"/>
          <w:lang w:eastAsia="pl-PL"/>
        </w:rPr>
        <w:t xml:space="preserve">IV.1.4) Wymaga się złożenia ofert w postaci katalogów elektronicznych lub dołączenia do ofert katalogów elektronicznych: </w:t>
      </w:r>
    </w:p>
    <w:p w:rsidR="007D413B" w:rsidRPr="007D413B" w:rsidRDefault="007D413B" w:rsidP="007D413B">
      <w:pPr>
        <w:spacing w:after="0" w:line="240" w:lineRule="auto"/>
        <w:rPr>
          <w:rFonts w:ascii="Times New Roman" w:eastAsia="Times New Roman" w:hAnsi="Times New Roman" w:cs="Times New Roman"/>
          <w:sz w:val="24"/>
          <w:szCs w:val="24"/>
          <w:lang w:eastAsia="pl-PL"/>
        </w:rPr>
      </w:pPr>
      <w:r w:rsidRPr="007D413B">
        <w:rPr>
          <w:rFonts w:ascii="Times New Roman" w:eastAsia="Times New Roman" w:hAnsi="Times New Roman" w:cs="Times New Roman"/>
          <w:sz w:val="24"/>
          <w:szCs w:val="24"/>
          <w:lang w:eastAsia="pl-PL"/>
        </w:rPr>
        <w:t xml:space="preserve">nie </w:t>
      </w:r>
      <w:r w:rsidRPr="007D413B">
        <w:rPr>
          <w:rFonts w:ascii="Times New Roman" w:eastAsia="Times New Roman" w:hAnsi="Times New Roman" w:cs="Times New Roman"/>
          <w:sz w:val="24"/>
          <w:szCs w:val="24"/>
          <w:lang w:eastAsia="pl-PL"/>
        </w:rPr>
        <w:br/>
        <w:t xml:space="preserve">Dopuszcza się złożenie ofert w postaci katalogów elektronicznych lub dołączenia do ofert katalogów elektronicznych: </w:t>
      </w:r>
      <w:r w:rsidRPr="007D413B">
        <w:rPr>
          <w:rFonts w:ascii="Times New Roman" w:eastAsia="Times New Roman" w:hAnsi="Times New Roman" w:cs="Times New Roman"/>
          <w:sz w:val="24"/>
          <w:szCs w:val="24"/>
          <w:lang w:eastAsia="pl-PL"/>
        </w:rPr>
        <w:br/>
        <w:t xml:space="preserve">nie </w:t>
      </w:r>
      <w:r w:rsidRPr="007D413B">
        <w:rPr>
          <w:rFonts w:ascii="Times New Roman" w:eastAsia="Times New Roman" w:hAnsi="Times New Roman" w:cs="Times New Roman"/>
          <w:sz w:val="24"/>
          <w:szCs w:val="24"/>
          <w:lang w:eastAsia="pl-PL"/>
        </w:rPr>
        <w:br/>
        <w:t xml:space="preserve">Informacje dodatkowe: </w:t>
      </w:r>
    </w:p>
    <w:p w:rsidR="007D413B" w:rsidRPr="007D413B" w:rsidRDefault="007D413B" w:rsidP="007D413B">
      <w:pPr>
        <w:spacing w:after="0" w:line="240" w:lineRule="auto"/>
        <w:rPr>
          <w:rFonts w:ascii="Times New Roman" w:eastAsia="Times New Roman" w:hAnsi="Times New Roman" w:cs="Times New Roman"/>
          <w:sz w:val="24"/>
          <w:szCs w:val="24"/>
          <w:lang w:eastAsia="pl-PL"/>
        </w:rPr>
      </w:pPr>
      <w:r w:rsidRPr="007D413B">
        <w:rPr>
          <w:rFonts w:ascii="Times New Roman" w:eastAsia="Times New Roman" w:hAnsi="Times New Roman" w:cs="Times New Roman"/>
          <w:sz w:val="24"/>
          <w:szCs w:val="24"/>
          <w:lang w:eastAsia="pl-PL"/>
        </w:rPr>
        <w:br/>
      </w:r>
      <w:r w:rsidRPr="007D413B">
        <w:rPr>
          <w:rFonts w:ascii="Times New Roman" w:eastAsia="Times New Roman" w:hAnsi="Times New Roman" w:cs="Times New Roman"/>
          <w:b/>
          <w:bCs/>
          <w:sz w:val="24"/>
          <w:szCs w:val="24"/>
          <w:lang w:eastAsia="pl-PL"/>
        </w:rPr>
        <w:t xml:space="preserve">IV.1.5.) Wymaga się złożenia oferty wariantowej: </w:t>
      </w:r>
    </w:p>
    <w:p w:rsidR="007D413B" w:rsidRPr="007D413B" w:rsidRDefault="007D413B" w:rsidP="007D413B">
      <w:pPr>
        <w:spacing w:after="0" w:line="240" w:lineRule="auto"/>
        <w:rPr>
          <w:rFonts w:ascii="Times New Roman" w:eastAsia="Times New Roman" w:hAnsi="Times New Roman" w:cs="Times New Roman"/>
          <w:sz w:val="24"/>
          <w:szCs w:val="24"/>
          <w:lang w:eastAsia="pl-PL"/>
        </w:rPr>
      </w:pPr>
      <w:r w:rsidRPr="007D413B">
        <w:rPr>
          <w:rFonts w:ascii="Times New Roman" w:eastAsia="Times New Roman" w:hAnsi="Times New Roman" w:cs="Times New Roman"/>
          <w:sz w:val="24"/>
          <w:szCs w:val="24"/>
          <w:lang w:eastAsia="pl-PL"/>
        </w:rPr>
        <w:t xml:space="preserve">nie </w:t>
      </w:r>
      <w:r w:rsidRPr="007D413B">
        <w:rPr>
          <w:rFonts w:ascii="Times New Roman" w:eastAsia="Times New Roman" w:hAnsi="Times New Roman" w:cs="Times New Roman"/>
          <w:sz w:val="24"/>
          <w:szCs w:val="24"/>
          <w:lang w:eastAsia="pl-PL"/>
        </w:rPr>
        <w:br/>
        <w:t xml:space="preserve">Dopuszcza się złożenie oferty wariantowej </w:t>
      </w:r>
      <w:r w:rsidRPr="007D413B">
        <w:rPr>
          <w:rFonts w:ascii="Times New Roman" w:eastAsia="Times New Roman" w:hAnsi="Times New Roman" w:cs="Times New Roman"/>
          <w:sz w:val="24"/>
          <w:szCs w:val="24"/>
          <w:lang w:eastAsia="pl-PL"/>
        </w:rPr>
        <w:br/>
        <w:t xml:space="preserve">nie </w:t>
      </w:r>
      <w:r w:rsidRPr="007D413B">
        <w:rPr>
          <w:rFonts w:ascii="Times New Roman" w:eastAsia="Times New Roman" w:hAnsi="Times New Roman" w:cs="Times New Roman"/>
          <w:sz w:val="24"/>
          <w:szCs w:val="24"/>
          <w:lang w:eastAsia="pl-PL"/>
        </w:rPr>
        <w:br/>
        <w:t xml:space="preserve">Złożenie oferty wariantowej dopuszcza się tylko z jednoczesnym złożeniem oferty zasadniczej: </w:t>
      </w:r>
      <w:r w:rsidRPr="007D413B">
        <w:rPr>
          <w:rFonts w:ascii="Times New Roman" w:eastAsia="Times New Roman" w:hAnsi="Times New Roman" w:cs="Times New Roman"/>
          <w:sz w:val="24"/>
          <w:szCs w:val="24"/>
          <w:lang w:eastAsia="pl-PL"/>
        </w:rPr>
        <w:br/>
        <w:t xml:space="preserve">nie </w:t>
      </w:r>
    </w:p>
    <w:p w:rsidR="007D413B" w:rsidRPr="007D413B" w:rsidRDefault="007D413B" w:rsidP="007D413B">
      <w:pPr>
        <w:spacing w:after="0" w:line="240" w:lineRule="auto"/>
        <w:rPr>
          <w:rFonts w:ascii="Times New Roman" w:eastAsia="Times New Roman" w:hAnsi="Times New Roman" w:cs="Times New Roman"/>
          <w:sz w:val="24"/>
          <w:szCs w:val="24"/>
          <w:lang w:eastAsia="pl-PL"/>
        </w:rPr>
      </w:pPr>
      <w:r w:rsidRPr="007D413B">
        <w:rPr>
          <w:rFonts w:ascii="Times New Roman" w:eastAsia="Times New Roman" w:hAnsi="Times New Roman" w:cs="Times New Roman"/>
          <w:sz w:val="24"/>
          <w:szCs w:val="24"/>
          <w:lang w:eastAsia="pl-PL"/>
        </w:rPr>
        <w:br/>
      </w:r>
      <w:r w:rsidRPr="007D413B">
        <w:rPr>
          <w:rFonts w:ascii="Times New Roman" w:eastAsia="Times New Roman" w:hAnsi="Times New Roman" w:cs="Times New Roman"/>
          <w:b/>
          <w:bCs/>
          <w:sz w:val="24"/>
          <w:szCs w:val="24"/>
          <w:lang w:eastAsia="pl-PL"/>
        </w:rPr>
        <w:t xml:space="preserve">IV.1.6) Przewidywana liczba wykonawców, którzy zostaną zaproszeni do udziału w postępowaniu </w:t>
      </w:r>
      <w:r w:rsidRPr="007D413B">
        <w:rPr>
          <w:rFonts w:ascii="Times New Roman" w:eastAsia="Times New Roman" w:hAnsi="Times New Roman" w:cs="Times New Roman"/>
          <w:sz w:val="24"/>
          <w:szCs w:val="24"/>
          <w:lang w:eastAsia="pl-PL"/>
        </w:rPr>
        <w:br/>
      </w:r>
      <w:r w:rsidRPr="007D413B">
        <w:rPr>
          <w:rFonts w:ascii="Times New Roman" w:eastAsia="Times New Roman" w:hAnsi="Times New Roman" w:cs="Times New Roman"/>
          <w:i/>
          <w:iCs/>
          <w:sz w:val="24"/>
          <w:szCs w:val="24"/>
          <w:lang w:eastAsia="pl-PL"/>
        </w:rPr>
        <w:t xml:space="preserve">(przetarg ograniczony, negocjacje z ogłoszeniem, dialog konkurencyjny, partnerstwo innowacyjne) </w:t>
      </w:r>
    </w:p>
    <w:p w:rsidR="007D413B" w:rsidRPr="007D413B" w:rsidRDefault="007D413B" w:rsidP="007D413B">
      <w:pPr>
        <w:spacing w:after="0" w:line="240" w:lineRule="auto"/>
        <w:rPr>
          <w:rFonts w:ascii="Times New Roman" w:eastAsia="Times New Roman" w:hAnsi="Times New Roman" w:cs="Times New Roman"/>
          <w:sz w:val="24"/>
          <w:szCs w:val="24"/>
          <w:lang w:eastAsia="pl-PL"/>
        </w:rPr>
      </w:pPr>
      <w:r w:rsidRPr="007D413B">
        <w:rPr>
          <w:rFonts w:ascii="Times New Roman" w:eastAsia="Times New Roman" w:hAnsi="Times New Roman" w:cs="Times New Roman"/>
          <w:sz w:val="24"/>
          <w:szCs w:val="24"/>
          <w:lang w:eastAsia="pl-PL"/>
        </w:rPr>
        <w:t>Liczba wykonawców  </w:t>
      </w:r>
      <w:r w:rsidRPr="007D413B">
        <w:rPr>
          <w:rFonts w:ascii="Times New Roman" w:eastAsia="Times New Roman" w:hAnsi="Times New Roman" w:cs="Times New Roman"/>
          <w:sz w:val="24"/>
          <w:szCs w:val="24"/>
          <w:lang w:eastAsia="pl-PL"/>
        </w:rPr>
        <w:br/>
        <w:t xml:space="preserve">Przewidywana minimalna liczba wykonawców </w:t>
      </w:r>
      <w:r w:rsidRPr="007D413B">
        <w:rPr>
          <w:rFonts w:ascii="Times New Roman" w:eastAsia="Times New Roman" w:hAnsi="Times New Roman" w:cs="Times New Roman"/>
          <w:sz w:val="24"/>
          <w:szCs w:val="24"/>
          <w:lang w:eastAsia="pl-PL"/>
        </w:rPr>
        <w:br/>
        <w:t>Maksymalna liczba wykonawców  </w:t>
      </w:r>
      <w:r w:rsidRPr="007D413B">
        <w:rPr>
          <w:rFonts w:ascii="Times New Roman" w:eastAsia="Times New Roman" w:hAnsi="Times New Roman" w:cs="Times New Roman"/>
          <w:sz w:val="24"/>
          <w:szCs w:val="24"/>
          <w:lang w:eastAsia="pl-PL"/>
        </w:rPr>
        <w:br/>
        <w:t xml:space="preserve">Kryteria selekcji wykonawców: </w:t>
      </w:r>
    </w:p>
    <w:p w:rsidR="007D413B" w:rsidRPr="007D413B" w:rsidRDefault="007D413B" w:rsidP="007D413B">
      <w:pPr>
        <w:spacing w:after="0" w:line="240" w:lineRule="auto"/>
        <w:rPr>
          <w:rFonts w:ascii="Times New Roman" w:eastAsia="Times New Roman" w:hAnsi="Times New Roman" w:cs="Times New Roman"/>
          <w:sz w:val="24"/>
          <w:szCs w:val="24"/>
          <w:lang w:eastAsia="pl-PL"/>
        </w:rPr>
      </w:pPr>
      <w:r w:rsidRPr="007D413B">
        <w:rPr>
          <w:rFonts w:ascii="Times New Roman" w:eastAsia="Times New Roman" w:hAnsi="Times New Roman" w:cs="Times New Roman"/>
          <w:sz w:val="24"/>
          <w:szCs w:val="24"/>
          <w:lang w:eastAsia="pl-PL"/>
        </w:rPr>
        <w:br/>
      </w:r>
      <w:r w:rsidRPr="007D413B">
        <w:rPr>
          <w:rFonts w:ascii="Times New Roman" w:eastAsia="Times New Roman" w:hAnsi="Times New Roman" w:cs="Times New Roman"/>
          <w:b/>
          <w:bCs/>
          <w:sz w:val="24"/>
          <w:szCs w:val="24"/>
          <w:lang w:eastAsia="pl-PL"/>
        </w:rPr>
        <w:t xml:space="preserve">IV.1.7) Informacje na temat umowy ramowej lub dynamicznego systemu zakupów: </w:t>
      </w:r>
    </w:p>
    <w:p w:rsidR="007D413B" w:rsidRPr="007D413B" w:rsidRDefault="007D413B" w:rsidP="007D413B">
      <w:pPr>
        <w:spacing w:after="0" w:line="240" w:lineRule="auto"/>
        <w:rPr>
          <w:rFonts w:ascii="Times New Roman" w:eastAsia="Times New Roman" w:hAnsi="Times New Roman" w:cs="Times New Roman"/>
          <w:sz w:val="24"/>
          <w:szCs w:val="24"/>
          <w:lang w:eastAsia="pl-PL"/>
        </w:rPr>
      </w:pPr>
      <w:r w:rsidRPr="007D413B">
        <w:rPr>
          <w:rFonts w:ascii="Times New Roman" w:eastAsia="Times New Roman" w:hAnsi="Times New Roman" w:cs="Times New Roman"/>
          <w:sz w:val="24"/>
          <w:szCs w:val="24"/>
          <w:lang w:eastAsia="pl-PL"/>
        </w:rPr>
        <w:lastRenderedPageBreak/>
        <w:t xml:space="preserve">Umowa ramowa będzie zawarta: </w:t>
      </w:r>
      <w:r w:rsidRPr="007D413B">
        <w:rPr>
          <w:rFonts w:ascii="Times New Roman" w:eastAsia="Times New Roman" w:hAnsi="Times New Roman" w:cs="Times New Roman"/>
          <w:sz w:val="24"/>
          <w:szCs w:val="24"/>
          <w:lang w:eastAsia="pl-PL"/>
        </w:rPr>
        <w:br/>
      </w:r>
      <w:r w:rsidRPr="007D413B">
        <w:rPr>
          <w:rFonts w:ascii="Times New Roman" w:eastAsia="Times New Roman" w:hAnsi="Times New Roman" w:cs="Times New Roman"/>
          <w:sz w:val="24"/>
          <w:szCs w:val="24"/>
          <w:lang w:eastAsia="pl-PL"/>
        </w:rPr>
        <w:br/>
        <w:t xml:space="preserve">Czy przewiduje się ograniczenie liczby uczestników umowy ramowej: </w:t>
      </w:r>
      <w:r w:rsidRPr="007D413B">
        <w:rPr>
          <w:rFonts w:ascii="Times New Roman" w:eastAsia="Times New Roman" w:hAnsi="Times New Roman" w:cs="Times New Roman"/>
          <w:sz w:val="24"/>
          <w:szCs w:val="24"/>
          <w:lang w:eastAsia="pl-PL"/>
        </w:rPr>
        <w:br/>
        <w:t xml:space="preserve">nie </w:t>
      </w:r>
      <w:r w:rsidRPr="007D413B">
        <w:rPr>
          <w:rFonts w:ascii="Times New Roman" w:eastAsia="Times New Roman" w:hAnsi="Times New Roman" w:cs="Times New Roman"/>
          <w:sz w:val="24"/>
          <w:szCs w:val="24"/>
          <w:lang w:eastAsia="pl-PL"/>
        </w:rPr>
        <w:br/>
        <w:t xml:space="preserve">Informacje dodatkowe: </w:t>
      </w:r>
      <w:r w:rsidRPr="007D413B">
        <w:rPr>
          <w:rFonts w:ascii="Times New Roman" w:eastAsia="Times New Roman" w:hAnsi="Times New Roman" w:cs="Times New Roman"/>
          <w:sz w:val="24"/>
          <w:szCs w:val="24"/>
          <w:lang w:eastAsia="pl-PL"/>
        </w:rPr>
        <w:br/>
      </w:r>
      <w:r w:rsidRPr="007D413B">
        <w:rPr>
          <w:rFonts w:ascii="Times New Roman" w:eastAsia="Times New Roman" w:hAnsi="Times New Roman" w:cs="Times New Roman"/>
          <w:sz w:val="24"/>
          <w:szCs w:val="24"/>
          <w:lang w:eastAsia="pl-PL"/>
        </w:rPr>
        <w:br/>
        <w:t xml:space="preserve">Zamówienie obejmuje ustanowienie dynamicznego systemu zakupów: </w:t>
      </w:r>
      <w:r w:rsidRPr="007D413B">
        <w:rPr>
          <w:rFonts w:ascii="Times New Roman" w:eastAsia="Times New Roman" w:hAnsi="Times New Roman" w:cs="Times New Roman"/>
          <w:sz w:val="24"/>
          <w:szCs w:val="24"/>
          <w:lang w:eastAsia="pl-PL"/>
        </w:rPr>
        <w:br/>
        <w:t xml:space="preserve">nie </w:t>
      </w:r>
      <w:r w:rsidRPr="007D413B">
        <w:rPr>
          <w:rFonts w:ascii="Times New Roman" w:eastAsia="Times New Roman" w:hAnsi="Times New Roman" w:cs="Times New Roman"/>
          <w:sz w:val="24"/>
          <w:szCs w:val="24"/>
          <w:lang w:eastAsia="pl-PL"/>
        </w:rPr>
        <w:br/>
        <w:t xml:space="preserve">Informacje dodatkowe: </w:t>
      </w:r>
      <w:r w:rsidRPr="007D413B">
        <w:rPr>
          <w:rFonts w:ascii="Times New Roman" w:eastAsia="Times New Roman" w:hAnsi="Times New Roman" w:cs="Times New Roman"/>
          <w:sz w:val="24"/>
          <w:szCs w:val="24"/>
          <w:lang w:eastAsia="pl-PL"/>
        </w:rPr>
        <w:br/>
      </w:r>
      <w:r w:rsidRPr="007D413B">
        <w:rPr>
          <w:rFonts w:ascii="Times New Roman" w:eastAsia="Times New Roman" w:hAnsi="Times New Roman" w:cs="Times New Roman"/>
          <w:sz w:val="24"/>
          <w:szCs w:val="24"/>
          <w:lang w:eastAsia="pl-PL"/>
        </w:rPr>
        <w:br/>
        <w:t xml:space="preserve">W ramach umowy ramowej/dynamicznego systemu zakupów dopuszcza się złożenie ofert w formie katalogów elektronicznych: </w:t>
      </w:r>
      <w:r w:rsidRPr="007D413B">
        <w:rPr>
          <w:rFonts w:ascii="Times New Roman" w:eastAsia="Times New Roman" w:hAnsi="Times New Roman" w:cs="Times New Roman"/>
          <w:sz w:val="24"/>
          <w:szCs w:val="24"/>
          <w:lang w:eastAsia="pl-PL"/>
        </w:rPr>
        <w:br/>
        <w:t xml:space="preserve">nie </w:t>
      </w:r>
      <w:r w:rsidRPr="007D413B">
        <w:rPr>
          <w:rFonts w:ascii="Times New Roman" w:eastAsia="Times New Roman" w:hAnsi="Times New Roman" w:cs="Times New Roman"/>
          <w:sz w:val="24"/>
          <w:szCs w:val="24"/>
          <w:lang w:eastAsia="pl-PL"/>
        </w:rPr>
        <w:br/>
        <w:t xml:space="preserve">Przewiduje się pobranie ze złożonych katalogów elektronicznych informacji potrzebnych do sporządzenia ofert w ramach umowy ramowej/dynamicznego systemu zakupów: </w:t>
      </w:r>
      <w:r w:rsidRPr="007D413B">
        <w:rPr>
          <w:rFonts w:ascii="Times New Roman" w:eastAsia="Times New Roman" w:hAnsi="Times New Roman" w:cs="Times New Roman"/>
          <w:sz w:val="24"/>
          <w:szCs w:val="24"/>
          <w:lang w:eastAsia="pl-PL"/>
        </w:rPr>
        <w:br/>
        <w:t xml:space="preserve">nie </w:t>
      </w:r>
    </w:p>
    <w:p w:rsidR="007D413B" w:rsidRPr="007D413B" w:rsidRDefault="007D413B" w:rsidP="007D413B">
      <w:pPr>
        <w:spacing w:after="0" w:line="240" w:lineRule="auto"/>
        <w:rPr>
          <w:rFonts w:ascii="Times New Roman" w:eastAsia="Times New Roman" w:hAnsi="Times New Roman" w:cs="Times New Roman"/>
          <w:sz w:val="24"/>
          <w:szCs w:val="24"/>
          <w:lang w:eastAsia="pl-PL"/>
        </w:rPr>
      </w:pPr>
      <w:r w:rsidRPr="007D413B">
        <w:rPr>
          <w:rFonts w:ascii="Times New Roman" w:eastAsia="Times New Roman" w:hAnsi="Times New Roman" w:cs="Times New Roman"/>
          <w:sz w:val="24"/>
          <w:szCs w:val="24"/>
          <w:lang w:eastAsia="pl-PL"/>
        </w:rPr>
        <w:br/>
      </w:r>
      <w:r w:rsidRPr="007D413B">
        <w:rPr>
          <w:rFonts w:ascii="Times New Roman" w:eastAsia="Times New Roman" w:hAnsi="Times New Roman" w:cs="Times New Roman"/>
          <w:b/>
          <w:bCs/>
          <w:sz w:val="24"/>
          <w:szCs w:val="24"/>
          <w:lang w:eastAsia="pl-PL"/>
        </w:rPr>
        <w:t xml:space="preserve">IV.1.8) Aukcja elektroniczna </w:t>
      </w:r>
      <w:r w:rsidRPr="007D413B">
        <w:rPr>
          <w:rFonts w:ascii="Times New Roman" w:eastAsia="Times New Roman" w:hAnsi="Times New Roman" w:cs="Times New Roman"/>
          <w:sz w:val="24"/>
          <w:szCs w:val="24"/>
          <w:lang w:eastAsia="pl-PL"/>
        </w:rPr>
        <w:br/>
      </w:r>
      <w:r w:rsidRPr="007D413B">
        <w:rPr>
          <w:rFonts w:ascii="Times New Roman" w:eastAsia="Times New Roman" w:hAnsi="Times New Roman" w:cs="Times New Roman"/>
          <w:b/>
          <w:bCs/>
          <w:sz w:val="24"/>
          <w:szCs w:val="24"/>
          <w:lang w:eastAsia="pl-PL"/>
        </w:rPr>
        <w:t xml:space="preserve">Przewidziane jest przeprowadzenie aukcji elektronicznej </w:t>
      </w:r>
      <w:r w:rsidRPr="007D413B">
        <w:rPr>
          <w:rFonts w:ascii="Times New Roman" w:eastAsia="Times New Roman" w:hAnsi="Times New Roman" w:cs="Times New Roman"/>
          <w:i/>
          <w:iCs/>
          <w:sz w:val="24"/>
          <w:szCs w:val="24"/>
          <w:lang w:eastAsia="pl-PL"/>
        </w:rPr>
        <w:t xml:space="preserve">(przetarg nieograniczony, przetarg ograniczony, negocjacje z ogłoszeniem) </w:t>
      </w:r>
      <w:r w:rsidRPr="007D413B">
        <w:rPr>
          <w:rFonts w:ascii="Times New Roman" w:eastAsia="Times New Roman" w:hAnsi="Times New Roman" w:cs="Times New Roman"/>
          <w:sz w:val="24"/>
          <w:szCs w:val="24"/>
          <w:lang w:eastAsia="pl-PL"/>
        </w:rPr>
        <w:t xml:space="preserve">nie </w:t>
      </w:r>
      <w:r w:rsidRPr="007D413B">
        <w:rPr>
          <w:rFonts w:ascii="Times New Roman" w:eastAsia="Times New Roman" w:hAnsi="Times New Roman" w:cs="Times New Roman"/>
          <w:sz w:val="24"/>
          <w:szCs w:val="24"/>
          <w:lang w:eastAsia="pl-PL"/>
        </w:rPr>
        <w:br/>
      </w:r>
      <w:r w:rsidRPr="007D413B">
        <w:rPr>
          <w:rFonts w:ascii="Times New Roman" w:eastAsia="Times New Roman" w:hAnsi="Times New Roman" w:cs="Times New Roman"/>
          <w:b/>
          <w:bCs/>
          <w:sz w:val="24"/>
          <w:szCs w:val="24"/>
          <w:lang w:eastAsia="pl-PL"/>
        </w:rPr>
        <w:t xml:space="preserve">Należy wskazać elementy, których wartości będą przedmiotem aukcji elektronicznej: </w:t>
      </w:r>
      <w:r w:rsidRPr="007D413B">
        <w:rPr>
          <w:rFonts w:ascii="Times New Roman" w:eastAsia="Times New Roman" w:hAnsi="Times New Roman" w:cs="Times New Roman"/>
          <w:sz w:val="24"/>
          <w:szCs w:val="24"/>
          <w:lang w:eastAsia="pl-PL"/>
        </w:rPr>
        <w:br/>
      </w:r>
      <w:r w:rsidRPr="007D413B">
        <w:rPr>
          <w:rFonts w:ascii="Times New Roman" w:eastAsia="Times New Roman" w:hAnsi="Times New Roman" w:cs="Times New Roman"/>
          <w:b/>
          <w:bCs/>
          <w:sz w:val="24"/>
          <w:szCs w:val="24"/>
          <w:lang w:eastAsia="pl-PL"/>
        </w:rPr>
        <w:t>Przewiduje się ograniczenia co do przedstawionych wartości, wynikające z opisu przedmiotu zamówienia:</w:t>
      </w:r>
      <w:r w:rsidRPr="007D413B">
        <w:rPr>
          <w:rFonts w:ascii="Times New Roman" w:eastAsia="Times New Roman" w:hAnsi="Times New Roman" w:cs="Times New Roman"/>
          <w:sz w:val="24"/>
          <w:szCs w:val="24"/>
          <w:lang w:eastAsia="pl-PL"/>
        </w:rPr>
        <w:br/>
        <w:t xml:space="preserve">nie </w:t>
      </w:r>
      <w:r w:rsidRPr="007D413B">
        <w:rPr>
          <w:rFonts w:ascii="Times New Roman" w:eastAsia="Times New Roman" w:hAnsi="Times New Roman" w:cs="Times New Roman"/>
          <w:sz w:val="24"/>
          <w:szCs w:val="24"/>
          <w:lang w:eastAsia="pl-PL"/>
        </w:rPr>
        <w:br/>
        <w:t xml:space="preserve">Należy podać, które informacje zostaną udostępnione wykonawcom w trakcie aukcji elektronicznej oraz jaki będzie termin ich udostępnienia: </w:t>
      </w:r>
      <w:r w:rsidRPr="007D413B">
        <w:rPr>
          <w:rFonts w:ascii="Times New Roman" w:eastAsia="Times New Roman" w:hAnsi="Times New Roman" w:cs="Times New Roman"/>
          <w:sz w:val="24"/>
          <w:szCs w:val="24"/>
          <w:lang w:eastAsia="pl-PL"/>
        </w:rPr>
        <w:br/>
        <w:t xml:space="preserve">Informacje dotyczące przebiegu aukcji elektronicznej: </w:t>
      </w:r>
      <w:r w:rsidRPr="007D413B">
        <w:rPr>
          <w:rFonts w:ascii="Times New Roman" w:eastAsia="Times New Roman" w:hAnsi="Times New Roman" w:cs="Times New Roman"/>
          <w:sz w:val="24"/>
          <w:szCs w:val="24"/>
          <w:lang w:eastAsia="pl-PL"/>
        </w:rPr>
        <w:br/>
        <w:t xml:space="preserve">Jaki jest przewidziany sposób postępowania w toku aukcji elektronicznej i jakie będą warunki, na jakich wykonawcy będą mogli licytować (minimalne wysokości postąpień): </w:t>
      </w:r>
      <w:r w:rsidRPr="007D413B">
        <w:rPr>
          <w:rFonts w:ascii="Times New Roman" w:eastAsia="Times New Roman" w:hAnsi="Times New Roman" w:cs="Times New Roman"/>
          <w:sz w:val="24"/>
          <w:szCs w:val="24"/>
          <w:lang w:eastAsia="pl-PL"/>
        </w:rPr>
        <w:br/>
        <w:t xml:space="preserve">Informacje dotyczące wykorzystywanego sprzętu elektronicznego, rozwiązań i specyfikacji technicznych w zakresie połączeń: </w:t>
      </w:r>
      <w:r w:rsidRPr="007D413B">
        <w:rPr>
          <w:rFonts w:ascii="Times New Roman" w:eastAsia="Times New Roman" w:hAnsi="Times New Roman" w:cs="Times New Roman"/>
          <w:sz w:val="24"/>
          <w:szCs w:val="24"/>
          <w:lang w:eastAsia="pl-PL"/>
        </w:rPr>
        <w:br/>
        <w:t xml:space="preserve">Wymagania dotyczące rejestracji i identyfikacji wykonawców w aukcji elektronicznej: </w:t>
      </w:r>
      <w:r w:rsidRPr="007D413B">
        <w:rPr>
          <w:rFonts w:ascii="Times New Roman" w:eastAsia="Times New Roman" w:hAnsi="Times New Roman" w:cs="Times New Roman"/>
          <w:sz w:val="24"/>
          <w:szCs w:val="24"/>
          <w:lang w:eastAsia="pl-PL"/>
        </w:rPr>
        <w:br/>
        <w:t xml:space="preserve">Informacje o liczbie etapów aukcji elektronicznej i czasie ich trwania: </w:t>
      </w:r>
    </w:p>
    <w:p w:rsidR="007D413B" w:rsidRPr="007D413B" w:rsidRDefault="007D413B" w:rsidP="007D413B">
      <w:pPr>
        <w:spacing w:after="0" w:line="240" w:lineRule="auto"/>
        <w:rPr>
          <w:rFonts w:ascii="Times New Roman" w:eastAsia="Times New Roman" w:hAnsi="Times New Roman" w:cs="Times New Roman"/>
          <w:sz w:val="24"/>
          <w:szCs w:val="24"/>
          <w:lang w:eastAsia="pl-PL"/>
        </w:rPr>
      </w:pPr>
      <w:r w:rsidRPr="007D413B">
        <w:rPr>
          <w:rFonts w:ascii="Times New Roman" w:eastAsia="Times New Roman" w:hAnsi="Times New Roman" w:cs="Times New Roman"/>
          <w:sz w:val="24"/>
          <w:szCs w:val="24"/>
          <w:lang w:eastAsia="pl-PL"/>
        </w:rPr>
        <w:t xml:space="preserve">Aukcja wieloetapowa </w:t>
      </w:r>
    </w:p>
    <w:tbl>
      <w:tblPr>
        <w:tblW w:w="0" w:type="auto"/>
        <w:tblCellSpacing w:w="15" w:type="dxa"/>
        <w:tblCellMar>
          <w:top w:w="15" w:type="dxa"/>
          <w:left w:w="15" w:type="dxa"/>
          <w:bottom w:w="15" w:type="dxa"/>
          <w:right w:w="15" w:type="dxa"/>
        </w:tblCellMar>
        <w:tblLook w:val="04A0"/>
      </w:tblPr>
      <w:tblGrid>
        <w:gridCol w:w="735"/>
        <w:gridCol w:w="1848"/>
      </w:tblGrid>
      <w:tr w:rsidR="007D413B" w:rsidRPr="007D413B" w:rsidTr="007D413B">
        <w:trPr>
          <w:tblCellSpacing w:w="15" w:type="dxa"/>
        </w:trPr>
        <w:tc>
          <w:tcPr>
            <w:tcW w:w="0" w:type="auto"/>
            <w:vAlign w:val="center"/>
            <w:hideMark/>
          </w:tcPr>
          <w:p w:rsidR="007D413B" w:rsidRPr="007D413B" w:rsidRDefault="007D413B" w:rsidP="007D413B">
            <w:pPr>
              <w:spacing w:after="0" w:line="240" w:lineRule="auto"/>
              <w:rPr>
                <w:rFonts w:ascii="Times New Roman" w:eastAsia="Times New Roman" w:hAnsi="Times New Roman" w:cs="Times New Roman"/>
                <w:sz w:val="24"/>
                <w:szCs w:val="24"/>
                <w:lang w:eastAsia="pl-PL"/>
              </w:rPr>
            </w:pPr>
            <w:r w:rsidRPr="007D413B">
              <w:rPr>
                <w:rFonts w:ascii="Times New Roman" w:eastAsia="Times New Roman" w:hAnsi="Times New Roman" w:cs="Times New Roman"/>
                <w:sz w:val="24"/>
                <w:szCs w:val="24"/>
                <w:lang w:eastAsia="pl-PL"/>
              </w:rPr>
              <w:t>etap nr</w:t>
            </w:r>
          </w:p>
        </w:tc>
        <w:tc>
          <w:tcPr>
            <w:tcW w:w="0" w:type="auto"/>
            <w:vAlign w:val="center"/>
            <w:hideMark/>
          </w:tcPr>
          <w:p w:rsidR="007D413B" w:rsidRPr="007D413B" w:rsidRDefault="007D413B" w:rsidP="007D413B">
            <w:pPr>
              <w:spacing w:after="0" w:line="240" w:lineRule="auto"/>
              <w:rPr>
                <w:rFonts w:ascii="Times New Roman" w:eastAsia="Times New Roman" w:hAnsi="Times New Roman" w:cs="Times New Roman"/>
                <w:sz w:val="24"/>
                <w:szCs w:val="24"/>
                <w:lang w:eastAsia="pl-PL"/>
              </w:rPr>
            </w:pPr>
            <w:r w:rsidRPr="007D413B">
              <w:rPr>
                <w:rFonts w:ascii="Times New Roman" w:eastAsia="Times New Roman" w:hAnsi="Times New Roman" w:cs="Times New Roman"/>
                <w:sz w:val="24"/>
                <w:szCs w:val="24"/>
                <w:lang w:eastAsia="pl-PL"/>
              </w:rPr>
              <w:t>czas trwania etapu</w:t>
            </w:r>
          </w:p>
        </w:tc>
      </w:tr>
      <w:tr w:rsidR="007D413B" w:rsidRPr="007D413B" w:rsidTr="007D413B">
        <w:trPr>
          <w:tblCellSpacing w:w="15" w:type="dxa"/>
        </w:trPr>
        <w:tc>
          <w:tcPr>
            <w:tcW w:w="0" w:type="auto"/>
            <w:vAlign w:val="center"/>
            <w:hideMark/>
          </w:tcPr>
          <w:p w:rsidR="007D413B" w:rsidRPr="007D413B" w:rsidRDefault="007D413B" w:rsidP="007D413B">
            <w:pPr>
              <w:spacing w:after="0" w:line="240" w:lineRule="auto"/>
              <w:rPr>
                <w:rFonts w:ascii="Times New Roman" w:eastAsia="Times New Roman" w:hAnsi="Times New Roman" w:cs="Times New Roman"/>
                <w:sz w:val="24"/>
                <w:szCs w:val="24"/>
                <w:lang w:eastAsia="pl-PL"/>
              </w:rPr>
            </w:pPr>
          </w:p>
        </w:tc>
        <w:tc>
          <w:tcPr>
            <w:tcW w:w="0" w:type="auto"/>
            <w:vAlign w:val="center"/>
            <w:hideMark/>
          </w:tcPr>
          <w:p w:rsidR="007D413B" w:rsidRPr="007D413B" w:rsidRDefault="007D413B" w:rsidP="007D413B">
            <w:pPr>
              <w:spacing w:after="0" w:line="240" w:lineRule="auto"/>
              <w:rPr>
                <w:rFonts w:ascii="Times New Roman" w:eastAsia="Times New Roman" w:hAnsi="Times New Roman" w:cs="Times New Roman"/>
                <w:sz w:val="24"/>
                <w:szCs w:val="24"/>
                <w:lang w:eastAsia="pl-PL"/>
              </w:rPr>
            </w:pPr>
          </w:p>
        </w:tc>
      </w:tr>
    </w:tbl>
    <w:p w:rsidR="007D413B" w:rsidRPr="007D413B" w:rsidRDefault="007D413B" w:rsidP="007D413B">
      <w:pPr>
        <w:spacing w:after="0" w:line="240" w:lineRule="auto"/>
        <w:rPr>
          <w:rFonts w:ascii="Times New Roman" w:eastAsia="Times New Roman" w:hAnsi="Times New Roman" w:cs="Times New Roman"/>
          <w:sz w:val="24"/>
          <w:szCs w:val="24"/>
          <w:lang w:eastAsia="pl-PL"/>
        </w:rPr>
      </w:pPr>
      <w:r w:rsidRPr="007D413B">
        <w:rPr>
          <w:rFonts w:ascii="Times New Roman" w:eastAsia="Times New Roman" w:hAnsi="Times New Roman" w:cs="Times New Roman"/>
          <w:sz w:val="24"/>
          <w:szCs w:val="24"/>
          <w:lang w:eastAsia="pl-PL"/>
        </w:rPr>
        <w:br/>
        <w:t xml:space="preserve">Czy wykonawcy, którzy nie złożyli nowych postąpień, zostaną zakwalifikowani do następnego etapu: nie </w:t>
      </w:r>
      <w:r w:rsidRPr="007D413B">
        <w:rPr>
          <w:rFonts w:ascii="Times New Roman" w:eastAsia="Times New Roman" w:hAnsi="Times New Roman" w:cs="Times New Roman"/>
          <w:sz w:val="24"/>
          <w:szCs w:val="24"/>
          <w:lang w:eastAsia="pl-PL"/>
        </w:rPr>
        <w:br/>
        <w:t xml:space="preserve">Warunki zamknięcia aukcji elektronicznej: </w:t>
      </w:r>
    </w:p>
    <w:p w:rsidR="007D413B" w:rsidRPr="007D413B" w:rsidRDefault="007D413B" w:rsidP="007D413B">
      <w:pPr>
        <w:spacing w:after="0" w:line="240" w:lineRule="auto"/>
        <w:rPr>
          <w:rFonts w:ascii="Times New Roman" w:eastAsia="Times New Roman" w:hAnsi="Times New Roman" w:cs="Times New Roman"/>
          <w:sz w:val="24"/>
          <w:szCs w:val="24"/>
          <w:lang w:eastAsia="pl-PL"/>
        </w:rPr>
      </w:pPr>
      <w:r w:rsidRPr="007D413B">
        <w:rPr>
          <w:rFonts w:ascii="Times New Roman" w:eastAsia="Times New Roman" w:hAnsi="Times New Roman" w:cs="Times New Roman"/>
          <w:sz w:val="24"/>
          <w:szCs w:val="24"/>
          <w:lang w:eastAsia="pl-PL"/>
        </w:rPr>
        <w:br/>
      </w:r>
      <w:r w:rsidRPr="007D413B">
        <w:rPr>
          <w:rFonts w:ascii="Times New Roman" w:eastAsia="Times New Roman" w:hAnsi="Times New Roman" w:cs="Times New Roman"/>
          <w:b/>
          <w:bCs/>
          <w:sz w:val="24"/>
          <w:szCs w:val="24"/>
          <w:lang w:eastAsia="pl-PL"/>
        </w:rPr>
        <w:t xml:space="preserve">IV.2) KRYTERIA OCENY OFERT </w:t>
      </w:r>
      <w:r w:rsidRPr="007D413B">
        <w:rPr>
          <w:rFonts w:ascii="Times New Roman" w:eastAsia="Times New Roman" w:hAnsi="Times New Roman" w:cs="Times New Roman"/>
          <w:sz w:val="24"/>
          <w:szCs w:val="24"/>
          <w:lang w:eastAsia="pl-PL"/>
        </w:rPr>
        <w:br/>
      </w:r>
      <w:r w:rsidRPr="007D413B">
        <w:rPr>
          <w:rFonts w:ascii="Times New Roman" w:eastAsia="Times New Roman" w:hAnsi="Times New Roman" w:cs="Times New Roman"/>
          <w:b/>
          <w:bCs/>
          <w:sz w:val="24"/>
          <w:szCs w:val="24"/>
          <w:lang w:eastAsia="pl-PL"/>
        </w:rPr>
        <w:t xml:space="preserve">IV.2.1) Kryteria oceny ofert: </w:t>
      </w:r>
      <w:r w:rsidRPr="007D413B">
        <w:rPr>
          <w:rFonts w:ascii="Times New Roman" w:eastAsia="Times New Roman" w:hAnsi="Times New Roman" w:cs="Times New Roman"/>
          <w:sz w:val="24"/>
          <w:szCs w:val="24"/>
          <w:lang w:eastAsia="pl-PL"/>
        </w:rPr>
        <w:br/>
      </w:r>
      <w:r w:rsidRPr="007D413B">
        <w:rPr>
          <w:rFonts w:ascii="Times New Roman" w:eastAsia="Times New Roman" w:hAnsi="Times New Roman" w:cs="Times New Roman"/>
          <w:b/>
          <w:bCs/>
          <w:sz w:val="24"/>
          <w:szCs w:val="24"/>
          <w:lang w:eastAsia="pl-PL"/>
        </w:rPr>
        <w:t>IV.2.2) Kryteria</w:t>
      </w:r>
    </w:p>
    <w:tbl>
      <w:tblPr>
        <w:tblW w:w="0" w:type="auto"/>
        <w:tblCellSpacing w:w="15" w:type="dxa"/>
        <w:tblCellMar>
          <w:top w:w="15" w:type="dxa"/>
          <w:left w:w="15" w:type="dxa"/>
          <w:bottom w:w="15" w:type="dxa"/>
          <w:right w:w="15" w:type="dxa"/>
        </w:tblCellMar>
        <w:tblLook w:val="04A0"/>
      </w:tblPr>
      <w:tblGrid>
        <w:gridCol w:w="5607"/>
        <w:gridCol w:w="1049"/>
      </w:tblGrid>
      <w:tr w:rsidR="007D413B" w:rsidRPr="007D413B" w:rsidTr="007D413B">
        <w:trPr>
          <w:tblCellSpacing w:w="15" w:type="dxa"/>
        </w:trPr>
        <w:tc>
          <w:tcPr>
            <w:tcW w:w="0" w:type="auto"/>
            <w:vAlign w:val="center"/>
            <w:hideMark/>
          </w:tcPr>
          <w:p w:rsidR="007D413B" w:rsidRPr="007D413B" w:rsidRDefault="007D413B" w:rsidP="007D413B">
            <w:pPr>
              <w:spacing w:after="0" w:line="240" w:lineRule="auto"/>
              <w:rPr>
                <w:rFonts w:ascii="Times New Roman" w:eastAsia="Times New Roman" w:hAnsi="Times New Roman" w:cs="Times New Roman"/>
                <w:sz w:val="24"/>
                <w:szCs w:val="24"/>
                <w:lang w:eastAsia="pl-PL"/>
              </w:rPr>
            </w:pPr>
            <w:r w:rsidRPr="007D413B">
              <w:rPr>
                <w:rFonts w:ascii="Times New Roman" w:eastAsia="Times New Roman" w:hAnsi="Times New Roman" w:cs="Times New Roman"/>
                <w:i/>
                <w:iCs/>
                <w:sz w:val="24"/>
                <w:szCs w:val="24"/>
                <w:lang w:eastAsia="pl-PL"/>
              </w:rPr>
              <w:t>Kryteria</w:t>
            </w:r>
          </w:p>
        </w:tc>
        <w:tc>
          <w:tcPr>
            <w:tcW w:w="0" w:type="auto"/>
            <w:vAlign w:val="center"/>
            <w:hideMark/>
          </w:tcPr>
          <w:p w:rsidR="007D413B" w:rsidRPr="007D413B" w:rsidRDefault="007D413B" w:rsidP="007D413B">
            <w:pPr>
              <w:spacing w:after="0" w:line="240" w:lineRule="auto"/>
              <w:rPr>
                <w:rFonts w:ascii="Times New Roman" w:eastAsia="Times New Roman" w:hAnsi="Times New Roman" w:cs="Times New Roman"/>
                <w:sz w:val="24"/>
                <w:szCs w:val="24"/>
                <w:lang w:eastAsia="pl-PL"/>
              </w:rPr>
            </w:pPr>
            <w:r w:rsidRPr="007D413B">
              <w:rPr>
                <w:rFonts w:ascii="Times New Roman" w:eastAsia="Times New Roman" w:hAnsi="Times New Roman" w:cs="Times New Roman"/>
                <w:i/>
                <w:iCs/>
                <w:sz w:val="24"/>
                <w:szCs w:val="24"/>
                <w:lang w:eastAsia="pl-PL"/>
              </w:rPr>
              <w:t>Znaczenie</w:t>
            </w:r>
          </w:p>
        </w:tc>
      </w:tr>
      <w:tr w:rsidR="007D413B" w:rsidRPr="007D413B" w:rsidTr="007D413B">
        <w:trPr>
          <w:tblCellSpacing w:w="15" w:type="dxa"/>
        </w:trPr>
        <w:tc>
          <w:tcPr>
            <w:tcW w:w="0" w:type="auto"/>
            <w:vAlign w:val="center"/>
            <w:hideMark/>
          </w:tcPr>
          <w:p w:rsidR="007D413B" w:rsidRPr="007D413B" w:rsidRDefault="007D413B" w:rsidP="007D413B">
            <w:pPr>
              <w:spacing w:after="0" w:line="240" w:lineRule="auto"/>
              <w:rPr>
                <w:rFonts w:ascii="Times New Roman" w:eastAsia="Times New Roman" w:hAnsi="Times New Roman" w:cs="Times New Roman"/>
                <w:sz w:val="24"/>
                <w:szCs w:val="24"/>
                <w:lang w:eastAsia="pl-PL"/>
              </w:rPr>
            </w:pPr>
            <w:r w:rsidRPr="007D413B">
              <w:rPr>
                <w:rFonts w:ascii="Times New Roman" w:eastAsia="Times New Roman" w:hAnsi="Times New Roman" w:cs="Times New Roman"/>
                <w:sz w:val="24"/>
                <w:szCs w:val="24"/>
                <w:lang w:eastAsia="pl-PL"/>
              </w:rPr>
              <w:t>Oferowana cena</w:t>
            </w:r>
          </w:p>
        </w:tc>
        <w:tc>
          <w:tcPr>
            <w:tcW w:w="0" w:type="auto"/>
            <w:vAlign w:val="center"/>
            <w:hideMark/>
          </w:tcPr>
          <w:p w:rsidR="007D413B" w:rsidRPr="007D413B" w:rsidRDefault="007D413B" w:rsidP="007D413B">
            <w:pPr>
              <w:spacing w:after="0" w:line="240" w:lineRule="auto"/>
              <w:rPr>
                <w:rFonts w:ascii="Times New Roman" w:eastAsia="Times New Roman" w:hAnsi="Times New Roman" w:cs="Times New Roman"/>
                <w:sz w:val="24"/>
                <w:szCs w:val="24"/>
                <w:lang w:eastAsia="pl-PL"/>
              </w:rPr>
            </w:pPr>
            <w:r w:rsidRPr="007D413B">
              <w:rPr>
                <w:rFonts w:ascii="Times New Roman" w:eastAsia="Times New Roman" w:hAnsi="Times New Roman" w:cs="Times New Roman"/>
                <w:sz w:val="24"/>
                <w:szCs w:val="24"/>
                <w:lang w:eastAsia="pl-PL"/>
              </w:rPr>
              <w:t>95</w:t>
            </w:r>
          </w:p>
        </w:tc>
      </w:tr>
      <w:tr w:rsidR="007D413B" w:rsidRPr="007D413B" w:rsidTr="007D413B">
        <w:trPr>
          <w:tblCellSpacing w:w="15" w:type="dxa"/>
        </w:trPr>
        <w:tc>
          <w:tcPr>
            <w:tcW w:w="0" w:type="auto"/>
            <w:vAlign w:val="center"/>
            <w:hideMark/>
          </w:tcPr>
          <w:p w:rsidR="007D413B" w:rsidRPr="007D413B" w:rsidRDefault="007D413B" w:rsidP="007D413B">
            <w:pPr>
              <w:spacing w:after="0" w:line="240" w:lineRule="auto"/>
              <w:rPr>
                <w:rFonts w:ascii="Times New Roman" w:eastAsia="Times New Roman" w:hAnsi="Times New Roman" w:cs="Times New Roman"/>
                <w:sz w:val="24"/>
                <w:szCs w:val="24"/>
                <w:lang w:eastAsia="pl-PL"/>
              </w:rPr>
            </w:pPr>
            <w:r w:rsidRPr="007D413B">
              <w:rPr>
                <w:rFonts w:ascii="Times New Roman" w:eastAsia="Times New Roman" w:hAnsi="Times New Roman" w:cs="Times New Roman"/>
                <w:sz w:val="24"/>
                <w:szCs w:val="24"/>
                <w:lang w:eastAsia="pl-PL"/>
              </w:rPr>
              <w:t>Termin wykonania zamówienia (poszczególnych dostaw)</w:t>
            </w:r>
          </w:p>
        </w:tc>
        <w:tc>
          <w:tcPr>
            <w:tcW w:w="0" w:type="auto"/>
            <w:vAlign w:val="center"/>
            <w:hideMark/>
          </w:tcPr>
          <w:p w:rsidR="007D413B" w:rsidRPr="007D413B" w:rsidRDefault="007D413B" w:rsidP="007D413B">
            <w:pPr>
              <w:spacing w:after="0" w:line="240" w:lineRule="auto"/>
              <w:rPr>
                <w:rFonts w:ascii="Times New Roman" w:eastAsia="Times New Roman" w:hAnsi="Times New Roman" w:cs="Times New Roman"/>
                <w:sz w:val="24"/>
                <w:szCs w:val="24"/>
                <w:lang w:eastAsia="pl-PL"/>
              </w:rPr>
            </w:pPr>
            <w:r w:rsidRPr="007D413B">
              <w:rPr>
                <w:rFonts w:ascii="Times New Roman" w:eastAsia="Times New Roman" w:hAnsi="Times New Roman" w:cs="Times New Roman"/>
                <w:sz w:val="24"/>
                <w:szCs w:val="24"/>
                <w:lang w:eastAsia="pl-PL"/>
              </w:rPr>
              <w:t>5</w:t>
            </w:r>
          </w:p>
        </w:tc>
      </w:tr>
    </w:tbl>
    <w:p w:rsidR="007D413B" w:rsidRPr="007D413B" w:rsidRDefault="007D413B" w:rsidP="007D413B">
      <w:pPr>
        <w:spacing w:after="0" w:line="240" w:lineRule="auto"/>
        <w:rPr>
          <w:rFonts w:ascii="Times New Roman" w:eastAsia="Times New Roman" w:hAnsi="Times New Roman" w:cs="Times New Roman"/>
          <w:sz w:val="24"/>
          <w:szCs w:val="24"/>
          <w:lang w:eastAsia="pl-PL"/>
        </w:rPr>
      </w:pPr>
      <w:r w:rsidRPr="007D413B">
        <w:rPr>
          <w:rFonts w:ascii="Times New Roman" w:eastAsia="Times New Roman" w:hAnsi="Times New Roman" w:cs="Times New Roman"/>
          <w:sz w:val="24"/>
          <w:szCs w:val="24"/>
          <w:lang w:eastAsia="pl-PL"/>
        </w:rPr>
        <w:br/>
      </w:r>
      <w:r w:rsidRPr="007D413B">
        <w:rPr>
          <w:rFonts w:ascii="Times New Roman" w:eastAsia="Times New Roman" w:hAnsi="Times New Roman" w:cs="Times New Roman"/>
          <w:b/>
          <w:bCs/>
          <w:sz w:val="24"/>
          <w:szCs w:val="24"/>
          <w:lang w:eastAsia="pl-PL"/>
        </w:rPr>
        <w:t xml:space="preserve">IV.2.3) Zastosowanie procedury, o której mowa w art. 24aa ust. 1 ustawy </w:t>
      </w:r>
      <w:proofErr w:type="spellStart"/>
      <w:r w:rsidRPr="007D413B">
        <w:rPr>
          <w:rFonts w:ascii="Times New Roman" w:eastAsia="Times New Roman" w:hAnsi="Times New Roman" w:cs="Times New Roman"/>
          <w:b/>
          <w:bCs/>
          <w:sz w:val="24"/>
          <w:szCs w:val="24"/>
          <w:lang w:eastAsia="pl-PL"/>
        </w:rPr>
        <w:t>Pzp</w:t>
      </w:r>
      <w:proofErr w:type="spellEnd"/>
      <w:r w:rsidRPr="007D413B">
        <w:rPr>
          <w:rFonts w:ascii="Times New Roman" w:eastAsia="Times New Roman" w:hAnsi="Times New Roman" w:cs="Times New Roman"/>
          <w:b/>
          <w:bCs/>
          <w:sz w:val="24"/>
          <w:szCs w:val="24"/>
          <w:lang w:eastAsia="pl-PL"/>
        </w:rPr>
        <w:t xml:space="preserve"> </w:t>
      </w:r>
      <w:r w:rsidRPr="007D413B">
        <w:rPr>
          <w:rFonts w:ascii="Times New Roman" w:eastAsia="Times New Roman" w:hAnsi="Times New Roman" w:cs="Times New Roman"/>
          <w:sz w:val="24"/>
          <w:szCs w:val="24"/>
          <w:lang w:eastAsia="pl-PL"/>
        </w:rPr>
        <w:t xml:space="preserve">(przetarg nieograniczony) </w:t>
      </w:r>
      <w:r w:rsidRPr="007D413B">
        <w:rPr>
          <w:rFonts w:ascii="Times New Roman" w:eastAsia="Times New Roman" w:hAnsi="Times New Roman" w:cs="Times New Roman"/>
          <w:sz w:val="24"/>
          <w:szCs w:val="24"/>
          <w:lang w:eastAsia="pl-PL"/>
        </w:rPr>
        <w:br/>
      </w:r>
      <w:r w:rsidRPr="007D413B">
        <w:rPr>
          <w:rFonts w:ascii="Times New Roman" w:eastAsia="Times New Roman" w:hAnsi="Times New Roman" w:cs="Times New Roman"/>
          <w:sz w:val="24"/>
          <w:szCs w:val="24"/>
          <w:lang w:eastAsia="pl-PL"/>
        </w:rPr>
        <w:lastRenderedPageBreak/>
        <w:t xml:space="preserve">nie </w:t>
      </w:r>
      <w:r w:rsidRPr="007D413B">
        <w:rPr>
          <w:rFonts w:ascii="Times New Roman" w:eastAsia="Times New Roman" w:hAnsi="Times New Roman" w:cs="Times New Roman"/>
          <w:sz w:val="24"/>
          <w:szCs w:val="24"/>
          <w:lang w:eastAsia="pl-PL"/>
        </w:rPr>
        <w:br/>
      </w:r>
      <w:r w:rsidRPr="007D413B">
        <w:rPr>
          <w:rFonts w:ascii="Times New Roman" w:eastAsia="Times New Roman" w:hAnsi="Times New Roman" w:cs="Times New Roman"/>
          <w:b/>
          <w:bCs/>
          <w:sz w:val="24"/>
          <w:szCs w:val="24"/>
          <w:lang w:eastAsia="pl-PL"/>
        </w:rPr>
        <w:t xml:space="preserve">IV.3) Negocjacje z ogłoszeniem, dialog konkurencyjny, partnerstwo innowacyjne </w:t>
      </w:r>
      <w:r w:rsidRPr="007D413B">
        <w:rPr>
          <w:rFonts w:ascii="Times New Roman" w:eastAsia="Times New Roman" w:hAnsi="Times New Roman" w:cs="Times New Roman"/>
          <w:sz w:val="24"/>
          <w:szCs w:val="24"/>
          <w:lang w:eastAsia="pl-PL"/>
        </w:rPr>
        <w:br/>
      </w:r>
      <w:r w:rsidRPr="007D413B">
        <w:rPr>
          <w:rFonts w:ascii="Times New Roman" w:eastAsia="Times New Roman" w:hAnsi="Times New Roman" w:cs="Times New Roman"/>
          <w:b/>
          <w:bCs/>
          <w:sz w:val="24"/>
          <w:szCs w:val="24"/>
          <w:lang w:eastAsia="pl-PL"/>
        </w:rPr>
        <w:t>IV.3.1) Informacje na temat negocjacji z ogłoszeniem</w:t>
      </w:r>
      <w:r w:rsidRPr="007D413B">
        <w:rPr>
          <w:rFonts w:ascii="Times New Roman" w:eastAsia="Times New Roman" w:hAnsi="Times New Roman" w:cs="Times New Roman"/>
          <w:sz w:val="24"/>
          <w:szCs w:val="24"/>
          <w:lang w:eastAsia="pl-PL"/>
        </w:rPr>
        <w:br/>
        <w:t xml:space="preserve">Minimalne wymagania, które muszą spełniać wszystkie oferty: </w:t>
      </w:r>
      <w:r w:rsidRPr="007D413B">
        <w:rPr>
          <w:rFonts w:ascii="Times New Roman" w:eastAsia="Times New Roman" w:hAnsi="Times New Roman" w:cs="Times New Roman"/>
          <w:sz w:val="24"/>
          <w:szCs w:val="24"/>
          <w:lang w:eastAsia="pl-PL"/>
        </w:rPr>
        <w:br/>
      </w:r>
      <w:r w:rsidRPr="007D413B">
        <w:rPr>
          <w:rFonts w:ascii="Times New Roman" w:eastAsia="Times New Roman" w:hAnsi="Times New Roman" w:cs="Times New Roman"/>
          <w:sz w:val="24"/>
          <w:szCs w:val="24"/>
          <w:lang w:eastAsia="pl-PL"/>
        </w:rPr>
        <w:br/>
        <w:t xml:space="preserve">Przewidziane jest zastrzeżenie prawa do udzielenia zamówienia na podstawie ofert wstępnych bez przeprowadzenia negocjacji nie </w:t>
      </w:r>
      <w:r w:rsidRPr="007D413B">
        <w:rPr>
          <w:rFonts w:ascii="Times New Roman" w:eastAsia="Times New Roman" w:hAnsi="Times New Roman" w:cs="Times New Roman"/>
          <w:sz w:val="24"/>
          <w:szCs w:val="24"/>
          <w:lang w:eastAsia="pl-PL"/>
        </w:rPr>
        <w:br/>
        <w:t xml:space="preserve">Przewidziany jest podział negocjacji na etapy w celu ograniczenia liczby ofert: nie </w:t>
      </w:r>
      <w:r w:rsidRPr="007D413B">
        <w:rPr>
          <w:rFonts w:ascii="Times New Roman" w:eastAsia="Times New Roman" w:hAnsi="Times New Roman" w:cs="Times New Roman"/>
          <w:sz w:val="24"/>
          <w:szCs w:val="24"/>
          <w:lang w:eastAsia="pl-PL"/>
        </w:rPr>
        <w:br/>
        <w:t xml:space="preserve">Należy podać informacje na temat etapów negocjacji (w tym liczbę etapów): </w:t>
      </w:r>
      <w:r w:rsidRPr="007D413B">
        <w:rPr>
          <w:rFonts w:ascii="Times New Roman" w:eastAsia="Times New Roman" w:hAnsi="Times New Roman" w:cs="Times New Roman"/>
          <w:sz w:val="24"/>
          <w:szCs w:val="24"/>
          <w:lang w:eastAsia="pl-PL"/>
        </w:rPr>
        <w:br/>
      </w:r>
      <w:r w:rsidRPr="007D413B">
        <w:rPr>
          <w:rFonts w:ascii="Times New Roman" w:eastAsia="Times New Roman" w:hAnsi="Times New Roman" w:cs="Times New Roman"/>
          <w:sz w:val="24"/>
          <w:szCs w:val="24"/>
          <w:lang w:eastAsia="pl-PL"/>
        </w:rPr>
        <w:br/>
        <w:t xml:space="preserve">Informacje dodatkowe </w:t>
      </w:r>
      <w:r w:rsidRPr="007D413B">
        <w:rPr>
          <w:rFonts w:ascii="Times New Roman" w:eastAsia="Times New Roman" w:hAnsi="Times New Roman" w:cs="Times New Roman"/>
          <w:sz w:val="24"/>
          <w:szCs w:val="24"/>
          <w:lang w:eastAsia="pl-PL"/>
        </w:rPr>
        <w:br/>
      </w:r>
      <w:r w:rsidRPr="007D413B">
        <w:rPr>
          <w:rFonts w:ascii="Times New Roman" w:eastAsia="Times New Roman" w:hAnsi="Times New Roman" w:cs="Times New Roman"/>
          <w:sz w:val="24"/>
          <w:szCs w:val="24"/>
          <w:lang w:eastAsia="pl-PL"/>
        </w:rPr>
        <w:br/>
      </w:r>
      <w:r w:rsidRPr="007D413B">
        <w:rPr>
          <w:rFonts w:ascii="Times New Roman" w:eastAsia="Times New Roman" w:hAnsi="Times New Roman" w:cs="Times New Roman"/>
          <w:sz w:val="24"/>
          <w:szCs w:val="24"/>
          <w:lang w:eastAsia="pl-PL"/>
        </w:rPr>
        <w:br/>
      </w:r>
      <w:r w:rsidRPr="007D413B">
        <w:rPr>
          <w:rFonts w:ascii="Times New Roman" w:eastAsia="Times New Roman" w:hAnsi="Times New Roman" w:cs="Times New Roman"/>
          <w:b/>
          <w:bCs/>
          <w:sz w:val="24"/>
          <w:szCs w:val="24"/>
          <w:lang w:eastAsia="pl-PL"/>
        </w:rPr>
        <w:t>IV.3.2) Informacje na temat dialogu konkurencyjnego</w:t>
      </w:r>
      <w:r w:rsidRPr="007D413B">
        <w:rPr>
          <w:rFonts w:ascii="Times New Roman" w:eastAsia="Times New Roman" w:hAnsi="Times New Roman" w:cs="Times New Roman"/>
          <w:sz w:val="24"/>
          <w:szCs w:val="24"/>
          <w:lang w:eastAsia="pl-PL"/>
        </w:rPr>
        <w:br/>
        <w:t xml:space="preserve">Opis potrzeb i wymagań zamawiającego lub informacja o sposobie uzyskania tego opisu: </w:t>
      </w:r>
      <w:r w:rsidRPr="007D413B">
        <w:rPr>
          <w:rFonts w:ascii="Times New Roman" w:eastAsia="Times New Roman" w:hAnsi="Times New Roman" w:cs="Times New Roman"/>
          <w:sz w:val="24"/>
          <w:szCs w:val="24"/>
          <w:lang w:eastAsia="pl-PL"/>
        </w:rPr>
        <w:br/>
      </w:r>
      <w:r w:rsidRPr="007D413B">
        <w:rPr>
          <w:rFonts w:ascii="Times New Roman" w:eastAsia="Times New Roman" w:hAnsi="Times New Roman" w:cs="Times New Roman"/>
          <w:sz w:val="24"/>
          <w:szCs w:val="24"/>
          <w:lang w:eastAsia="pl-PL"/>
        </w:rPr>
        <w:br/>
        <w:t xml:space="preserve">Informacja o wysokości nagród dla wykonawców, którzy podczas dialogu konkurencyjnego przedstawili rozwiązania stanowiące podstawę do składania ofert, jeżeli zamawiający przewiduje nagrody: </w:t>
      </w:r>
      <w:r w:rsidRPr="007D413B">
        <w:rPr>
          <w:rFonts w:ascii="Times New Roman" w:eastAsia="Times New Roman" w:hAnsi="Times New Roman" w:cs="Times New Roman"/>
          <w:sz w:val="24"/>
          <w:szCs w:val="24"/>
          <w:lang w:eastAsia="pl-PL"/>
        </w:rPr>
        <w:br/>
      </w:r>
      <w:r w:rsidRPr="007D413B">
        <w:rPr>
          <w:rFonts w:ascii="Times New Roman" w:eastAsia="Times New Roman" w:hAnsi="Times New Roman" w:cs="Times New Roman"/>
          <w:sz w:val="24"/>
          <w:szCs w:val="24"/>
          <w:lang w:eastAsia="pl-PL"/>
        </w:rPr>
        <w:br/>
        <w:t xml:space="preserve">Wstępny harmonogram postępowania: </w:t>
      </w:r>
      <w:r w:rsidRPr="007D413B">
        <w:rPr>
          <w:rFonts w:ascii="Times New Roman" w:eastAsia="Times New Roman" w:hAnsi="Times New Roman" w:cs="Times New Roman"/>
          <w:sz w:val="24"/>
          <w:szCs w:val="24"/>
          <w:lang w:eastAsia="pl-PL"/>
        </w:rPr>
        <w:br/>
      </w:r>
      <w:r w:rsidRPr="007D413B">
        <w:rPr>
          <w:rFonts w:ascii="Times New Roman" w:eastAsia="Times New Roman" w:hAnsi="Times New Roman" w:cs="Times New Roman"/>
          <w:sz w:val="24"/>
          <w:szCs w:val="24"/>
          <w:lang w:eastAsia="pl-PL"/>
        </w:rPr>
        <w:br/>
        <w:t xml:space="preserve">Podział dialogu na etapy w celu ograniczenia liczby rozwiązań: nie </w:t>
      </w:r>
      <w:r w:rsidRPr="007D413B">
        <w:rPr>
          <w:rFonts w:ascii="Times New Roman" w:eastAsia="Times New Roman" w:hAnsi="Times New Roman" w:cs="Times New Roman"/>
          <w:sz w:val="24"/>
          <w:szCs w:val="24"/>
          <w:lang w:eastAsia="pl-PL"/>
        </w:rPr>
        <w:br/>
        <w:t xml:space="preserve">Należy podać informacje na temat etapów dialogu: </w:t>
      </w:r>
      <w:r w:rsidRPr="007D413B">
        <w:rPr>
          <w:rFonts w:ascii="Times New Roman" w:eastAsia="Times New Roman" w:hAnsi="Times New Roman" w:cs="Times New Roman"/>
          <w:sz w:val="24"/>
          <w:szCs w:val="24"/>
          <w:lang w:eastAsia="pl-PL"/>
        </w:rPr>
        <w:br/>
      </w:r>
      <w:r w:rsidRPr="007D413B">
        <w:rPr>
          <w:rFonts w:ascii="Times New Roman" w:eastAsia="Times New Roman" w:hAnsi="Times New Roman" w:cs="Times New Roman"/>
          <w:sz w:val="24"/>
          <w:szCs w:val="24"/>
          <w:lang w:eastAsia="pl-PL"/>
        </w:rPr>
        <w:br/>
      </w:r>
      <w:r w:rsidRPr="007D413B">
        <w:rPr>
          <w:rFonts w:ascii="Times New Roman" w:eastAsia="Times New Roman" w:hAnsi="Times New Roman" w:cs="Times New Roman"/>
          <w:sz w:val="24"/>
          <w:szCs w:val="24"/>
          <w:lang w:eastAsia="pl-PL"/>
        </w:rPr>
        <w:br/>
        <w:t xml:space="preserve">Informacje dodatkowe: </w:t>
      </w:r>
      <w:r w:rsidRPr="007D413B">
        <w:rPr>
          <w:rFonts w:ascii="Times New Roman" w:eastAsia="Times New Roman" w:hAnsi="Times New Roman" w:cs="Times New Roman"/>
          <w:sz w:val="24"/>
          <w:szCs w:val="24"/>
          <w:lang w:eastAsia="pl-PL"/>
        </w:rPr>
        <w:br/>
      </w:r>
      <w:r w:rsidRPr="007D413B">
        <w:rPr>
          <w:rFonts w:ascii="Times New Roman" w:eastAsia="Times New Roman" w:hAnsi="Times New Roman" w:cs="Times New Roman"/>
          <w:sz w:val="24"/>
          <w:szCs w:val="24"/>
          <w:lang w:eastAsia="pl-PL"/>
        </w:rPr>
        <w:br/>
      </w:r>
      <w:r w:rsidRPr="007D413B">
        <w:rPr>
          <w:rFonts w:ascii="Times New Roman" w:eastAsia="Times New Roman" w:hAnsi="Times New Roman" w:cs="Times New Roman"/>
          <w:b/>
          <w:bCs/>
          <w:sz w:val="24"/>
          <w:szCs w:val="24"/>
          <w:lang w:eastAsia="pl-PL"/>
        </w:rPr>
        <w:t>IV.3.3) Informacje na temat partnerstwa innowacyjnego</w:t>
      </w:r>
      <w:r w:rsidRPr="007D413B">
        <w:rPr>
          <w:rFonts w:ascii="Times New Roman" w:eastAsia="Times New Roman" w:hAnsi="Times New Roman" w:cs="Times New Roman"/>
          <w:sz w:val="24"/>
          <w:szCs w:val="24"/>
          <w:lang w:eastAsia="pl-PL"/>
        </w:rPr>
        <w:br/>
        <w:t xml:space="preserve">Elementy opisu przedmiotu zamówienia definiujące minimalne wymagania, którym muszą odpowiadać wszystkie oferty: </w:t>
      </w:r>
      <w:r w:rsidRPr="007D413B">
        <w:rPr>
          <w:rFonts w:ascii="Times New Roman" w:eastAsia="Times New Roman" w:hAnsi="Times New Roman" w:cs="Times New Roman"/>
          <w:sz w:val="24"/>
          <w:szCs w:val="24"/>
          <w:lang w:eastAsia="pl-PL"/>
        </w:rPr>
        <w:br/>
      </w:r>
      <w:r w:rsidRPr="007D413B">
        <w:rPr>
          <w:rFonts w:ascii="Times New Roman" w:eastAsia="Times New Roman" w:hAnsi="Times New Roman" w:cs="Times New Roman"/>
          <w:sz w:val="24"/>
          <w:szCs w:val="24"/>
          <w:lang w:eastAsia="pl-PL"/>
        </w:rPr>
        <w:br/>
        <w:t xml:space="preserve">Podział negocjacji na etapy w celu ograniczeniu liczby ofert podlegających negocjacjom poprzez zastosowanie kryteriów oceny ofert wskazanych w specyfikacji istotnych warunków zamówienia: </w:t>
      </w:r>
      <w:r w:rsidRPr="007D413B">
        <w:rPr>
          <w:rFonts w:ascii="Times New Roman" w:eastAsia="Times New Roman" w:hAnsi="Times New Roman" w:cs="Times New Roman"/>
          <w:sz w:val="24"/>
          <w:szCs w:val="24"/>
          <w:lang w:eastAsia="pl-PL"/>
        </w:rPr>
        <w:br/>
        <w:t xml:space="preserve">nie </w:t>
      </w:r>
      <w:r w:rsidRPr="007D413B">
        <w:rPr>
          <w:rFonts w:ascii="Times New Roman" w:eastAsia="Times New Roman" w:hAnsi="Times New Roman" w:cs="Times New Roman"/>
          <w:sz w:val="24"/>
          <w:szCs w:val="24"/>
          <w:lang w:eastAsia="pl-PL"/>
        </w:rPr>
        <w:br/>
        <w:t xml:space="preserve">Informacje dodatkowe: </w:t>
      </w:r>
      <w:r w:rsidRPr="007D413B">
        <w:rPr>
          <w:rFonts w:ascii="Times New Roman" w:eastAsia="Times New Roman" w:hAnsi="Times New Roman" w:cs="Times New Roman"/>
          <w:sz w:val="24"/>
          <w:szCs w:val="24"/>
          <w:lang w:eastAsia="pl-PL"/>
        </w:rPr>
        <w:br/>
      </w:r>
      <w:r w:rsidRPr="007D413B">
        <w:rPr>
          <w:rFonts w:ascii="Times New Roman" w:eastAsia="Times New Roman" w:hAnsi="Times New Roman" w:cs="Times New Roman"/>
          <w:sz w:val="24"/>
          <w:szCs w:val="24"/>
          <w:lang w:eastAsia="pl-PL"/>
        </w:rPr>
        <w:br/>
      </w:r>
      <w:r w:rsidRPr="007D413B">
        <w:rPr>
          <w:rFonts w:ascii="Times New Roman" w:eastAsia="Times New Roman" w:hAnsi="Times New Roman" w:cs="Times New Roman"/>
          <w:b/>
          <w:bCs/>
          <w:sz w:val="24"/>
          <w:szCs w:val="24"/>
          <w:lang w:eastAsia="pl-PL"/>
        </w:rPr>
        <w:t xml:space="preserve">IV.4) Licytacja elektroniczna </w:t>
      </w:r>
      <w:r w:rsidRPr="007D413B">
        <w:rPr>
          <w:rFonts w:ascii="Times New Roman" w:eastAsia="Times New Roman" w:hAnsi="Times New Roman" w:cs="Times New Roman"/>
          <w:sz w:val="24"/>
          <w:szCs w:val="24"/>
          <w:lang w:eastAsia="pl-PL"/>
        </w:rPr>
        <w:br/>
        <w:t xml:space="preserve">Adres strony internetowej, na której będzie prowadzona licytacja elektroniczna: </w:t>
      </w:r>
    </w:p>
    <w:p w:rsidR="007D413B" w:rsidRPr="007D413B" w:rsidRDefault="007D413B" w:rsidP="007D413B">
      <w:pPr>
        <w:spacing w:after="0" w:line="240" w:lineRule="auto"/>
        <w:rPr>
          <w:rFonts w:ascii="Times New Roman" w:eastAsia="Times New Roman" w:hAnsi="Times New Roman" w:cs="Times New Roman"/>
          <w:sz w:val="24"/>
          <w:szCs w:val="24"/>
          <w:lang w:eastAsia="pl-PL"/>
        </w:rPr>
      </w:pPr>
      <w:r w:rsidRPr="007D413B">
        <w:rPr>
          <w:rFonts w:ascii="Times New Roman" w:eastAsia="Times New Roman" w:hAnsi="Times New Roman" w:cs="Times New Roman"/>
          <w:sz w:val="24"/>
          <w:szCs w:val="24"/>
          <w:lang w:eastAsia="pl-PL"/>
        </w:rPr>
        <w:t xml:space="preserve">Adres strony internetowej, na której jest dostępny opis przedmiotu zamówienia w licytacji elektronicznej: </w:t>
      </w:r>
    </w:p>
    <w:p w:rsidR="007D413B" w:rsidRPr="007D413B" w:rsidRDefault="007D413B" w:rsidP="007D413B">
      <w:pPr>
        <w:spacing w:after="0" w:line="240" w:lineRule="auto"/>
        <w:rPr>
          <w:rFonts w:ascii="Times New Roman" w:eastAsia="Times New Roman" w:hAnsi="Times New Roman" w:cs="Times New Roman"/>
          <w:sz w:val="24"/>
          <w:szCs w:val="24"/>
          <w:lang w:eastAsia="pl-PL"/>
        </w:rPr>
      </w:pPr>
      <w:r w:rsidRPr="007D413B">
        <w:rPr>
          <w:rFonts w:ascii="Times New Roman" w:eastAsia="Times New Roman" w:hAnsi="Times New Roman" w:cs="Times New Roman"/>
          <w:sz w:val="24"/>
          <w:szCs w:val="24"/>
          <w:lang w:eastAsia="pl-PL"/>
        </w:rPr>
        <w:t xml:space="preserve">Wymagania dotyczące rejestracji i identyfikacji wykonawców w licytacji elektronicznej, w tym wymagania techniczne urządzeń informatycznych: </w:t>
      </w:r>
    </w:p>
    <w:p w:rsidR="007D413B" w:rsidRPr="007D413B" w:rsidRDefault="007D413B" w:rsidP="007D413B">
      <w:pPr>
        <w:spacing w:after="0" w:line="240" w:lineRule="auto"/>
        <w:rPr>
          <w:rFonts w:ascii="Times New Roman" w:eastAsia="Times New Roman" w:hAnsi="Times New Roman" w:cs="Times New Roman"/>
          <w:sz w:val="24"/>
          <w:szCs w:val="24"/>
          <w:lang w:eastAsia="pl-PL"/>
        </w:rPr>
      </w:pPr>
      <w:r w:rsidRPr="007D413B">
        <w:rPr>
          <w:rFonts w:ascii="Times New Roman" w:eastAsia="Times New Roman" w:hAnsi="Times New Roman" w:cs="Times New Roman"/>
          <w:sz w:val="24"/>
          <w:szCs w:val="24"/>
          <w:lang w:eastAsia="pl-PL"/>
        </w:rPr>
        <w:t xml:space="preserve">Sposób postępowania w toku licytacji elektronicznej, w tym określenie minimalnych wysokości postąpień: </w:t>
      </w:r>
    </w:p>
    <w:p w:rsidR="007D413B" w:rsidRPr="007D413B" w:rsidRDefault="007D413B" w:rsidP="007D413B">
      <w:pPr>
        <w:spacing w:after="0" w:line="240" w:lineRule="auto"/>
        <w:rPr>
          <w:rFonts w:ascii="Times New Roman" w:eastAsia="Times New Roman" w:hAnsi="Times New Roman" w:cs="Times New Roman"/>
          <w:sz w:val="24"/>
          <w:szCs w:val="24"/>
          <w:lang w:eastAsia="pl-PL"/>
        </w:rPr>
      </w:pPr>
      <w:r w:rsidRPr="007D413B">
        <w:rPr>
          <w:rFonts w:ascii="Times New Roman" w:eastAsia="Times New Roman" w:hAnsi="Times New Roman" w:cs="Times New Roman"/>
          <w:sz w:val="24"/>
          <w:szCs w:val="24"/>
          <w:lang w:eastAsia="pl-PL"/>
        </w:rPr>
        <w:t xml:space="preserve">Informacje o liczbie etapów licytacji elektronicznej i czasie ich trwania: </w:t>
      </w:r>
    </w:p>
    <w:p w:rsidR="007D413B" w:rsidRPr="007D413B" w:rsidRDefault="007D413B" w:rsidP="007D413B">
      <w:pPr>
        <w:spacing w:after="0" w:line="240" w:lineRule="auto"/>
        <w:rPr>
          <w:rFonts w:ascii="Times New Roman" w:eastAsia="Times New Roman" w:hAnsi="Times New Roman" w:cs="Times New Roman"/>
          <w:sz w:val="24"/>
          <w:szCs w:val="24"/>
          <w:lang w:eastAsia="pl-PL"/>
        </w:rPr>
      </w:pPr>
      <w:r w:rsidRPr="007D413B">
        <w:rPr>
          <w:rFonts w:ascii="Times New Roman" w:eastAsia="Times New Roman" w:hAnsi="Times New Roman" w:cs="Times New Roman"/>
          <w:sz w:val="24"/>
          <w:szCs w:val="24"/>
          <w:lang w:eastAsia="pl-PL"/>
        </w:rPr>
        <w:t xml:space="preserve">Licytacja wieloetapowa </w:t>
      </w:r>
    </w:p>
    <w:tbl>
      <w:tblPr>
        <w:tblW w:w="0" w:type="auto"/>
        <w:tblCellSpacing w:w="15" w:type="dxa"/>
        <w:tblCellMar>
          <w:top w:w="15" w:type="dxa"/>
          <w:left w:w="15" w:type="dxa"/>
          <w:bottom w:w="15" w:type="dxa"/>
          <w:right w:w="15" w:type="dxa"/>
        </w:tblCellMar>
        <w:tblLook w:val="04A0"/>
      </w:tblPr>
      <w:tblGrid>
        <w:gridCol w:w="735"/>
        <w:gridCol w:w="1848"/>
      </w:tblGrid>
      <w:tr w:rsidR="007D413B" w:rsidRPr="007D413B" w:rsidTr="007D413B">
        <w:trPr>
          <w:tblCellSpacing w:w="15" w:type="dxa"/>
        </w:trPr>
        <w:tc>
          <w:tcPr>
            <w:tcW w:w="0" w:type="auto"/>
            <w:vAlign w:val="center"/>
            <w:hideMark/>
          </w:tcPr>
          <w:p w:rsidR="007D413B" w:rsidRPr="007D413B" w:rsidRDefault="007D413B" w:rsidP="007D413B">
            <w:pPr>
              <w:spacing w:after="0" w:line="240" w:lineRule="auto"/>
              <w:rPr>
                <w:rFonts w:ascii="Times New Roman" w:eastAsia="Times New Roman" w:hAnsi="Times New Roman" w:cs="Times New Roman"/>
                <w:sz w:val="24"/>
                <w:szCs w:val="24"/>
                <w:lang w:eastAsia="pl-PL"/>
              </w:rPr>
            </w:pPr>
            <w:r w:rsidRPr="007D413B">
              <w:rPr>
                <w:rFonts w:ascii="Times New Roman" w:eastAsia="Times New Roman" w:hAnsi="Times New Roman" w:cs="Times New Roman"/>
                <w:sz w:val="24"/>
                <w:szCs w:val="24"/>
                <w:lang w:eastAsia="pl-PL"/>
              </w:rPr>
              <w:t>etap nr</w:t>
            </w:r>
          </w:p>
        </w:tc>
        <w:tc>
          <w:tcPr>
            <w:tcW w:w="0" w:type="auto"/>
            <w:vAlign w:val="center"/>
            <w:hideMark/>
          </w:tcPr>
          <w:p w:rsidR="007D413B" w:rsidRPr="007D413B" w:rsidRDefault="007D413B" w:rsidP="007D413B">
            <w:pPr>
              <w:spacing w:after="0" w:line="240" w:lineRule="auto"/>
              <w:rPr>
                <w:rFonts w:ascii="Times New Roman" w:eastAsia="Times New Roman" w:hAnsi="Times New Roman" w:cs="Times New Roman"/>
                <w:sz w:val="24"/>
                <w:szCs w:val="24"/>
                <w:lang w:eastAsia="pl-PL"/>
              </w:rPr>
            </w:pPr>
            <w:r w:rsidRPr="007D413B">
              <w:rPr>
                <w:rFonts w:ascii="Times New Roman" w:eastAsia="Times New Roman" w:hAnsi="Times New Roman" w:cs="Times New Roman"/>
                <w:sz w:val="24"/>
                <w:szCs w:val="24"/>
                <w:lang w:eastAsia="pl-PL"/>
              </w:rPr>
              <w:t>czas trwania etapu</w:t>
            </w:r>
          </w:p>
        </w:tc>
      </w:tr>
      <w:tr w:rsidR="007D413B" w:rsidRPr="007D413B" w:rsidTr="007D413B">
        <w:trPr>
          <w:tblCellSpacing w:w="15" w:type="dxa"/>
        </w:trPr>
        <w:tc>
          <w:tcPr>
            <w:tcW w:w="0" w:type="auto"/>
            <w:vAlign w:val="center"/>
            <w:hideMark/>
          </w:tcPr>
          <w:p w:rsidR="007D413B" w:rsidRPr="007D413B" w:rsidRDefault="007D413B" w:rsidP="007D413B">
            <w:pPr>
              <w:spacing w:after="0" w:line="240" w:lineRule="auto"/>
              <w:rPr>
                <w:rFonts w:ascii="Times New Roman" w:eastAsia="Times New Roman" w:hAnsi="Times New Roman" w:cs="Times New Roman"/>
                <w:sz w:val="24"/>
                <w:szCs w:val="24"/>
                <w:lang w:eastAsia="pl-PL"/>
              </w:rPr>
            </w:pPr>
          </w:p>
        </w:tc>
        <w:tc>
          <w:tcPr>
            <w:tcW w:w="0" w:type="auto"/>
            <w:vAlign w:val="center"/>
            <w:hideMark/>
          </w:tcPr>
          <w:p w:rsidR="007D413B" w:rsidRPr="007D413B" w:rsidRDefault="007D413B" w:rsidP="007D413B">
            <w:pPr>
              <w:spacing w:after="0" w:line="240" w:lineRule="auto"/>
              <w:rPr>
                <w:rFonts w:ascii="Times New Roman" w:eastAsia="Times New Roman" w:hAnsi="Times New Roman" w:cs="Times New Roman"/>
                <w:sz w:val="24"/>
                <w:szCs w:val="24"/>
                <w:lang w:eastAsia="pl-PL"/>
              </w:rPr>
            </w:pPr>
          </w:p>
        </w:tc>
      </w:tr>
    </w:tbl>
    <w:p w:rsidR="007D413B" w:rsidRPr="007D413B" w:rsidRDefault="007D413B" w:rsidP="007D413B">
      <w:pPr>
        <w:spacing w:after="0" w:line="240" w:lineRule="auto"/>
        <w:rPr>
          <w:rFonts w:ascii="Times New Roman" w:eastAsia="Times New Roman" w:hAnsi="Times New Roman" w:cs="Times New Roman"/>
          <w:sz w:val="24"/>
          <w:szCs w:val="24"/>
          <w:lang w:eastAsia="pl-PL"/>
        </w:rPr>
      </w:pPr>
      <w:r w:rsidRPr="007D413B">
        <w:rPr>
          <w:rFonts w:ascii="Times New Roman" w:eastAsia="Times New Roman" w:hAnsi="Times New Roman" w:cs="Times New Roman"/>
          <w:sz w:val="24"/>
          <w:szCs w:val="24"/>
          <w:lang w:eastAsia="pl-PL"/>
        </w:rPr>
        <w:lastRenderedPageBreak/>
        <w:br/>
        <w:t xml:space="preserve">Wykonawcy, którzy nie złożyli nowych postąpień, zostaną zakwalifikowani do następnego etapu: nie </w:t>
      </w:r>
    </w:p>
    <w:p w:rsidR="007D413B" w:rsidRPr="007D413B" w:rsidRDefault="007D413B" w:rsidP="007D413B">
      <w:pPr>
        <w:spacing w:after="0" w:line="240" w:lineRule="auto"/>
        <w:rPr>
          <w:rFonts w:ascii="Times New Roman" w:eastAsia="Times New Roman" w:hAnsi="Times New Roman" w:cs="Times New Roman"/>
          <w:sz w:val="24"/>
          <w:szCs w:val="24"/>
          <w:lang w:eastAsia="pl-PL"/>
        </w:rPr>
      </w:pPr>
      <w:r w:rsidRPr="007D413B">
        <w:rPr>
          <w:rFonts w:ascii="Times New Roman" w:eastAsia="Times New Roman" w:hAnsi="Times New Roman" w:cs="Times New Roman"/>
          <w:sz w:val="24"/>
          <w:szCs w:val="24"/>
          <w:lang w:eastAsia="pl-PL"/>
        </w:rPr>
        <w:t xml:space="preserve">Termin otwarcia licytacji elektronicznej: </w:t>
      </w:r>
    </w:p>
    <w:p w:rsidR="007D413B" w:rsidRPr="007D413B" w:rsidRDefault="007D413B" w:rsidP="007D413B">
      <w:pPr>
        <w:spacing w:after="0" w:line="240" w:lineRule="auto"/>
        <w:rPr>
          <w:rFonts w:ascii="Times New Roman" w:eastAsia="Times New Roman" w:hAnsi="Times New Roman" w:cs="Times New Roman"/>
          <w:sz w:val="24"/>
          <w:szCs w:val="24"/>
          <w:lang w:eastAsia="pl-PL"/>
        </w:rPr>
      </w:pPr>
      <w:r w:rsidRPr="007D413B">
        <w:rPr>
          <w:rFonts w:ascii="Times New Roman" w:eastAsia="Times New Roman" w:hAnsi="Times New Roman" w:cs="Times New Roman"/>
          <w:sz w:val="24"/>
          <w:szCs w:val="24"/>
          <w:lang w:eastAsia="pl-PL"/>
        </w:rPr>
        <w:t xml:space="preserve">Termin i warunki zamknięcia licytacji elektronicznej: </w:t>
      </w:r>
    </w:p>
    <w:p w:rsidR="007D413B" w:rsidRPr="007D413B" w:rsidRDefault="007D413B" w:rsidP="007D413B">
      <w:pPr>
        <w:spacing w:after="0" w:line="240" w:lineRule="auto"/>
        <w:rPr>
          <w:rFonts w:ascii="Times New Roman" w:eastAsia="Times New Roman" w:hAnsi="Times New Roman" w:cs="Times New Roman"/>
          <w:sz w:val="24"/>
          <w:szCs w:val="24"/>
          <w:lang w:eastAsia="pl-PL"/>
        </w:rPr>
      </w:pPr>
      <w:r w:rsidRPr="007D413B">
        <w:rPr>
          <w:rFonts w:ascii="Times New Roman" w:eastAsia="Times New Roman" w:hAnsi="Times New Roman" w:cs="Times New Roman"/>
          <w:sz w:val="24"/>
          <w:szCs w:val="24"/>
          <w:lang w:eastAsia="pl-PL"/>
        </w:rPr>
        <w:br/>
        <w:t xml:space="preserve">Istotne dla stron postanowienia, które zostaną wprowadzone do treści zawieranej umowy w sprawie zamówienia publicznego, albo ogólne warunki umowy, albo wzór umowy: </w:t>
      </w:r>
    </w:p>
    <w:p w:rsidR="007D413B" w:rsidRPr="007D413B" w:rsidRDefault="007D413B" w:rsidP="007D413B">
      <w:pPr>
        <w:spacing w:after="0" w:line="240" w:lineRule="auto"/>
        <w:rPr>
          <w:rFonts w:ascii="Times New Roman" w:eastAsia="Times New Roman" w:hAnsi="Times New Roman" w:cs="Times New Roman"/>
          <w:sz w:val="24"/>
          <w:szCs w:val="24"/>
          <w:lang w:eastAsia="pl-PL"/>
        </w:rPr>
      </w:pPr>
      <w:r w:rsidRPr="007D413B">
        <w:rPr>
          <w:rFonts w:ascii="Times New Roman" w:eastAsia="Times New Roman" w:hAnsi="Times New Roman" w:cs="Times New Roman"/>
          <w:sz w:val="24"/>
          <w:szCs w:val="24"/>
          <w:lang w:eastAsia="pl-PL"/>
        </w:rPr>
        <w:br/>
        <w:t xml:space="preserve">Wymagania dotyczące zabezpieczenia należytego wykonania umowy: </w:t>
      </w:r>
    </w:p>
    <w:p w:rsidR="007D413B" w:rsidRPr="007D413B" w:rsidRDefault="007D413B" w:rsidP="007D413B">
      <w:pPr>
        <w:spacing w:after="0" w:line="240" w:lineRule="auto"/>
        <w:rPr>
          <w:rFonts w:ascii="Times New Roman" w:eastAsia="Times New Roman" w:hAnsi="Times New Roman" w:cs="Times New Roman"/>
          <w:sz w:val="24"/>
          <w:szCs w:val="24"/>
          <w:lang w:eastAsia="pl-PL"/>
        </w:rPr>
      </w:pPr>
      <w:r w:rsidRPr="007D413B">
        <w:rPr>
          <w:rFonts w:ascii="Times New Roman" w:eastAsia="Times New Roman" w:hAnsi="Times New Roman" w:cs="Times New Roman"/>
          <w:sz w:val="24"/>
          <w:szCs w:val="24"/>
          <w:lang w:eastAsia="pl-PL"/>
        </w:rPr>
        <w:br/>
        <w:t xml:space="preserve">Informacje dodatkowe: </w:t>
      </w:r>
    </w:p>
    <w:p w:rsidR="007D413B" w:rsidRPr="007D413B" w:rsidRDefault="007D413B" w:rsidP="007D413B">
      <w:pPr>
        <w:spacing w:after="0" w:line="240" w:lineRule="auto"/>
        <w:rPr>
          <w:rFonts w:ascii="Times New Roman" w:eastAsia="Times New Roman" w:hAnsi="Times New Roman" w:cs="Times New Roman"/>
          <w:sz w:val="24"/>
          <w:szCs w:val="24"/>
          <w:lang w:eastAsia="pl-PL"/>
        </w:rPr>
      </w:pPr>
      <w:r w:rsidRPr="007D413B">
        <w:rPr>
          <w:rFonts w:ascii="Times New Roman" w:eastAsia="Times New Roman" w:hAnsi="Times New Roman" w:cs="Times New Roman"/>
          <w:b/>
          <w:bCs/>
          <w:sz w:val="24"/>
          <w:szCs w:val="24"/>
          <w:lang w:eastAsia="pl-PL"/>
        </w:rPr>
        <w:t>IV.5) ZMIANA UMOWY</w:t>
      </w:r>
      <w:r w:rsidRPr="007D413B">
        <w:rPr>
          <w:rFonts w:ascii="Times New Roman" w:eastAsia="Times New Roman" w:hAnsi="Times New Roman" w:cs="Times New Roman"/>
          <w:sz w:val="24"/>
          <w:szCs w:val="24"/>
          <w:lang w:eastAsia="pl-PL"/>
        </w:rPr>
        <w:br/>
      </w:r>
      <w:r w:rsidRPr="007D413B">
        <w:rPr>
          <w:rFonts w:ascii="Times New Roman" w:eastAsia="Times New Roman" w:hAnsi="Times New Roman" w:cs="Times New Roman"/>
          <w:b/>
          <w:bCs/>
          <w:sz w:val="24"/>
          <w:szCs w:val="24"/>
          <w:lang w:eastAsia="pl-PL"/>
        </w:rPr>
        <w:t>Przewiduje się istotne zmiany postanowień zawartej umowy w stosunku do treści oferty, na podstawie której dokonano wyboru wykonawcy:</w:t>
      </w:r>
      <w:r w:rsidRPr="007D413B">
        <w:rPr>
          <w:rFonts w:ascii="Times New Roman" w:eastAsia="Times New Roman" w:hAnsi="Times New Roman" w:cs="Times New Roman"/>
          <w:sz w:val="24"/>
          <w:szCs w:val="24"/>
          <w:lang w:eastAsia="pl-PL"/>
        </w:rPr>
        <w:t xml:space="preserve"> tak </w:t>
      </w:r>
      <w:r w:rsidRPr="007D413B">
        <w:rPr>
          <w:rFonts w:ascii="Times New Roman" w:eastAsia="Times New Roman" w:hAnsi="Times New Roman" w:cs="Times New Roman"/>
          <w:sz w:val="24"/>
          <w:szCs w:val="24"/>
          <w:lang w:eastAsia="pl-PL"/>
        </w:rPr>
        <w:br/>
        <w:t xml:space="preserve">Należy wskazać zakres, charakter zmian oraz warunki wprowadzenia zmian: </w:t>
      </w:r>
      <w:r w:rsidRPr="007D413B">
        <w:rPr>
          <w:rFonts w:ascii="Times New Roman" w:eastAsia="Times New Roman" w:hAnsi="Times New Roman" w:cs="Times New Roman"/>
          <w:sz w:val="24"/>
          <w:szCs w:val="24"/>
          <w:lang w:eastAsia="pl-PL"/>
        </w:rPr>
        <w:br/>
        <w:t>2. Zgodnie z art. 144 ust. 1 ustawy Prawo zamówień publicznych Zamawiający zastrzega sobie możliwość wprowadzenia zmiany, w niżej przedstawionym zakresie: 2.1.Zmiany numeru katalogowego produktu. 2.2.Zmiany sposobu konfekcjonowania – ogólna ilość przedmiotu zamówienia nie może być mniejsza niż ilość wymagana przez Zamawiającego. 2.3.Zmiany nazwy produktu przy zachowaniu jego parametrów. 2.4.W sytuacji, gdy zostanie wprowadzony do sprzedaży przez Producenta zmodyfikowany/udoskonalony produkt powodujący wycofanie dotychczasowego. 2.5.Powyższe zmiany nie mogą skutkować zmianą cen jednostkowych, wartości umowy i nie mogą być niekorzystne dla Zamawiającego. 2.6.W okresie trwania umowy ceny mogą ulec zmianie w przypadku obniżenia ceny przez producenta lub samego Wykonawcę. 2.7.W przypadku zmiany w ustawie o podatku od towarów i usług VAT, które podwyższą lub obniżą cenę/y przedmiotu niniejszej umowy, to w zależności od rodzaju zmian jakie będą miały miejsce, zostanie stosownie obniżona/</w:t>
      </w:r>
      <w:proofErr w:type="spellStart"/>
      <w:r w:rsidRPr="007D413B">
        <w:rPr>
          <w:rFonts w:ascii="Times New Roman" w:eastAsia="Times New Roman" w:hAnsi="Times New Roman" w:cs="Times New Roman"/>
          <w:sz w:val="24"/>
          <w:szCs w:val="24"/>
          <w:lang w:eastAsia="pl-PL"/>
        </w:rPr>
        <w:t>ne</w:t>
      </w:r>
      <w:proofErr w:type="spellEnd"/>
      <w:r w:rsidRPr="007D413B">
        <w:rPr>
          <w:rFonts w:ascii="Times New Roman" w:eastAsia="Times New Roman" w:hAnsi="Times New Roman" w:cs="Times New Roman"/>
          <w:sz w:val="24"/>
          <w:szCs w:val="24"/>
          <w:lang w:eastAsia="pl-PL"/>
        </w:rPr>
        <w:t xml:space="preserve"> lub podwyższona/</w:t>
      </w:r>
      <w:proofErr w:type="spellStart"/>
      <w:r w:rsidRPr="007D413B">
        <w:rPr>
          <w:rFonts w:ascii="Times New Roman" w:eastAsia="Times New Roman" w:hAnsi="Times New Roman" w:cs="Times New Roman"/>
          <w:sz w:val="24"/>
          <w:szCs w:val="24"/>
          <w:lang w:eastAsia="pl-PL"/>
        </w:rPr>
        <w:t>ne</w:t>
      </w:r>
      <w:proofErr w:type="spellEnd"/>
      <w:r w:rsidRPr="007D413B">
        <w:rPr>
          <w:rFonts w:ascii="Times New Roman" w:eastAsia="Times New Roman" w:hAnsi="Times New Roman" w:cs="Times New Roman"/>
          <w:sz w:val="24"/>
          <w:szCs w:val="24"/>
          <w:lang w:eastAsia="pl-PL"/>
        </w:rPr>
        <w:t xml:space="preserve"> cena/y przedmiotu umowy oraz całkowita wartość przedmiotu umowy. 2.8.W przypadku nie wykorzystania w okresie trwania umowy pełnych ilości przedmiotu umowy Zamawiający przewiduje możliwość przedłużenia terminu jej obowiązywania. Ceny jednostkowe w tym okresie nie mogą ulec zmianie. 2.9.Zamawiający może do końca trwania umowy nie dokonać zakupu pełnych ilości przedmiotu umowy także w przypadku przedłużenia terminu realizacji umowy. 2.10.Zakup wg zasad określonych w ust. 2.9. nie rodzi po stronie Wykonawcy żadnych roszczeń odszkodowawczych wobec Zamawiającego. 2.11Strony przewidują możliwość zmiany ilości zamawianego asortymentu w ramach wartości asortymentu określonego w danym zadaniu stanowiącym przedmiot niniejszej umowy, w przypadku zmiany potrzeb Zamawiającego. 3. Zmiany mogą być dokonane na wniosek Zamawiającego lub Wykonawcy, za zgodą obu stron i dla swojej ważności wymagają formy pisemnej. </w:t>
      </w:r>
      <w:r w:rsidRPr="007D413B">
        <w:rPr>
          <w:rFonts w:ascii="Times New Roman" w:eastAsia="Times New Roman" w:hAnsi="Times New Roman" w:cs="Times New Roman"/>
          <w:sz w:val="24"/>
          <w:szCs w:val="24"/>
          <w:lang w:eastAsia="pl-PL"/>
        </w:rPr>
        <w:br/>
      </w:r>
      <w:r w:rsidRPr="007D413B">
        <w:rPr>
          <w:rFonts w:ascii="Times New Roman" w:eastAsia="Times New Roman" w:hAnsi="Times New Roman" w:cs="Times New Roman"/>
          <w:b/>
          <w:bCs/>
          <w:sz w:val="24"/>
          <w:szCs w:val="24"/>
          <w:lang w:eastAsia="pl-PL"/>
        </w:rPr>
        <w:t xml:space="preserve">IV.6) INFORMACJE ADMINISTRACYJNE </w:t>
      </w:r>
      <w:r w:rsidRPr="007D413B">
        <w:rPr>
          <w:rFonts w:ascii="Times New Roman" w:eastAsia="Times New Roman" w:hAnsi="Times New Roman" w:cs="Times New Roman"/>
          <w:sz w:val="24"/>
          <w:szCs w:val="24"/>
          <w:lang w:eastAsia="pl-PL"/>
        </w:rPr>
        <w:br/>
      </w:r>
      <w:r w:rsidRPr="007D413B">
        <w:rPr>
          <w:rFonts w:ascii="Times New Roman" w:eastAsia="Times New Roman" w:hAnsi="Times New Roman" w:cs="Times New Roman"/>
          <w:sz w:val="24"/>
          <w:szCs w:val="24"/>
          <w:lang w:eastAsia="pl-PL"/>
        </w:rPr>
        <w:br/>
      </w:r>
      <w:r w:rsidRPr="007D413B">
        <w:rPr>
          <w:rFonts w:ascii="Times New Roman" w:eastAsia="Times New Roman" w:hAnsi="Times New Roman" w:cs="Times New Roman"/>
          <w:b/>
          <w:bCs/>
          <w:sz w:val="24"/>
          <w:szCs w:val="24"/>
          <w:lang w:eastAsia="pl-PL"/>
        </w:rPr>
        <w:t xml:space="preserve">IV.6.1) Sposób udostępniania informacji o charakterze poufnym </w:t>
      </w:r>
      <w:r w:rsidRPr="007D413B">
        <w:rPr>
          <w:rFonts w:ascii="Times New Roman" w:eastAsia="Times New Roman" w:hAnsi="Times New Roman" w:cs="Times New Roman"/>
          <w:i/>
          <w:iCs/>
          <w:sz w:val="24"/>
          <w:szCs w:val="24"/>
          <w:lang w:eastAsia="pl-PL"/>
        </w:rPr>
        <w:t xml:space="preserve">(jeżeli dotyczy): </w:t>
      </w:r>
      <w:r w:rsidRPr="007D413B">
        <w:rPr>
          <w:rFonts w:ascii="Times New Roman" w:eastAsia="Times New Roman" w:hAnsi="Times New Roman" w:cs="Times New Roman"/>
          <w:sz w:val="24"/>
          <w:szCs w:val="24"/>
          <w:lang w:eastAsia="pl-PL"/>
        </w:rPr>
        <w:br/>
      </w:r>
      <w:r w:rsidRPr="007D413B">
        <w:rPr>
          <w:rFonts w:ascii="Times New Roman" w:eastAsia="Times New Roman" w:hAnsi="Times New Roman" w:cs="Times New Roman"/>
          <w:sz w:val="24"/>
          <w:szCs w:val="24"/>
          <w:lang w:eastAsia="pl-PL"/>
        </w:rPr>
        <w:br/>
      </w:r>
      <w:r w:rsidRPr="007D413B">
        <w:rPr>
          <w:rFonts w:ascii="Times New Roman" w:eastAsia="Times New Roman" w:hAnsi="Times New Roman" w:cs="Times New Roman"/>
          <w:b/>
          <w:bCs/>
          <w:sz w:val="24"/>
          <w:szCs w:val="24"/>
          <w:lang w:eastAsia="pl-PL"/>
        </w:rPr>
        <w:t>Środki służące ochronie informacji o charakterze poufnym</w:t>
      </w:r>
      <w:r w:rsidRPr="007D413B">
        <w:rPr>
          <w:rFonts w:ascii="Times New Roman" w:eastAsia="Times New Roman" w:hAnsi="Times New Roman" w:cs="Times New Roman"/>
          <w:sz w:val="24"/>
          <w:szCs w:val="24"/>
          <w:lang w:eastAsia="pl-PL"/>
        </w:rPr>
        <w:br/>
      </w:r>
      <w:r w:rsidRPr="007D413B">
        <w:rPr>
          <w:rFonts w:ascii="Times New Roman" w:eastAsia="Times New Roman" w:hAnsi="Times New Roman" w:cs="Times New Roman"/>
          <w:sz w:val="24"/>
          <w:szCs w:val="24"/>
          <w:lang w:eastAsia="pl-PL"/>
        </w:rPr>
        <w:br/>
      </w:r>
      <w:r w:rsidRPr="007D413B">
        <w:rPr>
          <w:rFonts w:ascii="Times New Roman" w:eastAsia="Times New Roman" w:hAnsi="Times New Roman" w:cs="Times New Roman"/>
          <w:b/>
          <w:bCs/>
          <w:sz w:val="24"/>
          <w:szCs w:val="24"/>
          <w:lang w:eastAsia="pl-PL"/>
        </w:rPr>
        <w:t xml:space="preserve">IV.6.2) Termin składania ofert lub wniosków o dopuszczenie do udziału w postępowaniu: </w:t>
      </w:r>
      <w:r w:rsidRPr="007D413B">
        <w:rPr>
          <w:rFonts w:ascii="Times New Roman" w:eastAsia="Times New Roman" w:hAnsi="Times New Roman" w:cs="Times New Roman"/>
          <w:sz w:val="24"/>
          <w:szCs w:val="24"/>
          <w:lang w:eastAsia="pl-PL"/>
        </w:rPr>
        <w:br/>
        <w:t xml:space="preserve">Data: 31/03/2017, godzina: 09:00, </w:t>
      </w:r>
      <w:r w:rsidRPr="007D413B">
        <w:rPr>
          <w:rFonts w:ascii="Times New Roman" w:eastAsia="Times New Roman" w:hAnsi="Times New Roman" w:cs="Times New Roman"/>
          <w:sz w:val="24"/>
          <w:szCs w:val="24"/>
          <w:lang w:eastAsia="pl-PL"/>
        </w:rPr>
        <w:br/>
        <w:t xml:space="preserve">Skrócenie terminu składania wniosków, ze względu na pilną potrzebę udzielenia zamówienia </w:t>
      </w:r>
      <w:r w:rsidRPr="007D413B">
        <w:rPr>
          <w:rFonts w:ascii="Times New Roman" w:eastAsia="Times New Roman" w:hAnsi="Times New Roman" w:cs="Times New Roman"/>
          <w:sz w:val="24"/>
          <w:szCs w:val="24"/>
          <w:lang w:eastAsia="pl-PL"/>
        </w:rPr>
        <w:lastRenderedPageBreak/>
        <w:t xml:space="preserve">(przetarg nieograniczony, przetarg ograniczony, negocjacje z ogłoszeniem): </w:t>
      </w:r>
      <w:r w:rsidRPr="007D413B">
        <w:rPr>
          <w:rFonts w:ascii="Times New Roman" w:eastAsia="Times New Roman" w:hAnsi="Times New Roman" w:cs="Times New Roman"/>
          <w:sz w:val="24"/>
          <w:szCs w:val="24"/>
          <w:lang w:eastAsia="pl-PL"/>
        </w:rPr>
        <w:br/>
        <w:t xml:space="preserve">nie </w:t>
      </w:r>
      <w:r w:rsidRPr="007D413B">
        <w:rPr>
          <w:rFonts w:ascii="Times New Roman" w:eastAsia="Times New Roman" w:hAnsi="Times New Roman" w:cs="Times New Roman"/>
          <w:sz w:val="24"/>
          <w:szCs w:val="24"/>
          <w:lang w:eastAsia="pl-PL"/>
        </w:rPr>
        <w:br/>
        <w:t xml:space="preserve">Wskazać powody: </w:t>
      </w:r>
      <w:r w:rsidRPr="007D413B">
        <w:rPr>
          <w:rFonts w:ascii="Times New Roman" w:eastAsia="Times New Roman" w:hAnsi="Times New Roman" w:cs="Times New Roman"/>
          <w:sz w:val="24"/>
          <w:szCs w:val="24"/>
          <w:lang w:eastAsia="pl-PL"/>
        </w:rPr>
        <w:br/>
      </w:r>
      <w:r w:rsidRPr="007D413B">
        <w:rPr>
          <w:rFonts w:ascii="Times New Roman" w:eastAsia="Times New Roman" w:hAnsi="Times New Roman" w:cs="Times New Roman"/>
          <w:sz w:val="24"/>
          <w:szCs w:val="24"/>
          <w:lang w:eastAsia="pl-PL"/>
        </w:rPr>
        <w:br/>
        <w:t xml:space="preserve">Język lub języki, w jakich mogą być sporządzane oferty lub wnioski o dopuszczenie do udziału w postępowaniu </w:t>
      </w:r>
      <w:r w:rsidRPr="007D413B">
        <w:rPr>
          <w:rFonts w:ascii="Times New Roman" w:eastAsia="Times New Roman" w:hAnsi="Times New Roman" w:cs="Times New Roman"/>
          <w:sz w:val="24"/>
          <w:szCs w:val="24"/>
          <w:lang w:eastAsia="pl-PL"/>
        </w:rPr>
        <w:br/>
        <w:t xml:space="preserve">&gt; </w:t>
      </w:r>
      <w:proofErr w:type="spellStart"/>
      <w:r w:rsidRPr="007D413B">
        <w:rPr>
          <w:rFonts w:ascii="Times New Roman" w:eastAsia="Times New Roman" w:hAnsi="Times New Roman" w:cs="Times New Roman"/>
          <w:sz w:val="24"/>
          <w:szCs w:val="24"/>
          <w:lang w:eastAsia="pl-PL"/>
        </w:rPr>
        <w:t>j.polski</w:t>
      </w:r>
      <w:proofErr w:type="spellEnd"/>
      <w:r w:rsidRPr="007D413B">
        <w:rPr>
          <w:rFonts w:ascii="Times New Roman" w:eastAsia="Times New Roman" w:hAnsi="Times New Roman" w:cs="Times New Roman"/>
          <w:sz w:val="24"/>
          <w:szCs w:val="24"/>
          <w:lang w:eastAsia="pl-PL"/>
        </w:rPr>
        <w:br/>
      </w:r>
      <w:r w:rsidRPr="007D413B">
        <w:rPr>
          <w:rFonts w:ascii="Times New Roman" w:eastAsia="Times New Roman" w:hAnsi="Times New Roman" w:cs="Times New Roman"/>
          <w:b/>
          <w:bCs/>
          <w:sz w:val="24"/>
          <w:szCs w:val="24"/>
          <w:lang w:eastAsia="pl-PL"/>
        </w:rPr>
        <w:t xml:space="preserve">IV.6.3) Termin związania ofertą: </w:t>
      </w:r>
      <w:r w:rsidRPr="007D413B">
        <w:rPr>
          <w:rFonts w:ascii="Times New Roman" w:eastAsia="Times New Roman" w:hAnsi="Times New Roman" w:cs="Times New Roman"/>
          <w:sz w:val="24"/>
          <w:szCs w:val="24"/>
          <w:lang w:eastAsia="pl-PL"/>
        </w:rPr>
        <w:t xml:space="preserve">okres w dniach: 30 (od ostatecznego terminu składania ofert) </w:t>
      </w:r>
      <w:r w:rsidRPr="007D413B">
        <w:rPr>
          <w:rFonts w:ascii="Times New Roman" w:eastAsia="Times New Roman" w:hAnsi="Times New Roman" w:cs="Times New Roman"/>
          <w:sz w:val="24"/>
          <w:szCs w:val="24"/>
          <w:lang w:eastAsia="pl-PL"/>
        </w:rPr>
        <w:br/>
      </w:r>
      <w:r w:rsidRPr="007D413B">
        <w:rPr>
          <w:rFonts w:ascii="Times New Roman" w:eastAsia="Times New Roman" w:hAnsi="Times New Roman" w:cs="Times New Roman"/>
          <w:b/>
          <w:bCs/>
          <w:sz w:val="24"/>
          <w:szCs w:val="24"/>
          <w:lang w:eastAsia="pl-PL"/>
        </w:rPr>
        <w:t>IV.6.4) Przewiduje się unieważnienie postępowania o udzielenie zamówienia, w przypadku nieprzyznania środków pochodzących z budżetu Unii Europejskiej oraz niepodlegających zwrotowi środków z pomocy udzielonej przez państwa członkowskie Europejskiego Porozumienia o Wolnym Handlu (EFTA), które miały być przeznaczone na sfinansowanie całości lub części zamówienia:</w:t>
      </w:r>
      <w:r w:rsidRPr="007D413B">
        <w:rPr>
          <w:rFonts w:ascii="Times New Roman" w:eastAsia="Times New Roman" w:hAnsi="Times New Roman" w:cs="Times New Roman"/>
          <w:sz w:val="24"/>
          <w:szCs w:val="24"/>
          <w:lang w:eastAsia="pl-PL"/>
        </w:rPr>
        <w:t xml:space="preserve"> nie </w:t>
      </w:r>
      <w:r w:rsidRPr="007D413B">
        <w:rPr>
          <w:rFonts w:ascii="Times New Roman" w:eastAsia="Times New Roman" w:hAnsi="Times New Roman" w:cs="Times New Roman"/>
          <w:sz w:val="24"/>
          <w:szCs w:val="24"/>
          <w:lang w:eastAsia="pl-PL"/>
        </w:rPr>
        <w:br/>
      </w:r>
      <w:r w:rsidRPr="007D413B">
        <w:rPr>
          <w:rFonts w:ascii="Times New Roman" w:eastAsia="Times New Roman" w:hAnsi="Times New Roman" w:cs="Times New Roman"/>
          <w:b/>
          <w:bCs/>
          <w:sz w:val="24"/>
          <w:szCs w:val="24"/>
          <w:lang w:eastAsia="pl-PL"/>
        </w:rPr>
        <w:t>IV.6.5) Przewiduje się unieważnienie postępowania o udzielenie zamówienia, jeżeli środki służące sfinansowaniu zamówień na badania naukowe lub prace rozwojowe, które zamawiający zamierzał przeznaczyć na sfinansowanie całości lub części zamówienia, nie zostały mu przyznane</w:t>
      </w:r>
      <w:r w:rsidRPr="007D413B">
        <w:rPr>
          <w:rFonts w:ascii="Times New Roman" w:eastAsia="Times New Roman" w:hAnsi="Times New Roman" w:cs="Times New Roman"/>
          <w:sz w:val="24"/>
          <w:szCs w:val="24"/>
          <w:lang w:eastAsia="pl-PL"/>
        </w:rPr>
        <w:t xml:space="preserve"> nie </w:t>
      </w:r>
      <w:r w:rsidRPr="007D413B">
        <w:rPr>
          <w:rFonts w:ascii="Times New Roman" w:eastAsia="Times New Roman" w:hAnsi="Times New Roman" w:cs="Times New Roman"/>
          <w:sz w:val="24"/>
          <w:szCs w:val="24"/>
          <w:lang w:eastAsia="pl-PL"/>
        </w:rPr>
        <w:br/>
      </w:r>
      <w:r w:rsidRPr="007D413B">
        <w:rPr>
          <w:rFonts w:ascii="Times New Roman" w:eastAsia="Times New Roman" w:hAnsi="Times New Roman" w:cs="Times New Roman"/>
          <w:b/>
          <w:bCs/>
          <w:sz w:val="24"/>
          <w:szCs w:val="24"/>
          <w:lang w:eastAsia="pl-PL"/>
        </w:rPr>
        <w:t>IV.6.6) Informacje dodatkowe:</w:t>
      </w:r>
    </w:p>
    <w:p w:rsidR="007D413B" w:rsidRPr="007D413B" w:rsidRDefault="007D413B" w:rsidP="007D413B">
      <w:pPr>
        <w:pBdr>
          <w:bottom w:val="single" w:sz="6" w:space="1" w:color="auto"/>
        </w:pBdr>
        <w:spacing w:after="0" w:line="240" w:lineRule="auto"/>
        <w:jc w:val="center"/>
        <w:rPr>
          <w:rFonts w:ascii="Arial" w:eastAsia="Times New Roman" w:hAnsi="Arial" w:cs="Arial"/>
          <w:vanish/>
          <w:sz w:val="16"/>
          <w:szCs w:val="16"/>
          <w:lang w:eastAsia="pl-PL"/>
        </w:rPr>
      </w:pPr>
      <w:r w:rsidRPr="007D413B">
        <w:rPr>
          <w:rFonts w:ascii="Arial" w:eastAsia="Times New Roman" w:hAnsi="Arial" w:cs="Arial"/>
          <w:vanish/>
          <w:sz w:val="16"/>
          <w:szCs w:val="16"/>
          <w:lang w:eastAsia="pl-PL"/>
        </w:rPr>
        <w:t>Początek formularza</w:t>
      </w:r>
    </w:p>
    <w:sectPr w:rsidR="007D413B" w:rsidRPr="007D413B" w:rsidSect="008C40FB">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EE"/>
    <w:family w:val="swiss"/>
    <w:pitch w:val="variable"/>
    <w:sig w:usb0="E00002FF" w:usb1="4000ACFF" w:usb2="00000001" w:usb3="00000000" w:csb0="0000019F" w:csb1="00000000"/>
  </w:font>
  <w:font w:name="Times New Roman">
    <w:panose1 w:val="02020603050405020304"/>
    <w:charset w:val="EE"/>
    <w:family w:val="roman"/>
    <w:pitch w:val="variable"/>
    <w:sig w:usb0="E0002AFF" w:usb1="C0007841" w:usb2="00000009" w:usb3="00000000" w:csb0="000001FF" w:csb1="00000000"/>
  </w:font>
  <w:font w:name="Arial">
    <w:panose1 w:val="020B0604020202020204"/>
    <w:charset w:val="EE"/>
    <w:family w:val="swiss"/>
    <w:pitch w:val="variable"/>
    <w:sig w:usb0="E0002AFF" w:usb1="C0007843" w:usb2="00000009" w:usb3="00000000" w:csb0="000001FF" w:csb1="00000000"/>
  </w:font>
  <w:font w:name="Cambria">
    <w:panose1 w:val="02040503050406030204"/>
    <w:charset w:val="EE"/>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425"/>
  <w:characterSpacingControl w:val="doNotCompress"/>
  <w:compat/>
  <w:rsids>
    <w:rsidRoot w:val="007D413B"/>
    <w:rsid w:val="00025698"/>
    <w:rsid w:val="007D413B"/>
    <w:rsid w:val="008C40FB"/>
  </w:rsids>
  <m:mathPr>
    <m:mathFont m:val="Cambria Math"/>
    <m:brkBin m:val="before"/>
    <m:brkBinSub m:val="--"/>
    <m:smallFrac m:val="off"/>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8C40FB"/>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ormalnyWeb">
    <w:name w:val="Normal (Web)"/>
    <w:basedOn w:val="Normalny"/>
    <w:uiPriority w:val="99"/>
    <w:semiHidden/>
    <w:unhideWhenUsed/>
    <w:rsid w:val="007D413B"/>
    <w:pPr>
      <w:spacing w:before="100" w:beforeAutospacing="1" w:after="100" w:afterAutospacing="1" w:line="240" w:lineRule="auto"/>
    </w:pPr>
    <w:rPr>
      <w:rFonts w:ascii="Times New Roman" w:eastAsia="Times New Roman" w:hAnsi="Times New Roman" w:cs="Times New Roman"/>
      <w:sz w:val="24"/>
      <w:szCs w:val="24"/>
      <w:lang w:eastAsia="pl-PL"/>
    </w:rPr>
  </w:style>
  <w:style w:type="character" w:styleId="Hipercze">
    <w:name w:val="Hyperlink"/>
    <w:basedOn w:val="Domylnaczcionkaakapitu"/>
    <w:uiPriority w:val="99"/>
    <w:semiHidden/>
    <w:unhideWhenUsed/>
    <w:rsid w:val="007D413B"/>
    <w:rPr>
      <w:color w:val="0000FF"/>
      <w:u w:val="single"/>
    </w:rPr>
  </w:style>
  <w:style w:type="paragraph" w:styleId="Zagicieodgryformularza">
    <w:name w:val="HTML Top of Form"/>
    <w:basedOn w:val="Normalny"/>
    <w:next w:val="Normalny"/>
    <w:link w:val="ZagicieodgryformularzaZnak"/>
    <w:hidden/>
    <w:uiPriority w:val="99"/>
    <w:semiHidden/>
    <w:unhideWhenUsed/>
    <w:rsid w:val="007D413B"/>
    <w:pPr>
      <w:pBdr>
        <w:bottom w:val="single" w:sz="6" w:space="1" w:color="auto"/>
      </w:pBdr>
      <w:spacing w:after="0" w:line="240" w:lineRule="auto"/>
      <w:jc w:val="center"/>
    </w:pPr>
    <w:rPr>
      <w:rFonts w:ascii="Arial" w:eastAsia="Times New Roman" w:hAnsi="Arial" w:cs="Arial"/>
      <w:vanish/>
      <w:sz w:val="16"/>
      <w:szCs w:val="16"/>
      <w:lang w:eastAsia="pl-PL"/>
    </w:rPr>
  </w:style>
  <w:style w:type="character" w:customStyle="1" w:styleId="ZagicieodgryformularzaZnak">
    <w:name w:val="Zagięcie od góry formularza Znak"/>
    <w:basedOn w:val="Domylnaczcionkaakapitu"/>
    <w:link w:val="Zagicieodgryformularza"/>
    <w:uiPriority w:val="99"/>
    <w:semiHidden/>
    <w:rsid w:val="007D413B"/>
    <w:rPr>
      <w:rFonts w:ascii="Arial" w:eastAsia="Times New Roman" w:hAnsi="Arial" w:cs="Arial"/>
      <w:vanish/>
      <w:sz w:val="16"/>
      <w:szCs w:val="16"/>
      <w:lang w:eastAsia="pl-PL"/>
    </w:rPr>
  </w:style>
  <w:style w:type="character" w:customStyle="1" w:styleId="base">
    <w:name w:val="base"/>
    <w:basedOn w:val="Domylnaczcionkaakapitu"/>
    <w:rsid w:val="007D413B"/>
  </w:style>
  <w:style w:type="paragraph" w:styleId="Zagicieoddouformularza">
    <w:name w:val="HTML Bottom of Form"/>
    <w:basedOn w:val="Normalny"/>
    <w:next w:val="Normalny"/>
    <w:link w:val="ZagicieoddouformularzaZnak"/>
    <w:hidden/>
    <w:uiPriority w:val="99"/>
    <w:semiHidden/>
    <w:unhideWhenUsed/>
    <w:rsid w:val="007D413B"/>
    <w:pPr>
      <w:pBdr>
        <w:top w:val="single" w:sz="6" w:space="1" w:color="auto"/>
      </w:pBdr>
      <w:spacing w:after="0" w:line="240" w:lineRule="auto"/>
      <w:jc w:val="center"/>
    </w:pPr>
    <w:rPr>
      <w:rFonts w:ascii="Arial" w:eastAsia="Times New Roman" w:hAnsi="Arial" w:cs="Arial"/>
      <w:vanish/>
      <w:sz w:val="16"/>
      <w:szCs w:val="16"/>
      <w:lang w:eastAsia="pl-PL"/>
    </w:rPr>
  </w:style>
  <w:style w:type="character" w:customStyle="1" w:styleId="ZagicieoddouformularzaZnak">
    <w:name w:val="Zagięcie od dołu formularza Znak"/>
    <w:basedOn w:val="Domylnaczcionkaakapitu"/>
    <w:link w:val="Zagicieoddouformularza"/>
    <w:uiPriority w:val="99"/>
    <w:semiHidden/>
    <w:rsid w:val="007D413B"/>
    <w:rPr>
      <w:rFonts w:ascii="Arial" w:eastAsia="Times New Roman" w:hAnsi="Arial" w:cs="Arial"/>
      <w:vanish/>
      <w:sz w:val="16"/>
      <w:szCs w:val="16"/>
      <w:lang w:eastAsia="pl-PL"/>
    </w:rPr>
  </w:style>
</w:styles>
</file>

<file path=word/webSettings.xml><?xml version="1.0" encoding="utf-8"?>
<w:webSettings xmlns:r="http://schemas.openxmlformats.org/officeDocument/2006/relationships" xmlns:w="http://schemas.openxmlformats.org/wordprocessingml/2006/main">
  <w:divs>
    <w:div w:id="2032493919">
      <w:bodyDiv w:val="1"/>
      <w:marLeft w:val="0"/>
      <w:marRight w:val="0"/>
      <w:marTop w:val="0"/>
      <w:marBottom w:val="0"/>
      <w:divBdr>
        <w:top w:val="none" w:sz="0" w:space="0" w:color="auto"/>
        <w:left w:val="none" w:sz="0" w:space="0" w:color="auto"/>
        <w:bottom w:val="none" w:sz="0" w:space="0" w:color="auto"/>
        <w:right w:val="none" w:sz="0" w:space="0" w:color="auto"/>
      </w:divBdr>
      <w:divsChild>
        <w:div w:id="1636565606">
          <w:marLeft w:val="0"/>
          <w:marRight w:val="0"/>
          <w:marTop w:val="0"/>
          <w:marBottom w:val="0"/>
          <w:divBdr>
            <w:top w:val="none" w:sz="0" w:space="0" w:color="auto"/>
            <w:left w:val="none" w:sz="0" w:space="0" w:color="auto"/>
            <w:bottom w:val="none" w:sz="0" w:space="0" w:color="auto"/>
            <w:right w:val="none" w:sz="0" w:space="0" w:color="auto"/>
          </w:divBdr>
          <w:divsChild>
            <w:div w:id="1720401194">
              <w:marLeft w:val="0"/>
              <w:marRight w:val="0"/>
              <w:marTop w:val="0"/>
              <w:marBottom w:val="0"/>
              <w:divBdr>
                <w:top w:val="none" w:sz="0" w:space="0" w:color="auto"/>
                <w:left w:val="none" w:sz="0" w:space="0" w:color="auto"/>
                <w:bottom w:val="none" w:sz="0" w:space="0" w:color="auto"/>
                <w:right w:val="none" w:sz="0" w:space="0" w:color="auto"/>
              </w:divBdr>
            </w:div>
            <w:div w:id="322978940">
              <w:marLeft w:val="0"/>
              <w:marRight w:val="0"/>
              <w:marTop w:val="0"/>
              <w:marBottom w:val="0"/>
              <w:divBdr>
                <w:top w:val="none" w:sz="0" w:space="0" w:color="auto"/>
                <w:left w:val="none" w:sz="0" w:space="0" w:color="auto"/>
                <w:bottom w:val="none" w:sz="0" w:space="0" w:color="auto"/>
                <w:right w:val="none" w:sz="0" w:space="0" w:color="auto"/>
              </w:divBdr>
            </w:div>
            <w:div w:id="1689410872">
              <w:marLeft w:val="0"/>
              <w:marRight w:val="0"/>
              <w:marTop w:val="0"/>
              <w:marBottom w:val="0"/>
              <w:divBdr>
                <w:top w:val="none" w:sz="0" w:space="0" w:color="auto"/>
                <w:left w:val="none" w:sz="0" w:space="0" w:color="auto"/>
                <w:bottom w:val="none" w:sz="0" w:space="0" w:color="auto"/>
                <w:right w:val="none" w:sz="0" w:space="0" w:color="auto"/>
              </w:divBdr>
            </w:div>
            <w:div w:id="137959969">
              <w:marLeft w:val="0"/>
              <w:marRight w:val="0"/>
              <w:marTop w:val="0"/>
              <w:marBottom w:val="0"/>
              <w:divBdr>
                <w:top w:val="none" w:sz="0" w:space="0" w:color="auto"/>
                <w:left w:val="none" w:sz="0" w:space="0" w:color="auto"/>
                <w:bottom w:val="none" w:sz="0" w:space="0" w:color="auto"/>
                <w:right w:val="none" w:sz="0" w:space="0" w:color="auto"/>
              </w:divBdr>
              <w:divsChild>
                <w:div w:id="1351949584">
                  <w:marLeft w:val="0"/>
                  <w:marRight w:val="0"/>
                  <w:marTop w:val="0"/>
                  <w:marBottom w:val="0"/>
                  <w:divBdr>
                    <w:top w:val="none" w:sz="0" w:space="0" w:color="auto"/>
                    <w:left w:val="none" w:sz="0" w:space="0" w:color="auto"/>
                    <w:bottom w:val="none" w:sz="0" w:space="0" w:color="auto"/>
                    <w:right w:val="none" w:sz="0" w:space="0" w:color="auto"/>
                  </w:divBdr>
                </w:div>
              </w:divsChild>
            </w:div>
            <w:div w:id="547255762">
              <w:marLeft w:val="0"/>
              <w:marRight w:val="0"/>
              <w:marTop w:val="0"/>
              <w:marBottom w:val="0"/>
              <w:divBdr>
                <w:top w:val="none" w:sz="0" w:space="0" w:color="auto"/>
                <w:left w:val="none" w:sz="0" w:space="0" w:color="auto"/>
                <w:bottom w:val="none" w:sz="0" w:space="0" w:color="auto"/>
                <w:right w:val="none" w:sz="0" w:space="0" w:color="auto"/>
              </w:divBdr>
              <w:divsChild>
                <w:div w:id="47803313">
                  <w:marLeft w:val="0"/>
                  <w:marRight w:val="0"/>
                  <w:marTop w:val="0"/>
                  <w:marBottom w:val="0"/>
                  <w:divBdr>
                    <w:top w:val="none" w:sz="0" w:space="0" w:color="auto"/>
                    <w:left w:val="none" w:sz="0" w:space="0" w:color="auto"/>
                    <w:bottom w:val="none" w:sz="0" w:space="0" w:color="auto"/>
                    <w:right w:val="none" w:sz="0" w:space="0" w:color="auto"/>
                  </w:divBdr>
                </w:div>
              </w:divsChild>
            </w:div>
            <w:div w:id="976958479">
              <w:marLeft w:val="0"/>
              <w:marRight w:val="0"/>
              <w:marTop w:val="0"/>
              <w:marBottom w:val="0"/>
              <w:divBdr>
                <w:top w:val="none" w:sz="0" w:space="0" w:color="auto"/>
                <w:left w:val="none" w:sz="0" w:space="0" w:color="auto"/>
                <w:bottom w:val="none" w:sz="0" w:space="0" w:color="auto"/>
                <w:right w:val="none" w:sz="0" w:space="0" w:color="auto"/>
              </w:divBdr>
              <w:divsChild>
                <w:div w:id="344523888">
                  <w:marLeft w:val="0"/>
                  <w:marRight w:val="0"/>
                  <w:marTop w:val="0"/>
                  <w:marBottom w:val="0"/>
                  <w:divBdr>
                    <w:top w:val="none" w:sz="0" w:space="0" w:color="auto"/>
                    <w:left w:val="none" w:sz="0" w:space="0" w:color="auto"/>
                    <w:bottom w:val="none" w:sz="0" w:space="0" w:color="auto"/>
                    <w:right w:val="none" w:sz="0" w:space="0" w:color="auto"/>
                  </w:divBdr>
                </w:div>
                <w:div w:id="1379014554">
                  <w:marLeft w:val="0"/>
                  <w:marRight w:val="0"/>
                  <w:marTop w:val="0"/>
                  <w:marBottom w:val="0"/>
                  <w:divBdr>
                    <w:top w:val="none" w:sz="0" w:space="0" w:color="auto"/>
                    <w:left w:val="none" w:sz="0" w:space="0" w:color="auto"/>
                    <w:bottom w:val="none" w:sz="0" w:space="0" w:color="auto"/>
                    <w:right w:val="none" w:sz="0" w:space="0" w:color="auto"/>
                  </w:divBdr>
                </w:div>
                <w:div w:id="211624307">
                  <w:marLeft w:val="0"/>
                  <w:marRight w:val="0"/>
                  <w:marTop w:val="0"/>
                  <w:marBottom w:val="0"/>
                  <w:divBdr>
                    <w:top w:val="none" w:sz="0" w:space="0" w:color="auto"/>
                    <w:left w:val="none" w:sz="0" w:space="0" w:color="auto"/>
                    <w:bottom w:val="none" w:sz="0" w:space="0" w:color="auto"/>
                    <w:right w:val="none" w:sz="0" w:space="0" w:color="auto"/>
                  </w:divBdr>
                </w:div>
                <w:div w:id="1393499343">
                  <w:marLeft w:val="0"/>
                  <w:marRight w:val="0"/>
                  <w:marTop w:val="0"/>
                  <w:marBottom w:val="0"/>
                  <w:divBdr>
                    <w:top w:val="none" w:sz="0" w:space="0" w:color="auto"/>
                    <w:left w:val="none" w:sz="0" w:space="0" w:color="auto"/>
                    <w:bottom w:val="none" w:sz="0" w:space="0" w:color="auto"/>
                    <w:right w:val="none" w:sz="0" w:space="0" w:color="auto"/>
                  </w:divBdr>
                </w:div>
              </w:divsChild>
            </w:div>
            <w:div w:id="1749425049">
              <w:marLeft w:val="0"/>
              <w:marRight w:val="0"/>
              <w:marTop w:val="0"/>
              <w:marBottom w:val="0"/>
              <w:divBdr>
                <w:top w:val="none" w:sz="0" w:space="0" w:color="auto"/>
                <w:left w:val="none" w:sz="0" w:space="0" w:color="auto"/>
                <w:bottom w:val="none" w:sz="0" w:space="0" w:color="auto"/>
                <w:right w:val="none" w:sz="0" w:space="0" w:color="auto"/>
              </w:divBdr>
              <w:divsChild>
                <w:div w:id="1282687726">
                  <w:marLeft w:val="0"/>
                  <w:marRight w:val="0"/>
                  <w:marTop w:val="0"/>
                  <w:marBottom w:val="0"/>
                  <w:divBdr>
                    <w:top w:val="none" w:sz="0" w:space="0" w:color="auto"/>
                    <w:left w:val="none" w:sz="0" w:space="0" w:color="auto"/>
                    <w:bottom w:val="none" w:sz="0" w:space="0" w:color="auto"/>
                    <w:right w:val="none" w:sz="0" w:space="0" w:color="auto"/>
                  </w:divBdr>
                </w:div>
                <w:div w:id="1132941432">
                  <w:marLeft w:val="0"/>
                  <w:marRight w:val="0"/>
                  <w:marTop w:val="0"/>
                  <w:marBottom w:val="0"/>
                  <w:divBdr>
                    <w:top w:val="none" w:sz="0" w:space="0" w:color="auto"/>
                    <w:left w:val="none" w:sz="0" w:space="0" w:color="auto"/>
                    <w:bottom w:val="none" w:sz="0" w:space="0" w:color="auto"/>
                    <w:right w:val="none" w:sz="0" w:space="0" w:color="auto"/>
                  </w:divBdr>
                </w:div>
                <w:div w:id="695421476">
                  <w:marLeft w:val="0"/>
                  <w:marRight w:val="0"/>
                  <w:marTop w:val="0"/>
                  <w:marBottom w:val="0"/>
                  <w:divBdr>
                    <w:top w:val="none" w:sz="0" w:space="0" w:color="auto"/>
                    <w:left w:val="none" w:sz="0" w:space="0" w:color="auto"/>
                    <w:bottom w:val="none" w:sz="0" w:space="0" w:color="auto"/>
                    <w:right w:val="none" w:sz="0" w:space="0" w:color="auto"/>
                  </w:divBdr>
                </w:div>
                <w:div w:id="1536426605">
                  <w:marLeft w:val="0"/>
                  <w:marRight w:val="0"/>
                  <w:marTop w:val="0"/>
                  <w:marBottom w:val="0"/>
                  <w:divBdr>
                    <w:top w:val="none" w:sz="0" w:space="0" w:color="auto"/>
                    <w:left w:val="none" w:sz="0" w:space="0" w:color="auto"/>
                    <w:bottom w:val="none" w:sz="0" w:space="0" w:color="auto"/>
                    <w:right w:val="none" w:sz="0" w:space="0" w:color="auto"/>
                  </w:divBdr>
                </w:div>
                <w:div w:id="113863356">
                  <w:marLeft w:val="0"/>
                  <w:marRight w:val="0"/>
                  <w:marTop w:val="0"/>
                  <w:marBottom w:val="0"/>
                  <w:divBdr>
                    <w:top w:val="none" w:sz="0" w:space="0" w:color="auto"/>
                    <w:left w:val="none" w:sz="0" w:space="0" w:color="auto"/>
                    <w:bottom w:val="none" w:sz="0" w:space="0" w:color="auto"/>
                    <w:right w:val="none" w:sz="0" w:space="0" w:color="auto"/>
                  </w:divBdr>
                </w:div>
                <w:div w:id="1540050714">
                  <w:marLeft w:val="0"/>
                  <w:marRight w:val="0"/>
                  <w:marTop w:val="0"/>
                  <w:marBottom w:val="0"/>
                  <w:divBdr>
                    <w:top w:val="none" w:sz="0" w:space="0" w:color="auto"/>
                    <w:left w:val="none" w:sz="0" w:space="0" w:color="auto"/>
                    <w:bottom w:val="none" w:sz="0" w:space="0" w:color="auto"/>
                    <w:right w:val="none" w:sz="0" w:space="0" w:color="auto"/>
                  </w:divBdr>
                </w:div>
                <w:div w:id="1201943144">
                  <w:marLeft w:val="0"/>
                  <w:marRight w:val="0"/>
                  <w:marTop w:val="0"/>
                  <w:marBottom w:val="0"/>
                  <w:divBdr>
                    <w:top w:val="none" w:sz="0" w:space="0" w:color="auto"/>
                    <w:left w:val="none" w:sz="0" w:space="0" w:color="auto"/>
                    <w:bottom w:val="none" w:sz="0" w:space="0" w:color="auto"/>
                    <w:right w:val="none" w:sz="0" w:space="0" w:color="auto"/>
                  </w:divBdr>
                </w:div>
              </w:divsChild>
            </w:div>
            <w:div w:id="1230114165">
              <w:marLeft w:val="0"/>
              <w:marRight w:val="0"/>
              <w:marTop w:val="0"/>
              <w:marBottom w:val="0"/>
              <w:divBdr>
                <w:top w:val="none" w:sz="0" w:space="0" w:color="auto"/>
                <w:left w:val="none" w:sz="0" w:space="0" w:color="auto"/>
                <w:bottom w:val="none" w:sz="0" w:space="0" w:color="auto"/>
                <w:right w:val="none" w:sz="0" w:space="0" w:color="auto"/>
              </w:divBdr>
              <w:divsChild>
                <w:div w:id="1343554821">
                  <w:marLeft w:val="0"/>
                  <w:marRight w:val="0"/>
                  <w:marTop w:val="0"/>
                  <w:marBottom w:val="0"/>
                  <w:divBdr>
                    <w:top w:val="none" w:sz="0" w:space="0" w:color="auto"/>
                    <w:left w:val="none" w:sz="0" w:space="0" w:color="auto"/>
                    <w:bottom w:val="none" w:sz="0" w:space="0" w:color="auto"/>
                    <w:right w:val="none" w:sz="0" w:space="0" w:color="auto"/>
                  </w:divBdr>
                </w:div>
                <w:div w:id="322199448">
                  <w:marLeft w:val="0"/>
                  <w:marRight w:val="0"/>
                  <w:marTop w:val="0"/>
                  <w:marBottom w:val="0"/>
                  <w:divBdr>
                    <w:top w:val="none" w:sz="0" w:space="0" w:color="auto"/>
                    <w:left w:val="none" w:sz="0" w:space="0" w:color="auto"/>
                    <w:bottom w:val="none" w:sz="0" w:space="0" w:color="auto"/>
                    <w:right w:val="none" w:sz="0" w:space="0" w:color="auto"/>
                  </w:divBdr>
                </w:div>
                <w:div w:id="1832871965">
                  <w:marLeft w:val="0"/>
                  <w:marRight w:val="0"/>
                  <w:marTop w:val="0"/>
                  <w:marBottom w:val="0"/>
                  <w:divBdr>
                    <w:top w:val="none" w:sz="0" w:space="0" w:color="auto"/>
                    <w:left w:val="none" w:sz="0" w:space="0" w:color="auto"/>
                    <w:bottom w:val="none" w:sz="0" w:space="0" w:color="auto"/>
                    <w:right w:val="none" w:sz="0" w:space="0" w:color="auto"/>
                  </w:divBdr>
                </w:div>
              </w:divsChild>
            </w:div>
            <w:div w:id="1764106554">
              <w:marLeft w:val="0"/>
              <w:marRight w:val="0"/>
              <w:marTop w:val="0"/>
              <w:marBottom w:val="0"/>
              <w:divBdr>
                <w:top w:val="none" w:sz="0" w:space="0" w:color="auto"/>
                <w:left w:val="none" w:sz="0" w:space="0" w:color="auto"/>
                <w:bottom w:val="none" w:sz="0" w:space="0" w:color="auto"/>
                <w:right w:val="none" w:sz="0" w:space="0" w:color="auto"/>
              </w:divBdr>
              <w:divsChild>
                <w:div w:id="1173715761">
                  <w:marLeft w:val="0"/>
                  <w:marRight w:val="0"/>
                  <w:marTop w:val="0"/>
                  <w:marBottom w:val="0"/>
                  <w:divBdr>
                    <w:top w:val="none" w:sz="0" w:space="0" w:color="auto"/>
                    <w:left w:val="none" w:sz="0" w:space="0" w:color="auto"/>
                    <w:bottom w:val="none" w:sz="0" w:space="0" w:color="auto"/>
                    <w:right w:val="none" w:sz="0" w:space="0" w:color="auto"/>
                  </w:divBdr>
                </w:div>
                <w:div w:id="670761325">
                  <w:marLeft w:val="0"/>
                  <w:marRight w:val="0"/>
                  <w:marTop w:val="0"/>
                  <w:marBottom w:val="0"/>
                  <w:divBdr>
                    <w:top w:val="none" w:sz="0" w:space="0" w:color="auto"/>
                    <w:left w:val="none" w:sz="0" w:space="0" w:color="auto"/>
                    <w:bottom w:val="none" w:sz="0" w:space="0" w:color="auto"/>
                    <w:right w:val="none" w:sz="0" w:space="0" w:color="auto"/>
                  </w:divBdr>
                </w:div>
                <w:div w:id="1089157004">
                  <w:marLeft w:val="0"/>
                  <w:marRight w:val="0"/>
                  <w:marTop w:val="0"/>
                  <w:marBottom w:val="0"/>
                  <w:divBdr>
                    <w:top w:val="none" w:sz="0" w:space="0" w:color="auto"/>
                    <w:left w:val="none" w:sz="0" w:space="0" w:color="auto"/>
                    <w:bottom w:val="none" w:sz="0" w:space="0" w:color="auto"/>
                    <w:right w:val="none" w:sz="0" w:space="0" w:color="auto"/>
                  </w:divBdr>
                </w:div>
                <w:div w:id="17508378">
                  <w:marLeft w:val="0"/>
                  <w:marRight w:val="0"/>
                  <w:marTop w:val="0"/>
                  <w:marBottom w:val="0"/>
                  <w:divBdr>
                    <w:top w:val="none" w:sz="0" w:space="0" w:color="auto"/>
                    <w:left w:val="none" w:sz="0" w:space="0" w:color="auto"/>
                    <w:bottom w:val="none" w:sz="0" w:space="0" w:color="auto"/>
                    <w:right w:val="none" w:sz="0" w:space="0" w:color="auto"/>
                  </w:divBdr>
                </w:div>
                <w:div w:id="1906068987">
                  <w:marLeft w:val="0"/>
                  <w:marRight w:val="0"/>
                  <w:marTop w:val="0"/>
                  <w:marBottom w:val="0"/>
                  <w:divBdr>
                    <w:top w:val="none" w:sz="0" w:space="0" w:color="auto"/>
                    <w:left w:val="none" w:sz="0" w:space="0" w:color="auto"/>
                    <w:bottom w:val="none" w:sz="0" w:space="0" w:color="auto"/>
                    <w:right w:val="none" w:sz="0" w:space="0" w:color="auto"/>
                  </w:divBdr>
                </w:div>
                <w:div w:id="921455717">
                  <w:marLeft w:val="0"/>
                  <w:marRight w:val="0"/>
                  <w:marTop w:val="0"/>
                  <w:marBottom w:val="0"/>
                  <w:divBdr>
                    <w:top w:val="none" w:sz="0" w:space="0" w:color="auto"/>
                    <w:left w:val="none" w:sz="0" w:space="0" w:color="auto"/>
                    <w:bottom w:val="none" w:sz="0" w:space="0" w:color="auto"/>
                    <w:right w:val="none" w:sz="0" w:space="0" w:color="auto"/>
                  </w:divBdr>
                </w:div>
              </w:divsChild>
            </w:div>
            <w:div w:id="183447815">
              <w:marLeft w:val="0"/>
              <w:marRight w:val="0"/>
              <w:marTop w:val="0"/>
              <w:marBottom w:val="0"/>
              <w:divBdr>
                <w:top w:val="none" w:sz="0" w:space="0" w:color="auto"/>
                <w:left w:val="none" w:sz="0" w:space="0" w:color="auto"/>
                <w:bottom w:val="none" w:sz="0" w:space="0" w:color="auto"/>
                <w:right w:val="none" w:sz="0" w:space="0" w:color="auto"/>
              </w:divBdr>
              <w:divsChild>
                <w:div w:id="1327200625">
                  <w:marLeft w:val="0"/>
                  <w:marRight w:val="0"/>
                  <w:marTop w:val="0"/>
                  <w:marBottom w:val="0"/>
                  <w:divBdr>
                    <w:top w:val="none" w:sz="0" w:space="0" w:color="auto"/>
                    <w:left w:val="none" w:sz="0" w:space="0" w:color="auto"/>
                    <w:bottom w:val="none" w:sz="0" w:space="0" w:color="auto"/>
                    <w:right w:val="none" w:sz="0" w:space="0" w:color="auto"/>
                  </w:divBdr>
                </w:div>
                <w:div w:id="446394552">
                  <w:marLeft w:val="0"/>
                  <w:marRight w:val="0"/>
                  <w:marTop w:val="0"/>
                  <w:marBottom w:val="0"/>
                  <w:divBdr>
                    <w:top w:val="none" w:sz="0" w:space="0" w:color="auto"/>
                    <w:left w:val="none" w:sz="0" w:space="0" w:color="auto"/>
                    <w:bottom w:val="none" w:sz="0" w:space="0" w:color="auto"/>
                    <w:right w:val="none" w:sz="0" w:space="0" w:color="auto"/>
                  </w:divBdr>
                </w:div>
                <w:div w:id="1909421389">
                  <w:marLeft w:val="0"/>
                  <w:marRight w:val="0"/>
                  <w:marTop w:val="0"/>
                  <w:marBottom w:val="0"/>
                  <w:divBdr>
                    <w:top w:val="none" w:sz="0" w:space="0" w:color="auto"/>
                    <w:left w:val="none" w:sz="0" w:space="0" w:color="auto"/>
                    <w:bottom w:val="none" w:sz="0" w:space="0" w:color="auto"/>
                    <w:right w:val="none" w:sz="0" w:space="0" w:color="auto"/>
                  </w:divBdr>
                </w:div>
                <w:div w:id="1199506972">
                  <w:marLeft w:val="0"/>
                  <w:marRight w:val="0"/>
                  <w:marTop w:val="0"/>
                  <w:marBottom w:val="0"/>
                  <w:divBdr>
                    <w:top w:val="none" w:sz="0" w:space="0" w:color="auto"/>
                    <w:left w:val="none" w:sz="0" w:space="0" w:color="auto"/>
                    <w:bottom w:val="none" w:sz="0" w:space="0" w:color="auto"/>
                    <w:right w:val="none" w:sz="0" w:space="0" w:color="auto"/>
                  </w:divBdr>
                </w:div>
                <w:div w:id="1734617373">
                  <w:marLeft w:val="0"/>
                  <w:marRight w:val="0"/>
                  <w:marTop w:val="0"/>
                  <w:marBottom w:val="0"/>
                  <w:divBdr>
                    <w:top w:val="none" w:sz="0" w:space="0" w:color="auto"/>
                    <w:left w:val="none" w:sz="0" w:space="0" w:color="auto"/>
                    <w:bottom w:val="none" w:sz="0" w:space="0" w:color="auto"/>
                    <w:right w:val="none" w:sz="0" w:space="0" w:color="auto"/>
                  </w:divBdr>
                </w:div>
                <w:div w:id="1404718150">
                  <w:marLeft w:val="0"/>
                  <w:marRight w:val="0"/>
                  <w:marTop w:val="0"/>
                  <w:marBottom w:val="0"/>
                  <w:divBdr>
                    <w:top w:val="none" w:sz="0" w:space="0" w:color="auto"/>
                    <w:left w:val="none" w:sz="0" w:space="0" w:color="auto"/>
                    <w:bottom w:val="none" w:sz="0" w:space="0" w:color="auto"/>
                    <w:right w:val="none" w:sz="0" w:space="0" w:color="auto"/>
                  </w:divBdr>
                </w:div>
                <w:div w:id="691957759">
                  <w:marLeft w:val="0"/>
                  <w:marRight w:val="0"/>
                  <w:marTop w:val="0"/>
                  <w:marBottom w:val="0"/>
                  <w:divBdr>
                    <w:top w:val="none" w:sz="0" w:space="0" w:color="auto"/>
                    <w:left w:val="none" w:sz="0" w:space="0" w:color="auto"/>
                    <w:bottom w:val="none" w:sz="0" w:space="0" w:color="auto"/>
                    <w:right w:val="none" w:sz="0" w:space="0" w:color="auto"/>
                  </w:divBdr>
                </w:div>
                <w:div w:id="771706253">
                  <w:marLeft w:val="0"/>
                  <w:marRight w:val="0"/>
                  <w:marTop w:val="0"/>
                  <w:marBottom w:val="0"/>
                  <w:divBdr>
                    <w:top w:val="none" w:sz="0" w:space="0" w:color="auto"/>
                    <w:left w:val="none" w:sz="0" w:space="0" w:color="auto"/>
                    <w:bottom w:val="none" w:sz="0" w:space="0" w:color="auto"/>
                    <w:right w:val="none" w:sz="0" w:space="0" w:color="auto"/>
                  </w:divBdr>
                </w:div>
                <w:div w:id="11334463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3230494">
          <w:marLeft w:val="0"/>
          <w:marRight w:val="0"/>
          <w:marTop w:val="0"/>
          <w:marBottom w:val="0"/>
          <w:divBdr>
            <w:top w:val="none" w:sz="0" w:space="0" w:color="auto"/>
            <w:left w:val="none" w:sz="0" w:space="0" w:color="auto"/>
            <w:bottom w:val="none" w:sz="0" w:space="0" w:color="auto"/>
            <w:right w:val="none" w:sz="0" w:space="0" w:color="auto"/>
          </w:divBdr>
          <w:divsChild>
            <w:div w:id="2044086994">
              <w:marLeft w:val="0"/>
              <w:marRight w:val="0"/>
              <w:marTop w:val="0"/>
              <w:marBottom w:val="0"/>
              <w:divBdr>
                <w:top w:val="none" w:sz="0" w:space="0" w:color="auto"/>
                <w:left w:val="none" w:sz="0" w:space="0" w:color="auto"/>
                <w:bottom w:val="none" w:sz="0" w:space="0" w:color="auto"/>
                <w:right w:val="none" w:sz="0" w:space="0" w:color="auto"/>
              </w:divBdr>
            </w:div>
            <w:div w:id="1974091377">
              <w:marLeft w:val="0"/>
              <w:marRight w:val="0"/>
              <w:marTop w:val="0"/>
              <w:marBottom w:val="0"/>
              <w:divBdr>
                <w:top w:val="none" w:sz="0" w:space="0" w:color="auto"/>
                <w:left w:val="none" w:sz="0" w:space="0" w:color="auto"/>
                <w:bottom w:val="none" w:sz="0" w:space="0" w:color="auto"/>
                <w:right w:val="none" w:sz="0" w:space="0" w:color="auto"/>
              </w:divBdr>
            </w:div>
            <w:div w:id="448474645">
              <w:marLeft w:val="0"/>
              <w:marRight w:val="0"/>
              <w:marTop w:val="0"/>
              <w:marBottom w:val="0"/>
              <w:divBdr>
                <w:top w:val="none" w:sz="0" w:space="0" w:color="auto"/>
                <w:left w:val="none" w:sz="0" w:space="0" w:color="auto"/>
                <w:bottom w:val="none" w:sz="0" w:space="0" w:color="auto"/>
                <w:right w:val="none" w:sz="0" w:space="0" w:color="auto"/>
              </w:divBdr>
            </w:div>
            <w:div w:id="1643850869">
              <w:marLeft w:val="0"/>
              <w:marRight w:val="0"/>
              <w:marTop w:val="0"/>
              <w:marBottom w:val="0"/>
              <w:divBdr>
                <w:top w:val="none" w:sz="0" w:space="0" w:color="auto"/>
                <w:left w:val="none" w:sz="0" w:space="0" w:color="auto"/>
                <w:bottom w:val="none" w:sz="0" w:space="0" w:color="auto"/>
                <w:right w:val="none" w:sz="0" w:space="0" w:color="auto"/>
              </w:divBdr>
            </w:div>
            <w:div w:id="161042611">
              <w:marLeft w:val="0"/>
              <w:marRight w:val="0"/>
              <w:marTop w:val="0"/>
              <w:marBottom w:val="0"/>
              <w:divBdr>
                <w:top w:val="none" w:sz="0" w:space="0" w:color="auto"/>
                <w:left w:val="none" w:sz="0" w:space="0" w:color="auto"/>
                <w:bottom w:val="none" w:sz="0" w:space="0" w:color="auto"/>
                <w:right w:val="none" w:sz="0" w:space="0" w:color="auto"/>
              </w:divBdr>
            </w:div>
            <w:div w:id="157311617">
              <w:marLeft w:val="0"/>
              <w:marRight w:val="0"/>
              <w:marTop w:val="0"/>
              <w:marBottom w:val="0"/>
              <w:divBdr>
                <w:top w:val="none" w:sz="0" w:space="0" w:color="auto"/>
                <w:left w:val="none" w:sz="0" w:space="0" w:color="auto"/>
                <w:bottom w:val="none" w:sz="0" w:space="0" w:color="auto"/>
                <w:right w:val="none" w:sz="0" w:space="0" w:color="auto"/>
              </w:divBdr>
            </w:div>
            <w:div w:id="400368697">
              <w:marLeft w:val="0"/>
              <w:marRight w:val="0"/>
              <w:marTop w:val="0"/>
              <w:marBottom w:val="0"/>
              <w:divBdr>
                <w:top w:val="none" w:sz="0" w:space="0" w:color="auto"/>
                <w:left w:val="none" w:sz="0" w:space="0" w:color="auto"/>
                <w:bottom w:val="none" w:sz="0" w:space="0" w:color="auto"/>
                <w:right w:val="none" w:sz="0" w:space="0" w:color="auto"/>
              </w:divBdr>
            </w:div>
            <w:div w:id="884566966">
              <w:marLeft w:val="0"/>
              <w:marRight w:val="0"/>
              <w:marTop w:val="0"/>
              <w:marBottom w:val="0"/>
              <w:divBdr>
                <w:top w:val="none" w:sz="0" w:space="0" w:color="auto"/>
                <w:left w:val="none" w:sz="0" w:space="0" w:color="auto"/>
                <w:bottom w:val="none" w:sz="0" w:space="0" w:color="auto"/>
                <w:right w:val="none" w:sz="0" w:space="0" w:color="auto"/>
              </w:divBdr>
            </w:div>
            <w:div w:id="1305546438">
              <w:marLeft w:val="0"/>
              <w:marRight w:val="0"/>
              <w:marTop w:val="0"/>
              <w:marBottom w:val="0"/>
              <w:divBdr>
                <w:top w:val="none" w:sz="0" w:space="0" w:color="auto"/>
                <w:left w:val="none" w:sz="0" w:space="0" w:color="auto"/>
                <w:bottom w:val="none" w:sz="0" w:space="0" w:color="auto"/>
                <w:right w:val="none" w:sz="0" w:space="0" w:color="auto"/>
              </w:divBdr>
            </w:div>
            <w:div w:id="1012955956">
              <w:marLeft w:val="0"/>
              <w:marRight w:val="0"/>
              <w:marTop w:val="0"/>
              <w:marBottom w:val="0"/>
              <w:divBdr>
                <w:top w:val="none" w:sz="0" w:space="0" w:color="auto"/>
                <w:left w:val="none" w:sz="0" w:space="0" w:color="auto"/>
                <w:bottom w:val="none" w:sz="0" w:space="0" w:color="auto"/>
                <w:right w:val="none" w:sz="0" w:space="0" w:color="auto"/>
              </w:divBdr>
            </w:div>
            <w:div w:id="611131611">
              <w:marLeft w:val="0"/>
              <w:marRight w:val="0"/>
              <w:marTop w:val="0"/>
              <w:marBottom w:val="0"/>
              <w:divBdr>
                <w:top w:val="none" w:sz="0" w:space="0" w:color="auto"/>
                <w:left w:val="none" w:sz="0" w:space="0" w:color="auto"/>
                <w:bottom w:val="none" w:sz="0" w:space="0" w:color="auto"/>
                <w:right w:val="none" w:sz="0" w:space="0" w:color="auto"/>
              </w:divBdr>
            </w:div>
            <w:div w:id="1955746118">
              <w:marLeft w:val="0"/>
              <w:marRight w:val="0"/>
              <w:marTop w:val="0"/>
              <w:marBottom w:val="0"/>
              <w:divBdr>
                <w:top w:val="none" w:sz="0" w:space="0" w:color="auto"/>
                <w:left w:val="none" w:sz="0" w:space="0" w:color="auto"/>
                <w:bottom w:val="none" w:sz="0" w:space="0" w:color="auto"/>
                <w:right w:val="none" w:sz="0" w:space="0" w:color="auto"/>
              </w:divBdr>
            </w:div>
            <w:div w:id="2110812381">
              <w:marLeft w:val="0"/>
              <w:marRight w:val="0"/>
              <w:marTop w:val="0"/>
              <w:marBottom w:val="0"/>
              <w:divBdr>
                <w:top w:val="none" w:sz="0" w:space="0" w:color="auto"/>
                <w:left w:val="none" w:sz="0" w:space="0" w:color="auto"/>
                <w:bottom w:val="none" w:sz="0" w:space="0" w:color="auto"/>
                <w:right w:val="none" w:sz="0" w:space="0" w:color="auto"/>
              </w:divBdr>
            </w:div>
          </w:divsChild>
        </w:div>
        <w:div w:id="1646085992">
          <w:marLeft w:val="0"/>
          <w:marRight w:val="0"/>
          <w:marTop w:val="0"/>
          <w:marBottom w:val="0"/>
          <w:divBdr>
            <w:top w:val="none" w:sz="0" w:space="0" w:color="auto"/>
            <w:left w:val="none" w:sz="0" w:space="0" w:color="auto"/>
            <w:bottom w:val="none" w:sz="0" w:space="0" w:color="auto"/>
            <w:right w:val="none" w:sz="0" w:space="0" w:color="auto"/>
          </w:divBdr>
          <w:divsChild>
            <w:div w:id="383606780">
              <w:marLeft w:val="0"/>
              <w:marRight w:val="0"/>
              <w:marTop w:val="0"/>
              <w:marBottom w:val="0"/>
              <w:divBdr>
                <w:top w:val="single" w:sz="12" w:space="0" w:color="8C7953"/>
                <w:left w:val="none" w:sz="0" w:space="0" w:color="auto"/>
                <w:bottom w:val="single" w:sz="12" w:space="0" w:color="8C7953"/>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ihit.waw.pl"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12</Pages>
  <Words>4464</Words>
  <Characters>26784</Characters>
  <Application>Microsoft Office Word</Application>
  <DocSecurity>0</DocSecurity>
  <Lines>223</Lines>
  <Paragraphs>62</Paragraphs>
  <ScaleCrop>false</ScaleCrop>
  <Company/>
  <LinksUpToDate>false</LinksUpToDate>
  <CharactersWithSpaces>31186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mblonska</dc:creator>
  <cp:lastModifiedBy>mblonska</cp:lastModifiedBy>
  <cp:revision>1</cp:revision>
  <dcterms:created xsi:type="dcterms:W3CDTF">2017-03-22T13:25:00Z</dcterms:created>
  <dcterms:modified xsi:type="dcterms:W3CDTF">2017-03-22T13:25:00Z</dcterms:modified>
</cp:coreProperties>
</file>