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17F" w:rsidRPr="0024217F" w:rsidRDefault="0024217F" w:rsidP="0024217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19"/>
          <w:szCs w:val="19"/>
          <w:lang w:eastAsia="pl-PL"/>
        </w:rPr>
      </w:pPr>
      <w:r w:rsidRPr="0024217F">
        <w:rPr>
          <w:rFonts w:ascii="inherit" w:eastAsia="Times New Roman" w:hAnsi="inherit" w:cs="Arial"/>
          <w:color w:val="000000"/>
          <w:sz w:val="19"/>
          <w:szCs w:val="19"/>
          <w:bdr w:val="none" w:sz="0" w:space="0" w:color="auto" w:frame="1"/>
          <w:lang w:eastAsia="pl-PL"/>
        </w:rPr>
        <w:t>18/07/2015</w:t>
      </w:r>
      <w:r w:rsidRPr="0024217F">
        <w:rPr>
          <w:rFonts w:ascii="inherit" w:eastAsia="Times New Roman" w:hAnsi="inherit" w:cs="Arial"/>
          <w:color w:val="000000"/>
          <w:sz w:val="19"/>
          <w:szCs w:val="19"/>
          <w:lang w:eastAsia="pl-PL"/>
        </w:rPr>
        <w:t>    </w:t>
      </w:r>
      <w:r w:rsidRPr="0024217F">
        <w:rPr>
          <w:rFonts w:ascii="inherit" w:eastAsia="Times New Roman" w:hAnsi="inherit" w:cs="Arial"/>
          <w:color w:val="000000"/>
          <w:sz w:val="19"/>
          <w:szCs w:val="19"/>
          <w:bdr w:val="none" w:sz="0" w:space="0" w:color="auto" w:frame="1"/>
          <w:lang w:eastAsia="pl-PL"/>
        </w:rPr>
        <w:t>S137</w:t>
      </w:r>
      <w:r w:rsidRPr="0024217F">
        <w:rPr>
          <w:rFonts w:ascii="inherit" w:eastAsia="Times New Roman" w:hAnsi="inherit" w:cs="Arial"/>
          <w:color w:val="000000"/>
          <w:sz w:val="19"/>
          <w:szCs w:val="19"/>
          <w:lang w:eastAsia="pl-PL"/>
        </w:rPr>
        <w:t>    </w:t>
      </w:r>
      <w:r w:rsidRPr="0024217F">
        <w:rPr>
          <w:rFonts w:ascii="inherit" w:eastAsia="Times New Roman" w:hAnsi="inherit" w:cs="Arial"/>
          <w:color w:val="000000"/>
          <w:sz w:val="19"/>
          <w:szCs w:val="19"/>
          <w:bdr w:val="none" w:sz="0" w:space="0" w:color="auto" w:frame="1"/>
          <w:lang w:eastAsia="pl-PL"/>
        </w:rPr>
        <w:t>Państwa członkowskie - Zamówienie publiczne na dostawy - Dodatkowe informacje - Procedura otwarta 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b/>
          <w:bCs/>
          <w:color w:val="000000"/>
          <w:sz w:val="19"/>
          <w:szCs w:val="19"/>
          <w:lang w:eastAsia="pl-PL"/>
        </w:rPr>
        <w:t>Polska-Warszawa: Urządzenia rozszerzania pamięci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b/>
          <w:bCs/>
          <w:color w:val="000000"/>
          <w:sz w:val="19"/>
          <w:szCs w:val="19"/>
          <w:lang w:eastAsia="pl-PL"/>
        </w:rPr>
        <w:t>2015/S 137-251798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b/>
          <w:bCs/>
          <w:color w:val="000000"/>
          <w:sz w:val="19"/>
          <w:szCs w:val="19"/>
          <w:lang w:eastAsia="pl-PL"/>
        </w:rPr>
        <w:t>Instytut Hematologii i Transfuzjologii, ul. Indiry Gandhi 14, Osoba do kontaktów: Krystyna Sobczak, Warszawa 02-776, POLSKA. Tel.: +48 223496222. Faks: +48 223496223. E-mail: zaopat@ihit.waw.pl</w:t>
      </w:r>
    </w:p>
    <w:p w:rsidR="0024217F" w:rsidRPr="0024217F" w:rsidRDefault="0024217F" w:rsidP="0024217F">
      <w:pPr>
        <w:shd w:val="clear" w:color="auto" w:fill="FFFFFF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pl-PL"/>
        </w:rPr>
        <w:t>(Suplement do Dziennika Urzędowego Unii Europejskiej, 3.6.2015, </w:t>
      </w:r>
      <w:hyperlink r:id="rId5" w:history="1">
        <w:r w:rsidRPr="0024217F">
          <w:rPr>
            <w:rFonts w:ascii="inherit" w:eastAsia="Times New Roman" w:hAnsi="inherit" w:cs="Arial"/>
            <w:b/>
            <w:bCs/>
            <w:i/>
            <w:iCs/>
            <w:color w:val="3333FF"/>
            <w:sz w:val="19"/>
            <w:szCs w:val="19"/>
            <w:bdr w:val="none" w:sz="0" w:space="0" w:color="auto" w:frame="1"/>
            <w:lang w:eastAsia="pl-PL"/>
          </w:rPr>
          <w:t>2015/S 105-190571</w:t>
        </w:r>
      </w:hyperlink>
      <w:r w:rsidRPr="0024217F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pl-PL"/>
        </w:rPr>
        <w:t>)</w:t>
      </w:r>
    </w:p>
    <w:p w:rsidR="0024217F" w:rsidRPr="0024217F" w:rsidRDefault="0024217F" w:rsidP="0024217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19"/>
          <w:szCs w:val="19"/>
          <w:lang w:eastAsia="pl-PL"/>
        </w:rPr>
      </w:pPr>
      <w:r w:rsidRPr="0024217F">
        <w:rPr>
          <w:rFonts w:ascii="inherit" w:eastAsia="Times New Roman" w:hAnsi="inherit" w:cs="Arial"/>
          <w:color w:val="000000"/>
          <w:sz w:val="19"/>
          <w:szCs w:val="19"/>
          <w:lang w:eastAsia="pl-PL"/>
        </w:rPr>
        <w:t>Przedmiot zamówienia:</w:t>
      </w:r>
      <w:r w:rsidRPr="0024217F">
        <w:rPr>
          <w:rFonts w:ascii="inherit" w:eastAsia="Times New Roman" w:hAnsi="inherit" w:cs="Arial"/>
          <w:color w:val="000000"/>
          <w:sz w:val="19"/>
          <w:szCs w:val="19"/>
          <w:lang w:eastAsia="pl-PL"/>
        </w:rPr>
        <w:br/>
        <w:t>CPV:</w:t>
      </w:r>
      <w:r w:rsidRPr="0024217F">
        <w:rPr>
          <w:rFonts w:ascii="inherit" w:eastAsia="Times New Roman" w:hAnsi="inherit" w:cs="Arial"/>
          <w:color w:val="000000"/>
          <w:sz w:val="19"/>
          <w:szCs w:val="19"/>
          <w:bdr w:val="none" w:sz="0" w:space="0" w:color="auto" w:frame="1"/>
          <w:lang w:eastAsia="pl-PL"/>
        </w:rPr>
        <w:t>30236100</w:t>
      </w:r>
      <w:r w:rsidRPr="0024217F">
        <w:rPr>
          <w:rFonts w:ascii="inherit" w:eastAsia="Times New Roman" w:hAnsi="inherit" w:cs="Arial"/>
          <w:color w:val="000000"/>
          <w:sz w:val="19"/>
          <w:szCs w:val="19"/>
          <w:lang w:eastAsia="pl-PL"/>
        </w:rPr>
        <w:t>, </w:t>
      </w:r>
      <w:r w:rsidRPr="0024217F">
        <w:rPr>
          <w:rFonts w:ascii="inherit" w:eastAsia="Times New Roman" w:hAnsi="inherit" w:cs="Arial"/>
          <w:color w:val="000000"/>
          <w:sz w:val="19"/>
          <w:szCs w:val="19"/>
          <w:bdr w:val="none" w:sz="0" w:space="0" w:color="auto" w:frame="1"/>
          <w:lang w:eastAsia="pl-PL"/>
        </w:rPr>
        <w:t>30237000</w:t>
      </w:r>
      <w:r w:rsidRPr="0024217F">
        <w:rPr>
          <w:rFonts w:ascii="inherit" w:eastAsia="Times New Roman" w:hAnsi="inherit" w:cs="Arial"/>
          <w:color w:val="000000"/>
          <w:sz w:val="19"/>
          <w:szCs w:val="19"/>
          <w:lang w:eastAsia="pl-PL"/>
        </w:rPr>
        <w:t>, </w:t>
      </w:r>
      <w:r w:rsidRPr="0024217F">
        <w:rPr>
          <w:rFonts w:ascii="inherit" w:eastAsia="Times New Roman" w:hAnsi="inherit" w:cs="Arial"/>
          <w:color w:val="000000"/>
          <w:sz w:val="19"/>
          <w:szCs w:val="19"/>
          <w:bdr w:val="none" w:sz="0" w:space="0" w:color="auto" w:frame="1"/>
          <w:lang w:eastAsia="pl-PL"/>
        </w:rPr>
        <w:t>30237280</w:t>
      </w:r>
      <w:r w:rsidRPr="0024217F">
        <w:rPr>
          <w:rFonts w:ascii="inherit" w:eastAsia="Times New Roman" w:hAnsi="inherit" w:cs="Arial"/>
          <w:color w:val="000000"/>
          <w:sz w:val="19"/>
          <w:szCs w:val="19"/>
          <w:lang w:eastAsia="pl-PL"/>
        </w:rPr>
        <w:t>, </w:t>
      </w:r>
      <w:r w:rsidRPr="0024217F">
        <w:rPr>
          <w:rFonts w:ascii="inherit" w:eastAsia="Times New Roman" w:hAnsi="inherit" w:cs="Arial"/>
          <w:color w:val="000000"/>
          <w:sz w:val="19"/>
          <w:szCs w:val="19"/>
          <w:bdr w:val="none" w:sz="0" w:space="0" w:color="auto" w:frame="1"/>
          <w:lang w:eastAsia="pl-PL"/>
        </w:rPr>
        <w:t>31350000</w:t>
      </w:r>
      <w:r w:rsidRPr="0024217F">
        <w:rPr>
          <w:rFonts w:ascii="inherit" w:eastAsia="Times New Roman" w:hAnsi="inherit" w:cs="Arial"/>
          <w:color w:val="000000"/>
          <w:sz w:val="19"/>
          <w:szCs w:val="19"/>
          <w:lang w:eastAsia="pl-PL"/>
        </w:rPr>
        <w:br/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Urządzenia rozszerzania pamięci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Części, akcesoria i wyroby do komputerów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Akcesoria zasilające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Przewodniki elektryczne do celów przetwarzania danych i sterowania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Procedury niepełnej</w:t>
      </w: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br/>
        <w:t>Zamówienia nie udzielono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Inne dodatkowe informacje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Informacja o unieważnieniu postępowania o udzielenie zamówienia publicznego: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 xml:space="preserve">Dotyczy postępowania o udzielenie zamówienia publicznego znak: </w:t>
      </w:r>
      <w:proofErr w:type="spellStart"/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IHiT</w:t>
      </w:r>
      <w:proofErr w:type="spellEnd"/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/P/23/2015 prowadzonego w trybie przetargu nieograniczonego na dostawę: Rozbudowa urządzeń aktywnych sieci komputerowej oraz rozbudowa okablowania światłowodowego i miedzianego wg zał. nr 1.Umowa nr POIG.02.03.00-14.111/13 na realizację Projektu: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 xml:space="preserve">„Cyfrowe laboratorium badań naukowych w </w:t>
      </w:r>
      <w:proofErr w:type="spellStart"/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hematoonkologii</w:t>
      </w:r>
      <w:proofErr w:type="spellEnd"/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” w ramach Programu Operacyjnego Innowacyjna Gospodarka, lata 2007–2013, Priorytet 2.Infrastruktura sfery B+ R, Działanie 2.3.„Inwestycje związane z rozwojem infrastruktury informatycznej nauki”.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Zamawiający informuje, iż unieważnił ww. postępowanie przetargowe na podstawie art. 93 ust. 1 pkt 4 ustawy Prawo zamówień publicznych.</w:t>
      </w:r>
    </w:p>
    <w:p w:rsidR="0024217F" w:rsidRPr="0024217F" w:rsidRDefault="0024217F" w:rsidP="0024217F">
      <w:pPr>
        <w:shd w:val="clear" w:color="auto" w:fill="FFFFFF"/>
        <w:spacing w:after="150"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 xml:space="preserve">Podstawa Prawna: postępowanie zostało unieważnione na podstawie art. 93 ust. 1 pkt 4 ustawy z 29.1.2004 Prawo zamówień publicznych z </w:t>
      </w:r>
      <w:proofErr w:type="spellStart"/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późn</w:t>
      </w:r>
      <w:proofErr w:type="spellEnd"/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. zmianami.</w:t>
      </w:r>
    </w:p>
    <w:p w:rsidR="0024217F" w:rsidRPr="0024217F" w:rsidRDefault="0024217F" w:rsidP="0024217F">
      <w:pPr>
        <w:shd w:val="clear" w:color="auto" w:fill="FFFFFF"/>
        <w:spacing w:line="270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pl-PL"/>
        </w:rPr>
      </w:pPr>
      <w:r w:rsidRPr="0024217F">
        <w:rPr>
          <w:rFonts w:ascii="Arial" w:eastAsia="Times New Roman" w:hAnsi="Arial" w:cs="Arial"/>
          <w:color w:val="000000"/>
          <w:sz w:val="19"/>
          <w:szCs w:val="19"/>
          <w:lang w:eastAsia="pl-PL"/>
        </w:rPr>
        <w:t>Uzasadnienie faktyczne: W niniejszym postępowaniu wpłynęła 1 oferta, której wartość przekroczyła kwotę, którą Zamawiający może przeznaczyć na sfinansowanie zamówienia.</w:t>
      </w:r>
    </w:p>
    <w:p w:rsidR="000E6759" w:rsidRDefault="000E6759">
      <w:bookmarkStart w:id="0" w:name="_GoBack"/>
      <w:bookmarkEnd w:id="0"/>
    </w:p>
    <w:sectPr w:rsidR="000E67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17F"/>
    <w:rsid w:val="000E6759"/>
    <w:rsid w:val="0024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te">
    <w:name w:val="date"/>
    <w:basedOn w:val="Domylnaczcionkaakapitu"/>
    <w:rsid w:val="0024217F"/>
  </w:style>
  <w:style w:type="character" w:customStyle="1" w:styleId="apple-converted-space">
    <w:name w:val="apple-converted-space"/>
    <w:basedOn w:val="Domylnaczcionkaakapitu"/>
    <w:rsid w:val="0024217F"/>
  </w:style>
  <w:style w:type="character" w:customStyle="1" w:styleId="oj">
    <w:name w:val="oj"/>
    <w:basedOn w:val="Domylnaczcionkaakapitu"/>
    <w:rsid w:val="0024217F"/>
  </w:style>
  <w:style w:type="character" w:customStyle="1" w:styleId="heading">
    <w:name w:val="heading"/>
    <w:basedOn w:val="Domylnaczcionkaakapitu"/>
    <w:rsid w:val="0024217F"/>
  </w:style>
  <w:style w:type="paragraph" w:styleId="NormalnyWeb">
    <w:name w:val="Normal (Web)"/>
    <w:basedOn w:val="Normalny"/>
    <w:uiPriority w:val="99"/>
    <w:semiHidden/>
    <w:unhideWhenUsed/>
    <w:rsid w:val="00242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24217F"/>
    <w:rPr>
      <w:color w:val="0000FF"/>
      <w:u w:val="single"/>
    </w:rPr>
  </w:style>
  <w:style w:type="character" w:customStyle="1" w:styleId="cpvcode">
    <w:name w:val="cpvcode"/>
    <w:basedOn w:val="Domylnaczcionkaakapitu"/>
    <w:rsid w:val="0024217F"/>
  </w:style>
  <w:style w:type="paragraph" w:customStyle="1" w:styleId="correc">
    <w:name w:val="correc"/>
    <w:basedOn w:val="Normalny"/>
    <w:rsid w:val="00242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te">
    <w:name w:val="date"/>
    <w:basedOn w:val="Domylnaczcionkaakapitu"/>
    <w:rsid w:val="0024217F"/>
  </w:style>
  <w:style w:type="character" w:customStyle="1" w:styleId="apple-converted-space">
    <w:name w:val="apple-converted-space"/>
    <w:basedOn w:val="Domylnaczcionkaakapitu"/>
    <w:rsid w:val="0024217F"/>
  </w:style>
  <w:style w:type="character" w:customStyle="1" w:styleId="oj">
    <w:name w:val="oj"/>
    <w:basedOn w:val="Domylnaczcionkaakapitu"/>
    <w:rsid w:val="0024217F"/>
  </w:style>
  <w:style w:type="character" w:customStyle="1" w:styleId="heading">
    <w:name w:val="heading"/>
    <w:basedOn w:val="Domylnaczcionkaakapitu"/>
    <w:rsid w:val="0024217F"/>
  </w:style>
  <w:style w:type="paragraph" w:styleId="NormalnyWeb">
    <w:name w:val="Normal (Web)"/>
    <w:basedOn w:val="Normalny"/>
    <w:uiPriority w:val="99"/>
    <w:semiHidden/>
    <w:unhideWhenUsed/>
    <w:rsid w:val="00242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24217F"/>
    <w:rPr>
      <w:color w:val="0000FF"/>
      <w:u w:val="single"/>
    </w:rPr>
  </w:style>
  <w:style w:type="character" w:customStyle="1" w:styleId="cpvcode">
    <w:name w:val="cpvcode"/>
    <w:basedOn w:val="Domylnaczcionkaakapitu"/>
    <w:rsid w:val="0024217F"/>
  </w:style>
  <w:style w:type="paragraph" w:customStyle="1" w:styleId="correc">
    <w:name w:val="correc"/>
    <w:basedOn w:val="Normalny"/>
    <w:rsid w:val="00242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2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7072">
          <w:marLeft w:val="3030"/>
          <w:marRight w:val="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  <w:divsChild>
                <w:div w:id="3132211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68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54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147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2" w:space="0" w:color="000033"/>
                                <w:right w:val="none" w:sz="0" w:space="0" w:color="auto"/>
                              </w:divBdr>
                            </w:div>
                            <w:div w:id="45521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283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ed.europa.eu/udl?uri=TED:NOTICE:190571-2015:TEXT:PL: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Sławomir Kostrzewa</dc:creator>
  <cp:lastModifiedBy>Sławomir Kostrzewa</cp:lastModifiedBy>
  <cp:revision>1</cp:revision>
  <dcterms:created xsi:type="dcterms:W3CDTF">2015-07-18T14:54:00Z</dcterms:created>
  <dcterms:modified xsi:type="dcterms:W3CDTF">2015-07-18T14:55:00Z</dcterms:modified>
</cp:coreProperties>
</file>