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4F8" w:rsidRPr="00BB24F8" w:rsidRDefault="00BB24F8" w:rsidP="00BB24F8">
      <w:pPr>
        <w:spacing w:after="0" w:line="260" w:lineRule="atLeast"/>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BB24F8" w:rsidRPr="00BB24F8" w:rsidRDefault="00BB24F8" w:rsidP="00BB24F8">
      <w:pPr>
        <w:spacing w:after="240" w:line="260" w:lineRule="atLeast"/>
        <w:rPr>
          <w:rFonts w:ascii="Times New Roman" w:eastAsia="Times New Roman" w:hAnsi="Times New Roman" w:cs="Times New Roman"/>
          <w:sz w:val="24"/>
          <w:szCs w:val="24"/>
          <w:lang w:eastAsia="pl-PL"/>
        </w:rPr>
      </w:pPr>
      <w:hyperlink r:id="rId5" w:tgtFrame="_blank" w:history="1">
        <w:r w:rsidRPr="00BB24F8">
          <w:rPr>
            <w:rFonts w:ascii="Times New Roman" w:eastAsia="Times New Roman" w:hAnsi="Times New Roman" w:cs="Times New Roman"/>
            <w:color w:val="0000FF"/>
            <w:sz w:val="24"/>
            <w:szCs w:val="24"/>
            <w:u w:val="single"/>
            <w:lang w:eastAsia="pl-PL"/>
          </w:rPr>
          <w:t>www.ihit.waw.pl</w:t>
        </w:r>
      </w:hyperlink>
    </w:p>
    <w:p w:rsidR="00BB24F8" w:rsidRPr="00BB24F8" w:rsidRDefault="00BB24F8" w:rsidP="00BB24F8">
      <w:pPr>
        <w:spacing w:after="0"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pict>
          <v:rect id="_x0000_i1025" style="width:0;height:1.6pt" o:hralign="center" o:hrstd="t" o:hrnoshade="t" o:hr="t" fillcolor="black" stroked="f"/>
        </w:pict>
      </w:r>
    </w:p>
    <w:p w:rsidR="00BB24F8" w:rsidRPr="00BB24F8" w:rsidRDefault="00BB24F8" w:rsidP="00BB24F8">
      <w:pPr>
        <w:spacing w:before="100" w:beforeAutospacing="1" w:after="240"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 xml:space="preserve">Warszawa: </w:t>
      </w:r>
      <w:proofErr w:type="spellStart"/>
      <w:r w:rsidRPr="00BB24F8">
        <w:rPr>
          <w:rFonts w:ascii="Times New Roman" w:eastAsia="Times New Roman" w:hAnsi="Times New Roman" w:cs="Times New Roman"/>
          <w:b/>
          <w:bCs/>
          <w:sz w:val="24"/>
          <w:szCs w:val="24"/>
          <w:lang w:eastAsia="pl-PL"/>
        </w:rPr>
        <w:t>IHiT</w:t>
      </w:r>
      <w:proofErr w:type="spellEnd"/>
      <w:r w:rsidRPr="00BB24F8">
        <w:rPr>
          <w:rFonts w:ascii="Times New Roman" w:eastAsia="Times New Roman" w:hAnsi="Times New Roman" w:cs="Times New Roman"/>
          <w:b/>
          <w:bCs/>
          <w:sz w:val="24"/>
          <w:szCs w:val="24"/>
          <w:lang w:eastAsia="pl-PL"/>
        </w:rPr>
        <w:t>/P/60/2014 - Dostawa Produktów Leczniczych (zadania 1 - 3)</w:t>
      </w:r>
      <w:r w:rsidRPr="00BB24F8">
        <w:rPr>
          <w:rFonts w:ascii="Times New Roman" w:eastAsia="Times New Roman" w:hAnsi="Times New Roman" w:cs="Times New Roman"/>
          <w:sz w:val="24"/>
          <w:szCs w:val="24"/>
          <w:lang w:eastAsia="pl-PL"/>
        </w:rPr>
        <w:br/>
      </w:r>
      <w:r w:rsidRPr="00BB24F8">
        <w:rPr>
          <w:rFonts w:ascii="Times New Roman" w:eastAsia="Times New Roman" w:hAnsi="Times New Roman" w:cs="Times New Roman"/>
          <w:b/>
          <w:bCs/>
          <w:sz w:val="24"/>
          <w:szCs w:val="24"/>
          <w:lang w:eastAsia="pl-PL"/>
        </w:rPr>
        <w:t>Numer ogłoszenia: 258723 - 2014; data zamieszczenia: 15.12.2014</w:t>
      </w:r>
      <w:r w:rsidRPr="00BB24F8">
        <w:rPr>
          <w:rFonts w:ascii="Times New Roman" w:eastAsia="Times New Roman" w:hAnsi="Times New Roman" w:cs="Times New Roman"/>
          <w:sz w:val="24"/>
          <w:szCs w:val="24"/>
          <w:lang w:eastAsia="pl-PL"/>
        </w:rPr>
        <w:br/>
        <w:t>OGŁOSZENIE O ZAMÓWIENIU - dostawy</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Zamieszczanie ogłoszenia:</w:t>
      </w:r>
      <w:r w:rsidRPr="00BB24F8">
        <w:rPr>
          <w:rFonts w:ascii="Times New Roman" w:eastAsia="Times New Roman" w:hAnsi="Times New Roman" w:cs="Times New Roman"/>
          <w:sz w:val="24"/>
          <w:szCs w:val="24"/>
          <w:lang w:eastAsia="pl-PL"/>
        </w:rPr>
        <w:t xml:space="preserve"> obowiązkowe.</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Ogłoszenie dotyczy:</w:t>
      </w:r>
      <w:r w:rsidRPr="00BB24F8">
        <w:rPr>
          <w:rFonts w:ascii="Times New Roman" w:eastAsia="Times New Roman" w:hAnsi="Times New Roman" w:cs="Times New Roman"/>
          <w:sz w:val="24"/>
          <w:szCs w:val="24"/>
          <w:lang w:eastAsia="pl-PL"/>
        </w:rPr>
        <w:t xml:space="preserve"> zamówienia publicznego.</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SEKCJA I: ZAMAWIAJĄCY</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 1) NAZWA I ADRES:</w:t>
      </w:r>
      <w:r w:rsidRPr="00BB24F8">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BB24F8" w:rsidRPr="00BB24F8" w:rsidRDefault="00BB24F8" w:rsidP="00BB24F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Adres strony internetowej zamawiającego:</w:t>
      </w:r>
      <w:r w:rsidRPr="00BB24F8">
        <w:rPr>
          <w:rFonts w:ascii="Times New Roman" w:eastAsia="Times New Roman" w:hAnsi="Times New Roman" w:cs="Times New Roman"/>
          <w:sz w:val="24"/>
          <w:szCs w:val="24"/>
          <w:lang w:eastAsia="pl-PL"/>
        </w:rPr>
        <w:t xml:space="preserve"> www.ihit.waw.pl</w:t>
      </w:r>
    </w:p>
    <w:p w:rsidR="00BB24F8" w:rsidRPr="00BB24F8" w:rsidRDefault="00BB24F8" w:rsidP="00BB24F8">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BB24F8">
        <w:rPr>
          <w:rFonts w:ascii="Times New Roman" w:eastAsia="Times New Roman" w:hAnsi="Times New Roman" w:cs="Times New Roman"/>
          <w:sz w:val="24"/>
          <w:szCs w:val="24"/>
          <w:lang w:eastAsia="pl-PL"/>
        </w:rPr>
        <w:t xml:space="preserve"> www.ihit.waw.pl</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 2) RODZAJ ZAMAWIAJĄCEGO:</w:t>
      </w:r>
      <w:r w:rsidRPr="00BB24F8">
        <w:rPr>
          <w:rFonts w:ascii="Times New Roman" w:eastAsia="Times New Roman" w:hAnsi="Times New Roman" w:cs="Times New Roman"/>
          <w:sz w:val="24"/>
          <w:szCs w:val="24"/>
          <w:lang w:eastAsia="pl-PL"/>
        </w:rPr>
        <w:t xml:space="preserve"> Podmiot prawa publicznego.</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SEKCJA II: PRZEDMIOT ZAMÓWIENIA</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II.1) OKREŚLENIE PRZEDMIOTU ZAMÓWIENIA</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II.1.1) Nazwa nadana zamówieniu przez zamawiającego:</w:t>
      </w:r>
      <w:r w:rsidRPr="00BB24F8">
        <w:rPr>
          <w:rFonts w:ascii="Times New Roman" w:eastAsia="Times New Roman" w:hAnsi="Times New Roman" w:cs="Times New Roman"/>
          <w:sz w:val="24"/>
          <w:szCs w:val="24"/>
          <w:lang w:eastAsia="pl-PL"/>
        </w:rPr>
        <w:t xml:space="preserve"> </w:t>
      </w:r>
      <w:proofErr w:type="spellStart"/>
      <w:r w:rsidRPr="00BB24F8">
        <w:rPr>
          <w:rFonts w:ascii="Times New Roman" w:eastAsia="Times New Roman" w:hAnsi="Times New Roman" w:cs="Times New Roman"/>
          <w:sz w:val="24"/>
          <w:szCs w:val="24"/>
          <w:lang w:eastAsia="pl-PL"/>
        </w:rPr>
        <w:t>IHiT</w:t>
      </w:r>
      <w:proofErr w:type="spellEnd"/>
      <w:r w:rsidRPr="00BB24F8">
        <w:rPr>
          <w:rFonts w:ascii="Times New Roman" w:eastAsia="Times New Roman" w:hAnsi="Times New Roman" w:cs="Times New Roman"/>
          <w:sz w:val="24"/>
          <w:szCs w:val="24"/>
          <w:lang w:eastAsia="pl-PL"/>
        </w:rPr>
        <w:t>/P/60/2014 - Dostawa Produktów Leczniczych (zadania 1 - 3).</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II.1.2) Rodzaj zamówienia:</w:t>
      </w:r>
      <w:r w:rsidRPr="00BB24F8">
        <w:rPr>
          <w:rFonts w:ascii="Times New Roman" w:eastAsia="Times New Roman" w:hAnsi="Times New Roman" w:cs="Times New Roman"/>
          <w:sz w:val="24"/>
          <w:szCs w:val="24"/>
          <w:lang w:eastAsia="pl-PL"/>
        </w:rPr>
        <w:t xml:space="preserve"> dostawy.</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II.1.4) Określenie przedmiotu oraz wielkości lub zakresu zamówienia:</w:t>
      </w:r>
      <w:r w:rsidRPr="00BB24F8">
        <w:rPr>
          <w:rFonts w:ascii="Times New Roman" w:eastAsia="Times New Roman" w:hAnsi="Times New Roman" w:cs="Times New Roman"/>
          <w:sz w:val="24"/>
          <w:szCs w:val="24"/>
          <w:lang w:eastAsia="pl-PL"/>
        </w:rPr>
        <w:t xml:space="preserve"> Przedmiotem zamówienia jest dostawa Produktów Leczniczych ujętych w trzech zadaniach na okres dwunastu miesięcy..</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II.1.6) Wspólny Słownik Zamówień (CPV):</w:t>
      </w:r>
      <w:r w:rsidRPr="00BB24F8">
        <w:rPr>
          <w:rFonts w:ascii="Times New Roman" w:eastAsia="Times New Roman" w:hAnsi="Times New Roman" w:cs="Times New Roman"/>
          <w:sz w:val="24"/>
          <w:szCs w:val="24"/>
          <w:lang w:eastAsia="pl-PL"/>
        </w:rPr>
        <w:t xml:space="preserve"> 33.69.00.00-3.</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II.1.7) Czy dopuszcza się złożenie oferty częściowej:</w:t>
      </w:r>
      <w:r w:rsidRPr="00BB24F8">
        <w:rPr>
          <w:rFonts w:ascii="Times New Roman" w:eastAsia="Times New Roman" w:hAnsi="Times New Roman" w:cs="Times New Roman"/>
          <w:sz w:val="24"/>
          <w:szCs w:val="24"/>
          <w:lang w:eastAsia="pl-PL"/>
        </w:rPr>
        <w:t xml:space="preserve"> tak, liczba części: 3.</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II.1.8) Czy dopuszcza się złożenie oferty wariantowej:</w:t>
      </w:r>
      <w:r w:rsidRPr="00BB24F8">
        <w:rPr>
          <w:rFonts w:ascii="Times New Roman" w:eastAsia="Times New Roman" w:hAnsi="Times New Roman" w:cs="Times New Roman"/>
          <w:sz w:val="24"/>
          <w:szCs w:val="24"/>
          <w:lang w:eastAsia="pl-PL"/>
        </w:rPr>
        <w:t xml:space="preserve"> nie.</w:t>
      </w:r>
    </w:p>
    <w:p w:rsidR="00BB24F8" w:rsidRPr="00BB24F8" w:rsidRDefault="00BB24F8" w:rsidP="00BB24F8">
      <w:pPr>
        <w:spacing w:after="0" w:line="240" w:lineRule="auto"/>
        <w:rPr>
          <w:rFonts w:ascii="Times New Roman" w:eastAsia="Times New Roman" w:hAnsi="Times New Roman" w:cs="Times New Roman"/>
          <w:sz w:val="24"/>
          <w:szCs w:val="24"/>
          <w:lang w:eastAsia="pl-PL"/>
        </w:rPr>
      </w:pP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II.2) CZAS TRWANIA ZAMÓWIENIA LUB TERMIN WYKONANIA:</w:t>
      </w:r>
      <w:r w:rsidRPr="00BB24F8">
        <w:rPr>
          <w:rFonts w:ascii="Times New Roman" w:eastAsia="Times New Roman" w:hAnsi="Times New Roman" w:cs="Times New Roman"/>
          <w:sz w:val="24"/>
          <w:szCs w:val="24"/>
          <w:lang w:eastAsia="pl-PL"/>
        </w:rPr>
        <w:t xml:space="preserve"> Okres w miesiącach: 12.</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lastRenderedPageBreak/>
        <w:t>SEKCJA III: INFORMACJE O CHARAKTERZE PRAWNYM, EKONOMICZNYM, FINANSOWYM I TECHNICZNYM</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III.1) WADIUM</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Informacja na temat wadium:</w:t>
      </w:r>
      <w:r w:rsidRPr="00BB24F8">
        <w:rPr>
          <w:rFonts w:ascii="Times New Roman" w:eastAsia="Times New Roman" w:hAnsi="Times New Roman" w:cs="Times New Roman"/>
          <w:sz w:val="24"/>
          <w:szCs w:val="24"/>
          <w:lang w:eastAsia="pl-PL"/>
        </w:rPr>
        <w:t xml:space="preserve"> Zamawiający nie wymaga wniesienia wadium.</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III.2) ZALICZKI</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BB24F8" w:rsidRPr="00BB24F8" w:rsidRDefault="00BB24F8" w:rsidP="00BB24F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BB24F8" w:rsidRPr="00BB24F8" w:rsidRDefault="00BB24F8" w:rsidP="00BB24F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Opis sposobu dokonywania oceny spełniania tego warunku</w:t>
      </w:r>
    </w:p>
    <w:p w:rsidR="00BB24F8" w:rsidRPr="00BB24F8" w:rsidRDefault="00BB24F8" w:rsidP="00BB24F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o W celu wykazania, że Wykonawca posiada uprawnienia do wykonywania określonej działalności lub czynności, Zamawiający wymaga złożenia Zezwolenia na obrót produktami leczniczymi (należy złożyć jeden z poniższych dokumentów): Kopię ważnego zezwolenia w zakresie prowadzenia hurtowni farmaceutycznej, Kopię ważnego zezwolenia Głównego Inspektora Farmaceutycznego na wytwarzanie, jeżeli Wykonawca jest wytwórcą, W przypadku Wykonawcy prowadzącego skład konsygnacyjny - zezwolenie na prowadzenie składu zawierające uprawnienia przyznane przez Głównego Inspektora Farmaceutycznego w zakresie obrotu produktami leczniczymi. Powyższe dokumenty muszą być zgodne z art.74 i 99 ustawy z dnia 6 września 2001r. Prawo Farmaceutyczne (Dz. U. z 2008 r. Nr 45, poz.271 - tekst jednolity z późniejszymi zmianami).</w:t>
      </w:r>
    </w:p>
    <w:p w:rsidR="00BB24F8" w:rsidRPr="00BB24F8" w:rsidRDefault="00BB24F8" w:rsidP="00BB24F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III.3.2) Wiedza i doświadczenie</w:t>
      </w:r>
    </w:p>
    <w:p w:rsidR="00BB24F8" w:rsidRPr="00BB24F8" w:rsidRDefault="00BB24F8" w:rsidP="00BB24F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Opis sposobu dokonywania oceny spełniania tego warunku</w:t>
      </w:r>
    </w:p>
    <w:p w:rsidR="00BB24F8" w:rsidRPr="00BB24F8" w:rsidRDefault="00BB24F8" w:rsidP="00BB24F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BB24F8" w:rsidRPr="00BB24F8" w:rsidRDefault="00BB24F8" w:rsidP="00BB24F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III.3.3) Potencjał techniczny</w:t>
      </w:r>
    </w:p>
    <w:p w:rsidR="00BB24F8" w:rsidRPr="00BB24F8" w:rsidRDefault="00BB24F8" w:rsidP="00BB24F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Opis sposobu dokonywania oceny spełniania tego warunku</w:t>
      </w:r>
    </w:p>
    <w:p w:rsidR="00BB24F8" w:rsidRPr="00BB24F8" w:rsidRDefault="00BB24F8" w:rsidP="00BB24F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BB24F8" w:rsidRPr="00BB24F8" w:rsidRDefault="00BB24F8" w:rsidP="00BB24F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III.3.4) Osoby zdolne do wykonania zamówienia</w:t>
      </w:r>
    </w:p>
    <w:p w:rsidR="00BB24F8" w:rsidRPr="00BB24F8" w:rsidRDefault="00BB24F8" w:rsidP="00BB24F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Opis sposobu dokonywania oceny spełniania tego warunku</w:t>
      </w:r>
    </w:p>
    <w:p w:rsidR="00BB24F8" w:rsidRPr="00BB24F8" w:rsidRDefault="00BB24F8" w:rsidP="00BB24F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lastRenderedPageBreak/>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BB24F8" w:rsidRPr="00BB24F8" w:rsidRDefault="00BB24F8" w:rsidP="00BB24F8">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III.3.5) Sytuacja ekonomiczna i finansowa</w:t>
      </w:r>
    </w:p>
    <w:p w:rsidR="00BB24F8" w:rsidRPr="00BB24F8" w:rsidRDefault="00BB24F8" w:rsidP="00BB24F8">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Opis sposobu dokonywania oceny spełniania tego warunku</w:t>
      </w:r>
    </w:p>
    <w:p w:rsidR="00BB24F8" w:rsidRPr="00BB24F8" w:rsidRDefault="00BB24F8" w:rsidP="00BB24F8">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BB24F8" w:rsidRPr="00BB24F8" w:rsidRDefault="00BB24F8" w:rsidP="00BB24F8">
      <w:pPr>
        <w:numPr>
          <w:ilvl w:val="0"/>
          <w:numId w:val="3"/>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oświadczenie o braku podstaw do wykluczenia;</w:t>
      </w:r>
    </w:p>
    <w:p w:rsidR="00BB24F8" w:rsidRPr="00BB24F8" w:rsidRDefault="00BB24F8" w:rsidP="00BB24F8">
      <w:pPr>
        <w:numPr>
          <w:ilvl w:val="0"/>
          <w:numId w:val="3"/>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BB24F8">
        <w:rPr>
          <w:rFonts w:ascii="Times New Roman" w:eastAsia="Times New Roman" w:hAnsi="Times New Roman" w:cs="Times New Roman"/>
          <w:sz w:val="24"/>
          <w:szCs w:val="24"/>
          <w:lang w:eastAsia="pl-PL"/>
        </w:rPr>
        <w:t>pkt</w:t>
      </w:r>
      <w:proofErr w:type="spellEnd"/>
      <w:r w:rsidRPr="00BB24F8">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BB24F8" w:rsidRPr="00BB24F8" w:rsidRDefault="00BB24F8" w:rsidP="00BB24F8">
      <w:pPr>
        <w:numPr>
          <w:ilvl w:val="0"/>
          <w:numId w:val="3"/>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BB24F8" w:rsidRPr="00BB24F8" w:rsidRDefault="00BB24F8" w:rsidP="00BB24F8">
      <w:pPr>
        <w:numPr>
          <w:ilvl w:val="0"/>
          <w:numId w:val="3"/>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BB24F8" w:rsidRPr="00BB24F8" w:rsidRDefault="00BB24F8" w:rsidP="00BB24F8">
      <w:pPr>
        <w:numPr>
          <w:ilvl w:val="0"/>
          <w:numId w:val="3"/>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lastRenderedPageBreak/>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BB24F8">
        <w:rPr>
          <w:rFonts w:ascii="Times New Roman" w:eastAsia="Times New Roman" w:hAnsi="Times New Roman" w:cs="Times New Roman"/>
          <w:sz w:val="24"/>
          <w:szCs w:val="24"/>
          <w:lang w:eastAsia="pl-PL"/>
        </w:rPr>
        <w:t>pkt</w:t>
      </w:r>
      <w:proofErr w:type="spellEnd"/>
      <w:r w:rsidRPr="00BB24F8">
        <w:rPr>
          <w:rFonts w:ascii="Times New Roman" w:eastAsia="Times New Roman" w:hAnsi="Times New Roman" w:cs="Times New Roman"/>
          <w:sz w:val="24"/>
          <w:szCs w:val="24"/>
          <w:lang w:eastAsia="pl-PL"/>
        </w:rPr>
        <w:t xml:space="preserve"> III.4.2.</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III.4.3) Dokumenty podmiotów zagranicznych</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III.4.3.1) dokument wystawiony w kraju, w którym ma siedzibę lub miejsce zamieszkania potwierdzający, że:</w:t>
      </w:r>
    </w:p>
    <w:p w:rsidR="00BB24F8" w:rsidRPr="00BB24F8" w:rsidRDefault="00BB24F8" w:rsidP="00BB24F8">
      <w:pPr>
        <w:numPr>
          <w:ilvl w:val="0"/>
          <w:numId w:val="4"/>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BB24F8" w:rsidRPr="00BB24F8" w:rsidRDefault="00BB24F8" w:rsidP="00BB24F8">
      <w:pPr>
        <w:numPr>
          <w:ilvl w:val="0"/>
          <w:numId w:val="4"/>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BB24F8" w:rsidRPr="00BB24F8" w:rsidRDefault="00BB24F8" w:rsidP="00BB24F8">
      <w:pPr>
        <w:numPr>
          <w:ilvl w:val="0"/>
          <w:numId w:val="4"/>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III.4.4) Dokumenty dotyczące przynależności do tej samej grupy kapitałowej</w:t>
      </w:r>
    </w:p>
    <w:p w:rsidR="00BB24F8" w:rsidRPr="00BB24F8" w:rsidRDefault="00BB24F8" w:rsidP="00BB24F8">
      <w:pPr>
        <w:numPr>
          <w:ilvl w:val="0"/>
          <w:numId w:val="5"/>
        </w:numPr>
        <w:spacing w:before="100" w:beforeAutospacing="1" w:after="194" w:line="240" w:lineRule="auto"/>
        <w:ind w:right="324"/>
        <w:jc w:val="both"/>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III.6) INNE DOKUMENTY</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 xml:space="preserve">Inne dokumenty niewymienione w </w:t>
      </w:r>
      <w:proofErr w:type="spellStart"/>
      <w:r w:rsidRPr="00BB24F8">
        <w:rPr>
          <w:rFonts w:ascii="Times New Roman" w:eastAsia="Times New Roman" w:hAnsi="Times New Roman" w:cs="Times New Roman"/>
          <w:sz w:val="24"/>
          <w:szCs w:val="24"/>
          <w:lang w:eastAsia="pl-PL"/>
        </w:rPr>
        <w:t>pkt</w:t>
      </w:r>
      <w:proofErr w:type="spellEnd"/>
      <w:r w:rsidRPr="00BB24F8">
        <w:rPr>
          <w:rFonts w:ascii="Times New Roman" w:eastAsia="Times New Roman" w:hAnsi="Times New Roman" w:cs="Times New Roman"/>
          <w:sz w:val="24"/>
          <w:szCs w:val="24"/>
          <w:lang w:eastAsia="pl-PL"/>
        </w:rPr>
        <w:t xml:space="preserve"> III.4) albo w </w:t>
      </w:r>
      <w:proofErr w:type="spellStart"/>
      <w:r w:rsidRPr="00BB24F8">
        <w:rPr>
          <w:rFonts w:ascii="Times New Roman" w:eastAsia="Times New Roman" w:hAnsi="Times New Roman" w:cs="Times New Roman"/>
          <w:sz w:val="24"/>
          <w:szCs w:val="24"/>
          <w:lang w:eastAsia="pl-PL"/>
        </w:rPr>
        <w:t>pkt</w:t>
      </w:r>
      <w:proofErr w:type="spellEnd"/>
      <w:r w:rsidRPr="00BB24F8">
        <w:rPr>
          <w:rFonts w:ascii="Times New Roman" w:eastAsia="Times New Roman" w:hAnsi="Times New Roman" w:cs="Times New Roman"/>
          <w:sz w:val="24"/>
          <w:szCs w:val="24"/>
          <w:lang w:eastAsia="pl-PL"/>
        </w:rPr>
        <w:t xml:space="preserve"> III.5)</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 xml:space="preserve">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5.1.kto jest podmiotem przyjmującym zasoby, 5.2.zakres zobowiązania podmiotu trzeciego, 5.3.czego konkretnie dotyczy zobowiązanie oraz 5.4.w jaki sposób będzie ono wykonane, w tym </w:t>
      </w:r>
      <w:r w:rsidRPr="00BB24F8">
        <w:rPr>
          <w:rFonts w:ascii="Times New Roman" w:eastAsia="Times New Roman" w:hAnsi="Times New Roman" w:cs="Times New Roman"/>
          <w:sz w:val="24"/>
          <w:szCs w:val="24"/>
          <w:lang w:eastAsia="pl-PL"/>
        </w:rPr>
        <w:lastRenderedPageBreak/>
        <w:t xml:space="preserve">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art.26 ust.2b </w:t>
      </w:r>
      <w:proofErr w:type="spellStart"/>
      <w:r w:rsidRPr="00BB24F8">
        <w:rPr>
          <w:rFonts w:ascii="Times New Roman" w:eastAsia="Times New Roman" w:hAnsi="Times New Roman" w:cs="Times New Roman"/>
          <w:sz w:val="24"/>
          <w:szCs w:val="24"/>
          <w:lang w:eastAsia="pl-PL"/>
        </w:rPr>
        <w:t>upzp</w:t>
      </w:r>
      <w:proofErr w:type="spellEnd"/>
      <w:r w:rsidRPr="00BB24F8">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RP).Jeżeli Wykonawca polegać będzie na zasobach innych podmiotów i podmioty te będą brały udział w realizacji zamówienia, Wykonawca zobowiązany jest dołączyć do oferty dokumenty dotyczące tych podmiotów ,o których mowa w rozdziale III pkt.1 6.Wykonawcy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6.1. reprezentowania konsorcjum w postępowaniu o udzielenie zamówienia publicznego, 6.2.zaciąganie w imieniu konsorcjum zobowiązań, 6.3. złożenie oferty wspólnie, 6.4.prowadzenie korespondencji i podejmowanie zobowiązań związanych z postępowaniem o zamówienie publiczne.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BB24F8">
        <w:rPr>
          <w:rFonts w:ascii="Times New Roman" w:eastAsia="Times New Roman" w:hAnsi="Times New Roman" w:cs="Times New Roman"/>
          <w:sz w:val="24"/>
          <w:szCs w:val="24"/>
          <w:lang w:eastAsia="pl-PL"/>
        </w:rPr>
        <w:t>pkt</w:t>
      </w:r>
      <w:proofErr w:type="spellEnd"/>
      <w:r w:rsidRPr="00BB24F8">
        <w:rPr>
          <w:rFonts w:ascii="Times New Roman" w:eastAsia="Times New Roman" w:hAnsi="Times New Roman" w:cs="Times New Roman"/>
          <w:sz w:val="24"/>
          <w:szCs w:val="24"/>
          <w:lang w:eastAsia="pl-PL"/>
        </w:rPr>
        <w:t xml:space="preserve"> 17 wymagane jest złożenie upoważnienia w oryginale lub kopii uwierzytelnionej przez notariusza.</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SEKCJA IV: PROCEDURA</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IV.1) TRYB UDZIELENIA ZAMÓWIENIA</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IV.1.1) Tryb udzielenia zamówienia:</w:t>
      </w:r>
      <w:r w:rsidRPr="00BB24F8">
        <w:rPr>
          <w:rFonts w:ascii="Times New Roman" w:eastAsia="Times New Roman" w:hAnsi="Times New Roman" w:cs="Times New Roman"/>
          <w:sz w:val="24"/>
          <w:szCs w:val="24"/>
          <w:lang w:eastAsia="pl-PL"/>
        </w:rPr>
        <w:t xml:space="preserve"> przetarg nieograniczony.</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IV.2) KRYTERIA OCENY OFERT</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 xml:space="preserve">IV.2.1) Kryteria oceny ofert: </w:t>
      </w:r>
      <w:r w:rsidRPr="00BB24F8">
        <w:rPr>
          <w:rFonts w:ascii="Times New Roman" w:eastAsia="Times New Roman" w:hAnsi="Times New Roman" w:cs="Times New Roman"/>
          <w:sz w:val="24"/>
          <w:szCs w:val="24"/>
          <w:lang w:eastAsia="pl-PL"/>
        </w:rPr>
        <w:t>cena oraz inne kryteria związane z przedmiotem zamówienia:</w:t>
      </w:r>
    </w:p>
    <w:p w:rsidR="00BB24F8" w:rsidRPr="00BB24F8" w:rsidRDefault="00BB24F8" w:rsidP="00BB24F8">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1 - Cena - 98</w:t>
      </w:r>
    </w:p>
    <w:p w:rsidR="00BB24F8" w:rsidRPr="00BB24F8" w:rsidRDefault="00BB24F8" w:rsidP="00BB24F8">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2 - termin wykonania zamówienia (dostawy) - 2</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lastRenderedPageBreak/>
        <w:t>IV.3) ZMIANA UMOWY</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Dopuszczalne zmiany postanowień umowy oraz określenie warunków zmian</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sz w:val="24"/>
          <w:szCs w:val="24"/>
          <w:lang w:eastAsia="pl-PL"/>
        </w:rPr>
        <w:t>Zgodnie z art. 144 ust. 1 ustawy Prawo zamówień publicznych Zamawiający zastrzega sobie możliwość wprowadzenia zmiany, w niżej przedstawionym zakresie: 2.1. W przypadku konieczności zmiany leku na lek równoważny wynikającej z: 2.1.1 udokumentowanego wstrzymania/zaprzestania produkcji lub importu leku spowodowanej m.in. zaistnieniem incydentu medycznego, 2.1.2 wygaśnięcia rejestracji danego produktu leczniczego, 2.1.3 dokonywania zmian w pozwoleniu i dokumentacji dotyczącej wprowadzenia do obrotu produktu leczniczego, 2.1.4 krótkotrwałego, jednorazowego braku na rynku przedmiotu umowy. Zamawiający dopuszcza lek równoważny tj. zawierający tą samą substancje czynną, oraz mający te same wskazania i tą samą drogę podania przy braku różnic postaci farmaceutycznej odpowiadający opisanemu w SIWZ, przy zachowaniu cen jednostkowych nie wyższych niż cena ofertowa wycofanego leku. W przypadku innego sposobu konfekcjonowania leku równoważnego ogólna ilość leku nie może być mniejsza niż ilość leku zamawianego. 2.2. Zamawiający dopuszcza zmianę nazwy leku wynikającą z dokumentów rejestracyjnych, 2.3. Zamawiający dopuszcza zmiany sposobu konfekcjonowania - ogólna ilość leku nie może być mniejsza niż ilość leku zamawianego. 2.4. W przypadku niewykorzystania w okresie trwania umowy pełnych ilości przedmiotu umowy Zamawiający przewiduje możliwość przedłużenia terminu obowiązywania umowy na kolejne miesiące. Ceny jednostkowe w tym okresie nie mogą ulec zmianie. 2.5. W przypadku zmiany w prawie właściwym dla podatków i cen urzędowych, które podwyższą lub obniżą cenę/y przedmiotu niniejszej umowy, to w zależności od rodzaju zmian jakie będą miały miejsce, zostanie stosownie obniżona/</w:t>
      </w:r>
      <w:proofErr w:type="spellStart"/>
      <w:r w:rsidRPr="00BB24F8">
        <w:rPr>
          <w:rFonts w:ascii="Times New Roman" w:eastAsia="Times New Roman" w:hAnsi="Times New Roman" w:cs="Times New Roman"/>
          <w:sz w:val="24"/>
          <w:szCs w:val="24"/>
          <w:lang w:eastAsia="pl-PL"/>
        </w:rPr>
        <w:t>ne</w:t>
      </w:r>
      <w:proofErr w:type="spellEnd"/>
      <w:r w:rsidRPr="00BB24F8">
        <w:rPr>
          <w:rFonts w:ascii="Times New Roman" w:eastAsia="Times New Roman" w:hAnsi="Times New Roman" w:cs="Times New Roman"/>
          <w:sz w:val="24"/>
          <w:szCs w:val="24"/>
          <w:lang w:eastAsia="pl-PL"/>
        </w:rPr>
        <w:t xml:space="preserve"> lub podwyższona/</w:t>
      </w:r>
      <w:proofErr w:type="spellStart"/>
      <w:r w:rsidRPr="00BB24F8">
        <w:rPr>
          <w:rFonts w:ascii="Times New Roman" w:eastAsia="Times New Roman" w:hAnsi="Times New Roman" w:cs="Times New Roman"/>
          <w:sz w:val="24"/>
          <w:szCs w:val="24"/>
          <w:lang w:eastAsia="pl-PL"/>
        </w:rPr>
        <w:t>ne</w:t>
      </w:r>
      <w:proofErr w:type="spellEnd"/>
      <w:r w:rsidRPr="00BB24F8">
        <w:rPr>
          <w:rFonts w:ascii="Times New Roman" w:eastAsia="Times New Roman" w:hAnsi="Times New Roman" w:cs="Times New Roman"/>
          <w:sz w:val="24"/>
          <w:szCs w:val="24"/>
          <w:lang w:eastAsia="pl-PL"/>
        </w:rPr>
        <w:t xml:space="preserve"> cena/y przedmiotu umowy oraz całkowita wartość przedmiotu umowy. 2.6. Zamawiający może do końca trwania umowy nie dokonać zakupu pełnych ilości przedmiotu umowy pomimo przedłużenia terminu realizacji umowy. 2.7. Zakup wg zasad określonych w ust. 2.6. nie rodzi po stronie Wykonawcy żadnych roszczeń odszkodowawczych wobec Zamawiającego. 2.8. W przypadku, gdy Wykonawca będzie chciał dostarczyć lek z krótszym terminem ważności wymagać to będzie wyraźnej zgody Zamawiającego, który może domagać się obniżenia ceny, lub zastrzec sobie prawo zwrotu przedmiotu umowy, który nie został zagospodarowany przed upływem terminu ważności. 2.9. Wyżej wymienione zmiany mogą być dokonane, za zgodą obu stron w formie pisemnej.</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IV.4) INFORMACJE ADMINISTRACYJNE</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IV.4.1)</w:t>
      </w:r>
      <w:r w:rsidRPr="00BB24F8">
        <w:rPr>
          <w:rFonts w:ascii="Times New Roman" w:eastAsia="Times New Roman" w:hAnsi="Times New Roman" w:cs="Times New Roman"/>
          <w:sz w:val="24"/>
          <w:szCs w:val="24"/>
          <w:lang w:eastAsia="pl-PL"/>
        </w:rPr>
        <w:t> </w:t>
      </w:r>
      <w:r w:rsidRPr="00BB24F8">
        <w:rPr>
          <w:rFonts w:ascii="Times New Roman" w:eastAsia="Times New Roman" w:hAnsi="Times New Roman" w:cs="Times New Roman"/>
          <w:b/>
          <w:bCs/>
          <w:sz w:val="24"/>
          <w:szCs w:val="24"/>
          <w:lang w:eastAsia="pl-PL"/>
        </w:rPr>
        <w:t>Adres strony internetowej, na której jest dostępna specyfikacja istotnych warunków zamówienia:</w:t>
      </w:r>
      <w:r w:rsidRPr="00BB24F8">
        <w:rPr>
          <w:rFonts w:ascii="Times New Roman" w:eastAsia="Times New Roman" w:hAnsi="Times New Roman" w:cs="Times New Roman"/>
          <w:sz w:val="24"/>
          <w:szCs w:val="24"/>
          <w:lang w:eastAsia="pl-PL"/>
        </w:rPr>
        <w:t xml:space="preserve"> www.ihit.waw.pl</w:t>
      </w:r>
      <w:r w:rsidRPr="00BB24F8">
        <w:rPr>
          <w:rFonts w:ascii="Times New Roman" w:eastAsia="Times New Roman" w:hAnsi="Times New Roman" w:cs="Times New Roman"/>
          <w:sz w:val="24"/>
          <w:szCs w:val="24"/>
          <w:lang w:eastAsia="pl-PL"/>
        </w:rPr>
        <w:br/>
      </w:r>
      <w:r w:rsidRPr="00BB24F8">
        <w:rPr>
          <w:rFonts w:ascii="Times New Roman" w:eastAsia="Times New Roman" w:hAnsi="Times New Roman" w:cs="Times New Roman"/>
          <w:b/>
          <w:bCs/>
          <w:sz w:val="24"/>
          <w:szCs w:val="24"/>
          <w:lang w:eastAsia="pl-PL"/>
        </w:rPr>
        <w:t>Specyfikację istotnych warunków zamówienia można uzyskać pod adresem:</w:t>
      </w:r>
      <w:r w:rsidRPr="00BB24F8">
        <w:rPr>
          <w:rFonts w:ascii="Times New Roman" w:eastAsia="Times New Roman" w:hAnsi="Times New Roman" w:cs="Times New Roman"/>
          <w:sz w:val="24"/>
          <w:szCs w:val="24"/>
          <w:lang w:eastAsia="pl-PL"/>
        </w:rPr>
        <w:t xml:space="preserve"> Instytut Hematologii i Transfuzjologii, ul. Indiry Gandhi 14, 02-776 Warszawa, V piętro, p. 508 - Dział Zamówień Publicznych i Zaopatrzenia..</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IV.4.4) Termin składania wniosków o dopuszczenie do udziału w postępowaniu lub ofert:</w:t>
      </w:r>
      <w:r w:rsidRPr="00BB24F8">
        <w:rPr>
          <w:rFonts w:ascii="Times New Roman" w:eastAsia="Times New Roman" w:hAnsi="Times New Roman" w:cs="Times New Roman"/>
          <w:sz w:val="24"/>
          <w:szCs w:val="24"/>
          <w:lang w:eastAsia="pl-PL"/>
        </w:rPr>
        <w:t xml:space="preserve"> 29.12.2014 godzina 09:00, miejsce: Instytut Hematologii i Transfuzjologii, ul. Indiry Gandhi 14, 02-776 Warszawa, I piętro, p. 144A - Kancelaria..</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lastRenderedPageBreak/>
        <w:t>IV.4.5) Termin związania ofertą:</w:t>
      </w:r>
      <w:r w:rsidRPr="00BB24F8">
        <w:rPr>
          <w:rFonts w:ascii="Times New Roman" w:eastAsia="Times New Roman" w:hAnsi="Times New Roman" w:cs="Times New Roman"/>
          <w:sz w:val="24"/>
          <w:szCs w:val="24"/>
          <w:lang w:eastAsia="pl-PL"/>
        </w:rPr>
        <w:t xml:space="preserve"> okres w dniach: 30 (od ostatecznego terminu składania ofert).</w:t>
      </w:r>
    </w:p>
    <w:p w:rsidR="00BB24F8" w:rsidRPr="00BB24F8" w:rsidRDefault="00BB24F8" w:rsidP="00BB24F8">
      <w:pPr>
        <w:spacing w:before="100" w:beforeAutospacing="1" w:after="100" w:afterAutospacing="1" w:line="240" w:lineRule="auto"/>
        <w:rPr>
          <w:rFonts w:ascii="Times New Roman" w:eastAsia="Times New Roman" w:hAnsi="Times New Roman" w:cs="Times New Roman"/>
          <w:sz w:val="24"/>
          <w:szCs w:val="24"/>
          <w:lang w:eastAsia="pl-PL"/>
        </w:rPr>
      </w:pPr>
      <w:r w:rsidRPr="00BB24F8">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BB24F8">
        <w:rPr>
          <w:rFonts w:ascii="Times New Roman" w:eastAsia="Times New Roman" w:hAnsi="Times New Roman" w:cs="Times New Roman"/>
          <w:sz w:val="24"/>
          <w:szCs w:val="24"/>
          <w:lang w:eastAsia="pl-PL"/>
        </w:rPr>
        <w:t>nie</w:t>
      </w:r>
    </w:p>
    <w:p w:rsidR="00BB24F8" w:rsidRPr="00BB24F8" w:rsidRDefault="00BB24F8" w:rsidP="00BB24F8">
      <w:pPr>
        <w:spacing w:after="0" w:line="240" w:lineRule="auto"/>
        <w:rPr>
          <w:rFonts w:ascii="Times New Roman" w:eastAsia="Times New Roman" w:hAnsi="Times New Roman" w:cs="Times New Roman"/>
          <w:sz w:val="24"/>
          <w:szCs w:val="24"/>
          <w:lang w:eastAsia="pl-PL"/>
        </w:rPr>
      </w:pPr>
    </w:p>
    <w:p w:rsidR="00EA50A3" w:rsidRDefault="00EA50A3"/>
    <w:sectPr w:rsidR="00EA50A3" w:rsidSect="00EA50A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B685C"/>
    <w:multiLevelType w:val="multilevel"/>
    <w:tmpl w:val="CBFAB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79A41B7"/>
    <w:multiLevelType w:val="multilevel"/>
    <w:tmpl w:val="BB8C7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F526F1C"/>
    <w:multiLevelType w:val="multilevel"/>
    <w:tmpl w:val="87D6A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01E0D4F"/>
    <w:multiLevelType w:val="multilevel"/>
    <w:tmpl w:val="A5EAA4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AA82F9E"/>
    <w:multiLevelType w:val="multilevel"/>
    <w:tmpl w:val="0E46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0E674C8"/>
    <w:multiLevelType w:val="multilevel"/>
    <w:tmpl w:val="E982B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3"/>
  </w:num>
  <w:num w:numId="3">
    <w:abstractNumId w:val="2"/>
  </w:num>
  <w:num w:numId="4">
    <w:abstractNumId w:val="1"/>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defaultTabStop w:val="708"/>
  <w:hyphenationZone w:val="425"/>
  <w:characterSpacingControl w:val="doNotCompress"/>
  <w:compat/>
  <w:rsids>
    <w:rsidRoot w:val="00BB24F8"/>
    <w:rsid w:val="00BB24F8"/>
    <w:rsid w:val="00EA50A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A50A3"/>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BB24F8"/>
  </w:style>
  <w:style w:type="character" w:styleId="Hipercze">
    <w:name w:val="Hyperlink"/>
    <w:basedOn w:val="Domylnaczcionkaakapitu"/>
    <w:uiPriority w:val="99"/>
    <w:semiHidden/>
    <w:unhideWhenUsed/>
    <w:rsid w:val="00BB24F8"/>
    <w:rPr>
      <w:color w:val="0000FF"/>
      <w:u w:val="single"/>
    </w:rPr>
  </w:style>
  <w:style w:type="paragraph" w:styleId="NormalnyWeb">
    <w:name w:val="Normal (Web)"/>
    <w:basedOn w:val="Normalny"/>
    <w:uiPriority w:val="99"/>
    <w:semiHidden/>
    <w:unhideWhenUsed/>
    <w:rsid w:val="00BB24F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BB24F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BB24F8"/>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BB24F8"/>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331105577">
      <w:bodyDiv w:val="1"/>
      <w:marLeft w:val="0"/>
      <w:marRight w:val="0"/>
      <w:marTop w:val="0"/>
      <w:marBottom w:val="0"/>
      <w:divBdr>
        <w:top w:val="none" w:sz="0" w:space="0" w:color="auto"/>
        <w:left w:val="none" w:sz="0" w:space="0" w:color="auto"/>
        <w:bottom w:val="none" w:sz="0" w:space="0" w:color="auto"/>
        <w:right w:val="none" w:sz="0" w:space="0" w:color="auto"/>
      </w:divBdr>
      <w:divsChild>
        <w:div w:id="910624574">
          <w:marLeft w:val="162"/>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2284</Words>
  <Characters>13709</Characters>
  <Application>Microsoft Office Word</Application>
  <DocSecurity>0</DocSecurity>
  <Lines>114</Lines>
  <Paragraphs>31</Paragraphs>
  <ScaleCrop>false</ScaleCrop>
  <Company/>
  <LinksUpToDate>false</LinksUpToDate>
  <CharactersWithSpaces>15962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2014-12-15T12:53:00Z</dcterms:created>
  <dcterms:modified xsi:type="dcterms:W3CDTF">2014-12-15T12:54:00Z</dcterms:modified>
</cp:coreProperties>
</file>