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41C" w:rsidRPr="0037741C" w:rsidRDefault="0037741C" w:rsidP="0037741C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37741C" w:rsidRPr="0037741C" w:rsidRDefault="0037741C" w:rsidP="0037741C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37741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121261-2014 z dnia 2014-06-05 r.</w:t>
        </w:r>
      </w:hyperlink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kompleksowa usługa wydawnicza wraz z dystrybucją III wydania publikacji pt. Medyczne zasady pobierania krwi, oddzielenia jej składników i wydawania, obowiązujące w jednostkach organizacyjnych publicznej służby...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2014-06-13 </w:t>
      </w:r>
    </w:p>
    <w:p w:rsidR="0037741C" w:rsidRPr="0037741C" w:rsidRDefault="0037741C" w:rsidP="003774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37741C" w:rsidRPr="0037741C" w:rsidRDefault="0037741C" w:rsidP="0037741C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Warszawa: IHiT/P/27/2014 - Kompleksowa usługa wydawnicza wraz z dystrybucją III wydania publikacji pt. Medyczne zasady pobierania krwi, oddzielenia jej składników i wydawania, obowiązujące w jednostkach organizacyjnych publicznej służby krwi (zadanie 1).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268740 - 2014; data zamieszczenia: 12.08.2014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Usługi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121261 - 2014r.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nie.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IHiT/P/27/2014 - Kompleksowa usługa wydawnicza wraz z dystrybucją III wydania publikacji pt. Medyczne zasady pobierania krwi, oddzielenia jej składników i wydawania, obowiązujące w jednostkach organizacyjnych publicznej służby krwi (zadanie 1)..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Usługi.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kompleksowa usługa wydawnicza wraz z dystrybucją III wydania publikacji pt. Medyczne zasady pobierania krwi, oddzielenia jej składników i wydawania, obowiązujące w jednostkach organizacyjnych publicznej służby krwi ujęta w jednym zadaniu..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79.55.20.00-8, 79.82.40.00-6, 79.82.20.00-2, 79.92.00.00-9.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III.1) TRYB UDZIELENIA ZAMÓWIENIA: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37741C" w:rsidRPr="0037741C" w:rsidRDefault="0037741C" w:rsidP="0037741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Zamówienie dotyczy projektu/programu finansowanego ze środków Unii Europejskiej: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1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03.07.2014.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8.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37741C" w:rsidRPr="0037741C" w:rsidRDefault="0037741C" w:rsidP="0037741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>Agencja Reklamowa TOP Agnieszka Łuczak, ul. Toruńska 148, 87-800 Włocławek, kraj/woj. kujawsko-pomorskie.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37741C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>: 68250,00 PLN.</w:t>
      </w:r>
    </w:p>
    <w:p w:rsidR="0037741C" w:rsidRPr="0037741C" w:rsidRDefault="0037741C" w:rsidP="0037741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37741C" w:rsidRPr="0037741C" w:rsidRDefault="0037741C" w:rsidP="0037741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42195,00</w:t>
      </w:r>
    </w:p>
    <w:p w:rsidR="0037741C" w:rsidRPr="0037741C" w:rsidRDefault="0037741C" w:rsidP="0037741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42195,00</w:t>
      </w: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95799,00</w:t>
      </w:r>
    </w:p>
    <w:p w:rsidR="0037741C" w:rsidRPr="0037741C" w:rsidRDefault="0037741C" w:rsidP="0037741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7741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37741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37741C" w:rsidRPr="0037741C" w:rsidRDefault="0037741C" w:rsidP="003774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1638B" w:rsidRDefault="0081638B"/>
    <w:sectPr w:rsidR="0081638B" w:rsidSect="008163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5D1275"/>
    <w:multiLevelType w:val="multilevel"/>
    <w:tmpl w:val="6464B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7A74B6"/>
    <w:multiLevelType w:val="multilevel"/>
    <w:tmpl w:val="595CB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25F4F2F"/>
    <w:multiLevelType w:val="multilevel"/>
    <w:tmpl w:val="0C5EF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37741C"/>
    <w:rsid w:val="0037741C"/>
    <w:rsid w:val="008163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1638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37741C"/>
  </w:style>
  <w:style w:type="character" w:styleId="Hipercze">
    <w:name w:val="Hyperlink"/>
    <w:basedOn w:val="Domylnaczcionkaakapitu"/>
    <w:uiPriority w:val="99"/>
    <w:semiHidden/>
    <w:unhideWhenUsed/>
    <w:rsid w:val="0037741C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3774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3774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3774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4909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0.portal.uzp.gov.pl/index.php?ogloszenie=show&amp;pozycja=121261&amp;rok=2014-06-0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425</Words>
  <Characters>2555</Characters>
  <Application>Microsoft Office Word</Application>
  <DocSecurity>0</DocSecurity>
  <Lines>21</Lines>
  <Paragraphs>5</Paragraphs>
  <ScaleCrop>false</ScaleCrop>
  <Company/>
  <LinksUpToDate>false</LinksUpToDate>
  <CharactersWithSpaces>2975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2014-08-12T09:18:00Z</dcterms:created>
  <dcterms:modified xsi:type="dcterms:W3CDTF">2014-08-12T09:18:00Z</dcterms:modified>
</cp:coreProperties>
</file>