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63D" w:rsidRPr="0013063D" w:rsidRDefault="0013063D" w:rsidP="0013063D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13063D" w:rsidRPr="0013063D" w:rsidRDefault="0013063D" w:rsidP="0013063D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1306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13063D" w:rsidRPr="0013063D" w:rsidRDefault="0013063D" w:rsidP="001306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3063D" w:rsidRPr="0013063D" w:rsidRDefault="0013063D" w:rsidP="0013063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/P/24/2014 - Kompleksowa usługa wydawnicza wraz z dystrybucją III wydania publikacji pt. Medyczne zasady pobierania krwi, oddzielenia jej składników i wydawania, obowiązujące w jednostkach organizacyjnych publicznej służby krwi (zadanie 1)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171342 - 2014; data zamieszczenia: 21.05.2014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usługi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13063D" w:rsidRPr="0013063D" w:rsidRDefault="0013063D" w:rsidP="001306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13063D" w:rsidRPr="0013063D" w:rsidRDefault="0013063D" w:rsidP="001306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/P/24/2014 - Kompleksowa usługa wydawnicza wraz z dystrybucją III wydania publikacji pt. Medyczne zasady pobierania krwi, oddzielenia jej składników i wydawania, obowiązujące w jednostkach organizacyjnych publicznej służby krwi (zadanie 1).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kompleksowa usługa wydawnicza wraz z dystrybucją III wydania publikacji </w:t>
      </w:r>
      <w:proofErr w:type="spellStart"/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pt.Medyczne</w:t>
      </w:r>
      <w:proofErr w:type="spellEnd"/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zasady pobierania krwi, oddzielenia jej składników i wydawania, obowiązujące w jednostkach organizacyjnych publicznej służby krwi ujęta w jednym zadaniu..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79.55.20.00-8, 79.82.40.00-6, 79.82.20.00-2, 79.92.00.00-9.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13063D" w:rsidRPr="0013063D" w:rsidRDefault="0013063D" w:rsidP="001306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01.07.2014.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13063D" w:rsidRPr="0013063D" w:rsidRDefault="0013063D" w:rsidP="001306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3063D" w:rsidRPr="0013063D" w:rsidRDefault="0013063D" w:rsidP="0013063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13063D" w:rsidRPr="0013063D" w:rsidRDefault="0013063D" w:rsidP="001306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13063D" w:rsidRPr="0013063D" w:rsidRDefault="0013063D" w:rsidP="001306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3063D" w:rsidRPr="0013063D" w:rsidRDefault="0013063D" w:rsidP="0013063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13063D" w:rsidRPr="0013063D" w:rsidRDefault="0013063D" w:rsidP="001306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13063D" w:rsidRPr="0013063D" w:rsidRDefault="0013063D" w:rsidP="001306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3063D" w:rsidRPr="0013063D" w:rsidRDefault="0013063D" w:rsidP="0013063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13063D" w:rsidRPr="0013063D" w:rsidRDefault="0013063D" w:rsidP="001306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3063D" w:rsidRPr="0013063D" w:rsidRDefault="0013063D" w:rsidP="0013063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13063D" w:rsidRPr="0013063D" w:rsidRDefault="0013063D" w:rsidP="001306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III.3.5) Sytuacja ekonomiczna i finansowa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3063D" w:rsidRPr="0013063D" w:rsidRDefault="0013063D" w:rsidP="0013063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13063D" w:rsidRPr="0013063D" w:rsidRDefault="0013063D" w:rsidP="0013063D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13063D" w:rsidRPr="0013063D" w:rsidRDefault="0013063D" w:rsidP="0013063D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13063D" w:rsidRPr="0013063D" w:rsidRDefault="0013063D" w:rsidP="0013063D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13063D" w:rsidRPr="0013063D" w:rsidRDefault="0013063D" w:rsidP="0013063D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III.4.3.1) dokument wystawiony w kraju, w którym ma siedzibę lub miejsce zamieszkania potwierdzający, że:</w:t>
      </w:r>
    </w:p>
    <w:p w:rsidR="0013063D" w:rsidRPr="0013063D" w:rsidRDefault="0013063D" w:rsidP="0013063D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13063D" w:rsidRPr="0013063D" w:rsidRDefault="0013063D" w:rsidP="0013063D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13063D" w:rsidRPr="0013063D" w:rsidRDefault="0013063D" w:rsidP="0013063D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13063D" w:rsidRPr="0013063D" w:rsidRDefault="0013063D" w:rsidP="0013063D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2. Zgodnie z art. 144 ust. 1 ustawy Prawo zamówień publicznych Zamawiający zastrzega sobie możliwość wprowadzenia zmiany, w niżej przedstawionym zakresie: 2.1. zmiany terminu realizowanej usługi. 2.2. Wyżej wymieniona zmiana może być dokonana na wniosek Zamawiającego lub Wykonawcy, za zgodą obu stron i zostanie wprowadzona do umowy aneksem.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IV.4.1)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02-776 Warszawa, ul. Indiry Gandhi 14, V piętro, p. 508 - Dział Zamówień Publicznych i Zaopatrzenia.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30.05.2014 godzina 09:00, miejsce: Instytut Hematologii i Transfuzjologii, 02-776 Warszawa, ul. Indiry Gandhi 14, I piętro, p. 144A - Kancelaria.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13063D" w:rsidRPr="0013063D" w:rsidRDefault="0013063D" w:rsidP="001306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06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13063D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13063D" w:rsidRPr="0013063D" w:rsidRDefault="0013063D" w:rsidP="001306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559A6" w:rsidRDefault="004559A6"/>
    <w:sectPr w:rsidR="004559A6" w:rsidSect="004559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800C6"/>
    <w:multiLevelType w:val="multilevel"/>
    <w:tmpl w:val="CB760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2FE5AF2"/>
    <w:multiLevelType w:val="multilevel"/>
    <w:tmpl w:val="6DD29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FE7B35"/>
    <w:multiLevelType w:val="multilevel"/>
    <w:tmpl w:val="D92E7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D3625A4"/>
    <w:multiLevelType w:val="multilevel"/>
    <w:tmpl w:val="E94CB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1F5BBB"/>
    <w:multiLevelType w:val="multilevel"/>
    <w:tmpl w:val="CFF2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3063D"/>
    <w:rsid w:val="0013063D"/>
    <w:rsid w:val="00455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59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3063D"/>
  </w:style>
  <w:style w:type="character" w:styleId="Hipercze">
    <w:name w:val="Hyperlink"/>
    <w:basedOn w:val="Domylnaczcionkaakapitu"/>
    <w:uiPriority w:val="99"/>
    <w:semiHidden/>
    <w:unhideWhenUsed/>
    <w:rsid w:val="0013063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30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30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30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130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61154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1360</Words>
  <Characters>8166</Characters>
  <Application>Microsoft Office Word</Application>
  <DocSecurity>0</DocSecurity>
  <Lines>68</Lines>
  <Paragraphs>19</Paragraphs>
  <ScaleCrop>false</ScaleCrop>
  <Company/>
  <LinksUpToDate>false</LinksUpToDate>
  <CharactersWithSpaces>9507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2014-05-21T09:39:00Z</dcterms:created>
  <dcterms:modified xsi:type="dcterms:W3CDTF">2014-05-21T09:40:00Z</dcterms:modified>
</cp:coreProperties>
</file>