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B2" w:rsidRPr="00FB04B2" w:rsidRDefault="00FB04B2" w:rsidP="00FB04B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FB04B2" w:rsidRPr="00FB04B2" w:rsidRDefault="00FB04B2" w:rsidP="00FB04B2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FB04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FB04B2" w:rsidRPr="00FB04B2" w:rsidRDefault="00FB04B2" w:rsidP="00FB04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5pt" o:hralign="center" o:hrstd="t" o:hrnoshade="t" o:hr="t" fillcolor="black" stroked="f"/>
        </w:pict>
      </w:r>
    </w:p>
    <w:p w:rsidR="00FB04B2" w:rsidRPr="00FB04B2" w:rsidRDefault="00FB04B2" w:rsidP="00FB04B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/P/55/2013 - Dostawa aparatury laboratoryjnej, sprzętu chłodniczego, systemu do drukowania kodów kreskowych z programem do edycji etykiet oraz systemu skanowania 2D (zadania 1-14).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479342 - 2013; data zamieszczenia: 22.11.2013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FB04B2" w:rsidRPr="00FB04B2" w:rsidRDefault="00FB04B2" w:rsidP="00FB04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FB04B2" w:rsidRPr="00FB04B2" w:rsidRDefault="00FB04B2" w:rsidP="00FB04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/P/55/2013 - Dostawa aparatury laboratoryjnej, sprzętu chłodniczego, systemu do drukowania kodów kreskowych z programem do edycji etykiet oraz systemu skanowania 2D (zadania 1-14)..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aparatury laboratoryjnej, sprzętu chłodniczego, systemu do drukowania kodów kreskowych z programem do edycji etykiet oraz systemu skanowania 2D ujętych w czternastu zadaniach..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42.93.10.00-1, 39.71.11.00-0, 33.12.40.00-5, 38.50.00.00-0, 38.43.71.00-8.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14.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FB04B2" w:rsidRPr="00FB04B2" w:rsidRDefault="00FB04B2" w:rsidP="00FB04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II.2) CZAS TRWANIA ZAMÓWIENIA LUB TERMIN WYKONANIA: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56.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FB04B2" w:rsidRPr="00FB04B2" w:rsidRDefault="00FB04B2" w:rsidP="00FB04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B04B2" w:rsidRPr="00FB04B2" w:rsidRDefault="00FB04B2" w:rsidP="00FB04B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FB04B2" w:rsidRPr="00FB04B2" w:rsidRDefault="00FB04B2" w:rsidP="00FB04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FB04B2" w:rsidRPr="00FB04B2" w:rsidRDefault="00FB04B2" w:rsidP="00FB04B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B04B2" w:rsidRPr="00FB04B2" w:rsidRDefault="00FB04B2" w:rsidP="00FB04B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FB04B2" w:rsidRPr="00FB04B2" w:rsidRDefault="00FB04B2" w:rsidP="00FB04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FB04B2" w:rsidRPr="00FB04B2" w:rsidRDefault="00FB04B2" w:rsidP="00FB04B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B04B2" w:rsidRPr="00FB04B2" w:rsidRDefault="00FB04B2" w:rsidP="00FB04B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FB04B2" w:rsidRPr="00FB04B2" w:rsidRDefault="00FB04B2" w:rsidP="00FB04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B04B2" w:rsidRPr="00FB04B2" w:rsidRDefault="00FB04B2" w:rsidP="00FB04B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FB04B2" w:rsidRPr="00FB04B2" w:rsidRDefault="00FB04B2" w:rsidP="00FB04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Opis sposobu dokonywania oceny spełniania tego warunku</w:t>
      </w:r>
    </w:p>
    <w:p w:rsidR="00FB04B2" w:rsidRPr="00FB04B2" w:rsidRDefault="00FB04B2" w:rsidP="00FB04B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FB04B2" w:rsidRPr="00FB04B2" w:rsidRDefault="00FB04B2" w:rsidP="00FB04B2">
      <w:pPr>
        <w:numPr>
          <w:ilvl w:val="0"/>
          <w:numId w:val="3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FB04B2" w:rsidRPr="00FB04B2" w:rsidRDefault="00FB04B2" w:rsidP="00FB04B2">
      <w:pPr>
        <w:numPr>
          <w:ilvl w:val="0"/>
          <w:numId w:val="3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FB04B2" w:rsidRPr="00FB04B2" w:rsidRDefault="00FB04B2" w:rsidP="00FB04B2">
      <w:pPr>
        <w:numPr>
          <w:ilvl w:val="0"/>
          <w:numId w:val="3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FB04B2" w:rsidRPr="00FB04B2" w:rsidRDefault="00FB04B2" w:rsidP="00FB04B2">
      <w:pPr>
        <w:numPr>
          <w:ilvl w:val="0"/>
          <w:numId w:val="3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FB04B2" w:rsidRPr="00FB04B2" w:rsidRDefault="00FB04B2" w:rsidP="00FB04B2">
      <w:pPr>
        <w:numPr>
          <w:ilvl w:val="0"/>
          <w:numId w:val="3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III.4.2.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Jeżeli wykonawca ma siedzibę lub miejsce zamieszkania poza terytorium Rzeczypospolitej Polskiej, przedkłada: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FB04B2" w:rsidRPr="00FB04B2" w:rsidRDefault="00FB04B2" w:rsidP="00FB04B2">
      <w:pPr>
        <w:numPr>
          <w:ilvl w:val="0"/>
          <w:numId w:val="4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FB04B2" w:rsidRPr="00FB04B2" w:rsidRDefault="00FB04B2" w:rsidP="00FB04B2">
      <w:pPr>
        <w:numPr>
          <w:ilvl w:val="0"/>
          <w:numId w:val="4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FB04B2" w:rsidRPr="00FB04B2" w:rsidRDefault="00FB04B2" w:rsidP="00FB04B2">
      <w:pPr>
        <w:numPr>
          <w:ilvl w:val="0"/>
          <w:numId w:val="4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FB04B2" w:rsidRPr="00FB04B2" w:rsidRDefault="00FB04B2" w:rsidP="00FB04B2">
      <w:pPr>
        <w:numPr>
          <w:ilvl w:val="0"/>
          <w:numId w:val="5"/>
        </w:numPr>
        <w:spacing w:before="100" w:beforeAutospacing="1" w:after="184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dokumenty niewymienione w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III.4) albo w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III.5)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§ 6 ust. 1 Rozporządzenia Prezesa Rady Ministrów z dnia 19.02.2013 r. (Dz.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U.z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2013 r. poz. 231), w sprawie rodzajów dokumentów, jakich może żądać zamawiający od wykonawcy, oraz form, w jakich te dokumenty mogą być składane, w celu potwierdzenia że oferowane dostawy odpowiadają wymaganiom określonym przez zamawiającego, wykonawca zobowiązany jest potwierdzić kopią właściwego dokumentu (warunki przedmiotowe): 5.1. Oferowany przedmiot zamówienia musi posiadać znak CE. 5.2. Oświadczenie Wykonawcy potwierdzające dopuszczenie przedmiotu zamówienia do stosowania na terenie Polski (zgodnie z przepisami ustawy z dnia 20 maja 2010 r. o wyrobach medycznych) - na potwierdzenie należy dołączyć Załącznik nr 8 - jeżeli dotyczy. 5.3. Oświadczenie Wykonawcy, że oferowany przedmiot zamówienia nie podlega ustawie z dnia 20 maja 2010 r. o wyrobach medycznych - na potwierdzenie należy dołączyć Załącznik nr 9 - jeżeli dotyczy. 5.4. Dla wyrobów medycznych do oferty należy dołączyć (jeżeli dotyczy): 5.4.1. Kopię Deklaracji Zgodności / lub kopię Certyfikatu CE. 5.5. Oświadczenie o klasyfikacji wyrobów, o ile nie wynika to z deklaracji lub innych dokumentów dołączonych do oferty. 5.6. Katalogi oferowanych produktów lub inne dokumenty potwierdzające spełnienie parametrów określonych w Załączniku nr 1 do SIWZ - zgodnie z tym Załącznikiem. Zamawiający wymaga, aby Wykonawca wyraźnie zaznaczył na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dokumentach,dotyczących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pkt. 5.4, 5.5 i 5.6, którego zadania i pozycji dotyczą! Do potwierdzenia: Kopią dokumentu dołączoną do oferty (poświadczoną zgodnie z Rozdz. I/19 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niniejszej SIWZ). jeżeli dokument sporządzony jest w języku obcym, należy go załączyć wraz z tłumaczeniem na język polski.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Transfuzjologii;ul.Indiry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14,02-776 Warszawa V piętro ,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pokoj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508 Dział Zamówień Publicznych i Zaopatrzenia..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02.12.2013 godzina 09:00, miejsce: Instytut Hematologii i 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Transfuzjologii;ul.Indiry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14,02-776 Warszawa I piętro ,</w:t>
      </w:r>
      <w:proofErr w:type="spellStart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pokoj</w:t>
      </w:r>
      <w:proofErr w:type="spellEnd"/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144 A (KANCELARIA)..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FB04B2" w:rsidRPr="00FB04B2" w:rsidRDefault="00FB04B2" w:rsidP="00FB0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4B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FB04B2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FB04B2" w:rsidRPr="00FB04B2" w:rsidRDefault="00FB04B2" w:rsidP="00FB04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B71AD" w:rsidRDefault="00DB71AD"/>
    <w:sectPr w:rsidR="00DB71AD" w:rsidSect="00DB71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D4051"/>
    <w:multiLevelType w:val="multilevel"/>
    <w:tmpl w:val="36C6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8CA35FE"/>
    <w:multiLevelType w:val="multilevel"/>
    <w:tmpl w:val="008C5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9A164AE"/>
    <w:multiLevelType w:val="multilevel"/>
    <w:tmpl w:val="6CF8E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94CFA"/>
    <w:multiLevelType w:val="multilevel"/>
    <w:tmpl w:val="76D8C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6A5F06"/>
    <w:multiLevelType w:val="multilevel"/>
    <w:tmpl w:val="6A909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FB04B2"/>
    <w:rsid w:val="00DB71AD"/>
    <w:rsid w:val="00FB0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71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FB04B2"/>
  </w:style>
  <w:style w:type="character" w:styleId="Hipercze">
    <w:name w:val="Hyperlink"/>
    <w:basedOn w:val="Domylnaczcionkaakapitu"/>
    <w:uiPriority w:val="99"/>
    <w:semiHidden/>
    <w:unhideWhenUsed/>
    <w:rsid w:val="00FB04B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B0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FB0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FB0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FB0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19022">
          <w:marLeft w:val="1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1548</Words>
  <Characters>9294</Characters>
  <Application>Microsoft Office Word</Application>
  <DocSecurity>0</DocSecurity>
  <Lines>77</Lines>
  <Paragraphs>21</Paragraphs>
  <ScaleCrop>false</ScaleCrop>
  <Company/>
  <LinksUpToDate>false</LinksUpToDate>
  <CharactersWithSpaces>10821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2013-11-22T10:48:00Z</dcterms:created>
  <dcterms:modified xsi:type="dcterms:W3CDTF">2013-11-22T10:48:00Z</dcterms:modified>
</cp:coreProperties>
</file>