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9EF" w:rsidRPr="00BA3A56" w:rsidRDefault="00BA3A56" w:rsidP="00BA3A56">
      <w:pPr>
        <w:spacing w:line="360" w:lineRule="auto"/>
        <w:ind w:left="5664" w:firstLine="708"/>
        <w:rPr>
          <w:b/>
        </w:rPr>
      </w:pPr>
      <w:bookmarkStart w:id="0" w:name="_GoBack"/>
      <w:bookmarkEnd w:id="0"/>
      <w:r w:rsidRPr="00BA3A56">
        <w:rPr>
          <w:b/>
        </w:rPr>
        <w:t>Załącznik Nr 1 B do siwz</w:t>
      </w:r>
    </w:p>
    <w:p w:rsidR="002739EF" w:rsidRPr="00C43820" w:rsidRDefault="002739EF" w:rsidP="002739EF">
      <w:pPr>
        <w:pStyle w:val="Nagwek1"/>
        <w:spacing w:line="360" w:lineRule="auto"/>
        <w:jc w:val="left"/>
      </w:pPr>
      <w:r>
        <w:t>OPIS TECHNICZNY</w:t>
      </w:r>
    </w:p>
    <w:p w:rsidR="002739EF" w:rsidRPr="002739EF" w:rsidRDefault="002739EF" w:rsidP="002739EF">
      <w:pPr>
        <w:pStyle w:val="Nagwek2"/>
        <w:spacing w:line="360" w:lineRule="auto"/>
        <w:jc w:val="left"/>
        <w:rPr>
          <w:sz w:val="24"/>
          <w:szCs w:val="24"/>
        </w:rPr>
      </w:pPr>
      <w:bookmarkStart w:id="1" w:name="_Toc468275425"/>
      <w:bookmarkStart w:id="2" w:name="_Toc522100361"/>
      <w:r w:rsidRPr="002739EF">
        <w:rPr>
          <w:sz w:val="24"/>
          <w:szCs w:val="24"/>
        </w:rPr>
        <w:t xml:space="preserve">Przedmiot </w:t>
      </w:r>
      <w:bookmarkEnd w:id="1"/>
      <w:bookmarkEnd w:id="2"/>
      <w:r w:rsidRPr="002739EF">
        <w:rPr>
          <w:sz w:val="24"/>
          <w:szCs w:val="24"/>
        </w:rPr>
        <w:t xml:space="preserve">opracowania </w:t>
      </w:r>
    </w:p>
    <w:p w:rsidR="002739EF" w:rsidRPr="00B27AA2" w:rsidRDefault="002739EF" w:rsidP="002739EF">
      <w:pPr>
        <w:spacing w:line="360" w:lineRule="auto"/>
      </w:pPr>
      <w:r>
        <w:t>Przedmiotem opracowania jest projekt koncepcyjny przebudowy</w:t>
      </w:r>
      <w:r w:rsidRPr="00C43820">
        <w:t xml:space="preserve"> pomieszczeń w celu utworzenia Pracowni Cytostatyków oraz przeniesienie zlikwidowanych dla potrzeb Pracowni Cytostatykó</w:t>
      </w:r>
      <w:r w:rsidRPr="00C43820">
        <w:fldChar w:fldCharType="begin"/>
      </w:r>
      <w:r w:rsidRPr="00C43820">
        <w:instrText xml:space="preserve"> LISTNUM </w:instrText>
      </w:r>
      <w:r w:rsidRPr="00C43820">
        <w:fldChar w:fldCharType="end"/>
      </w:r>
      <w:r w:rsidRPr="00C43820">
        <w:t>w pomieszc</w:t>
      </w:r>
      <w:r>
        <w:t>zeń w inne miejsca .</w:t>
      </w:r>
      <w:r w:rsidRPr="00C43820">
        <w:t xml:space="preserve"> </w:t>
      </w:r>
    </w:p>
    <w:p w:rsidR="002739EF" w:rsidRPr="00C43820" w:rsidRDefault="002739EF" w:rsidP="002739EF">
      <w:pPr>
        <w:pStyle w:val="Nagwek3"/>
        <w:spacing w:line="360" w:lineRule="auto"/>
      </w:pPr>
      <w:bookmarkStart w:id="3" w:name="_Toc468275427"/>
      <w:bookmarkStart w:id="4" w:name="_Toc522100363"/>
      <w:r w:rsidRPr="00C43820">
        <w:t>Lokalizacja</w:t>
      </w:r>
      <w:bookmarkEnd w:id="3"/>
      <w:bookmarkEnd w:id="4"/>
      <w:r w:rsidRPr="00C43820">
        <w:t xml:space="preserve"> </w:t>
      </w:r>
    </w:p>
    <w:p w:rsidR="002739EF" w:rsidRPr="00B27AA2" w:rsidRDefault="002739EF" w:rsidP="002739EF">
      <w:pPr>
        <w:spacing w:line="360" w:lineRule="auto"/>
      </w:pPr>
      <w:r w:rsidRPr="00C43820">
        <w:t>Instytut Hematologii Transplantologii, 02-776 Warszawa ul. Indir</w:t>
      </w:r>
      <w:r>
        <w:t xml:space="preserve">y </w:t>
      </w:r>
      <w:proofErr w:type="spellStart"/>
      <w:r>
        <w:t>Gandhii</w:t>
      </w:r>
      <w:proofErr w:type="spellEnd"/>
      <w:r>
        <w:t xml:space="preserve"> 14. Parter budynku.</w:t>
      </w:r>
    </w:p>
    <w:p w:rsidR="002739EF" w:rsidRPr="00C43820" w:rsidRDefault="002739EF" w:rsidP="002739EF">
      <w:pPr>
        <w:pStyle w:val="Nagwek3"/>
        <w:spacing w:line="360" w:lineRule="auto"/>
      </w:pPr>
      <w:bookmarkStart w:id="5" w:name="_Toc468275428"/>
      <w:bookmarkStart w:id="6" w:name="_Toc522100364"/>
      <w:r w:rsidRPr="00C43820">
        <w:t>Podstawowe dane liczbowe</w:t>
      </w:r>
      <w:bookmarkEnd w:id="5"/>
      <w:bookmarkEnd w:id="6"/>
    </w:p>
    <w:p w:rsidR="002739EF" w:rsidRPr="00C43820" w:rsidRDefault="002739EF" w:rsidP="002739EF">
      <w:pPr>
        <w:spacing w:line="360" w:lineRule="auto"/>
      </w:pPr>
      <w:r w:rsidRPr="00C43820">
        <w:t>Powierzchnia użytkowa Pracowni Cytostaty</w:t>
      </w:r>
      <w:r>
        <w:t>k</w:t>
      </w:r>
      <w:r w:rsidRPr="00C43820">
        <w:t>ów 99,5m2</w:t>
      </w:r>
    </w:p>
    <w:p w:rsidR="002739EF" w:rsidRPr="00C43820" w:rsidRDefault="002739EF" w:rsidP="002739EF">
      <w:pPr>
        <w:spacing w:line="360" w:lineRule="auto"/>
      </w:pPr>
      <w:r w:rsidRPr="00C43820">
        <w:t>Powierzchnia użytkowa pozostałych przewidzianych do</w:t>
      </w:r>
      <w:r>
        <w:t xml:space="preserve"> przebudowy pomieszczeń 144,1m2</w:t>
      </w:r>
    </w:p>
    <w:p w:rsidR="002739EF" w:rsidRPr="00B27AA2" w:rsidRDefault="002739EF" w:rsidP="002739EF">
      <w:pPr>
        <w:pStyle w:val="Nagwek3"/>
        <w:spacing w:line="360" w:lineRule="auto"/>
        <w:jc w:val="left"/>
      </w:pPr>
      <w:bookmarkStart w:id="7" w:name="_Toc468275441"/>
      <w:bookmarkStart w:id="8" w:name="_Toc522100369"/>
      <w:r w:rsidRPr="00C43820">
        <w:t>Zestawienie powierzchni poszczególnych pomieszczeń wraz z określeniem ich funkcji</w:t>
      </w:r>
      <w:bookmarkEnd w:id="7"/>
      <w:bookmarkEnd w:id="8"/>
      <w:r w:rsidRPr="00C43820">
        <w:t xml:space="preserve"> </w:t>
      </w:r>
    </w:p>
    <w:p w:rsidR="002739EF" w:rsidRPr="00C43820" w:rsidRDefault="002739EF" w:rsidP="002739EF">
      <w:pPr>
        <w:pStyle w:val="Default"/>
        <w:spacing w:line="360" w:lineRule="auto"/>
        <w:rPr>
          <w:bCs/>
          <w:color w:val="auto"/>
        </w:rPr>
      </w:pPr>
      <w:r w:rsidRPr="00C43820">
        <w:rPr>
          <w:bCs/>
          <w:color w:val="auto"/>
        </w:rPr>
        <w:t>Pracownia Cytostatyków</w:t>
      </w:r>
    </w:p>
    <w:p w:rsidR="002739EF" w:rsidRPr="00C43820" w:rsidRDefault="002739EF" w:rsidP="002739EF">
      <w:pPr>
        <w:pStyle w:val="Default"/>
        <w:spacing w:line="360" w:lineRule="auto"/>
        <w:rPr>
          <w:color w:val="au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58"/>
        <w:gridCol w:w="2404"/>
      </w:tblGrid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Nazwa pomieszczenia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Powierzchnia m2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Pracownia cytostatyków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23,3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Podawanie surowca + magazyn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8,3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Wydawanie materiału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7,1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Śluza czysta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2,2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Śluza brudna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4,2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Pokój administracyjny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8,8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Magazyn płynów infuzyjnych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8,0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Magazyn wyrobów medycznych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5,1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Pokój socjalny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6,1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Pomieszczenie porządkowe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1,4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WC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3,0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Korytarz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22,0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RAZEM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99,5</w:t>
            </w:r>
          </w:p>
        </w:tc>
      </w:tr>
    </w:tbl>
    <w:p w:rsidR="002739EF" w:rsidRPr="00C43820" w:rsidRDefault="002739EF" w:rsidP="002739EF">
      <w:pPr>
        <w:autoSpaceDE w:val="0"/>
        <w:autoSpaceDN w:val="0"/>
        <w:adjustRightInd w:val="0"/>
        <w:spacing w:line="360" w:lineRule="auto"/>
      </w:pPr>
    </w:p>
    <w:p w:rsidR="002739EF" w:rsidRPr="00C43820" w:rsidRDefault="002739EF" w:rsidP="002739EF">
      <w:pPr>
        <w:autoSpaceDE w:val="0"/>
        <w:autoSpaceDN w:val="0"/>
        <w:adjustRightInd w:val="0"/>
        <w:spacing w:line="360" w:lineRule="auto"/>
      </w:pPr>
      <w:r w:rsidRPr="00C43820">
        <w:lastRenderedPageBreak/>
        <w:t xml:space="preserve">Pozostałe planowane do przebudowy pomieszczenia </w:t>
      </w:r>
    </w:p>
    <w:p w:rsidR="002739EF" w:rsidRPr="00C43820" w:rsidRDefault="002739EF" w:rsidP="002739EF">
      <w:pPr>
        <w:autoSpaceDE w:val="0"/>
        <w:autoSpaceDN w:val="0"/>
        <w:adjustRightInd w:val="0"/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58"/>
        <w:gridCol w:w="2404"/>
      </w:tblGrid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Nazwa pomieszczenia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Powierzchnia m2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Oddział dzienny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48,3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 xml:space="preserve">Pokój badań 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6,7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Sekretariat medyczny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11,8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Pokój lekarski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16,6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Pokój lekarski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13,7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Rejestracja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15,0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Szatnia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7,6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Magazyn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13,0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Magazyn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t>11,4</w:t>
            </w:r>
          </w:p>
        </w:tc>
      </w:tr>
      <w:tr w:rsidR="002739EF" w:rsidRPr="00C43820" w:rsidTr="001276C9">
        <w:tc>
          <w:tcPr>
            <w:tcW w:w="6658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</w:pPr>
            <w:r w:rsidRPr="00C43820">
              <w:rPr>
                <w:b/>
              </w:rPr>
              <w:t>RAZEM</w:t>
            </w:r>
          </w:p>
        </w:tc>
        <w:tc>
          <w:tcPr>
            <w:tcW w:w="2404" w:type="dxa"/>
          </w:tcPr>
          <w:p w:rsidR="002739EF" w:rsidRPr="00C43820" w:rsidRDefault="002739EF" w:rsidP="001276C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C43820">
              <w:rPr>
                <w:b/>
              </w:rPr>
              <w:t>144,1</w:t>
            </w:r>
          </w:p>
        </w:tc>
      </w:tr>
    </w:tbl>
    <w:p w:rsidR="002739EF" w:rsidRPr="00C43820" w:rsidRDefault="002739EF" w:rsidP="002739EF">
      <w:pPr>
        <w:autoSpaceDE w:val="0"/>
        <w:autoSpaceDN w:val="0"/>
        <w:adjustRightInd w:val="0"/>
        <w:spacing w:line="360" w:lineRule="auto"/>
      </w:pPr>
    </w:p>
    <w:p w:rsidR="002739EF" w:rsidRDefault="002739EF" w:rsidP="002739EF">
      <w:pPr>
        <w:pStyle w:val="Nagwek4"/>
        <w:spacing w:line="360" w:lineRule="auto"/>
        <w:jc w:val="left"/>
      </w:pPr>
      <w:bookmarkStart w:id="9" w:name="_Toc468275451"/>
      <w:bookmarkStart w:id="10" w:name="_Toc522100376"/>
      <w:r w:rsidRPr="00C43820">
        <w:t>Rozwiązania materiałowe</w:t>
      </w:r>
      <w:bookmarkEnd w:id="9"/>
      <w:bookmarkEnd w:id="10"/>
    </w:p>
    <w:p w:rsidR="005764DE" w:rsidRPr="005764DE" w:rsidRDefault="005764DE" w:rsidP="005764DE"/>
    <w:p w:rsidR="002739EF" w:rsidRPr="005764DE" w:rsidRDefault="002739EF" w:rsidP="002739EF">
      <w:pPr>
        <w:spacing w:line="360" w:lineRule="auto"/>
      </w:pPr>
      <w:r w:rsidRPr="005764DE">
        <w:t>Ściany działowe wewnętrzne</w:t>
      </w:r>
    </w:p>
    <w:p w:rsidR="002739EF" w:rsidRDefault="002739EF" w:rsidP="002739EF">
      <w:pPr>
        <w:spacing w:line="360" w:lineRule="auto"/>
      </w:pPr>
      <w:r w:rsidRPr="00C43820">
        <w:t xml:space="preserve">Ściany działowe z płyt </w:t>
      </w:r>
      <w:proofErr w:type="spellStart"/>
      <w:r w:rsidRPr="00C43820">
        <w:t>kartonowo-gipsowych</w:t>
      </w:r>
      <w:proofErr w:type="spellEnd"/>
      <w:r w:rsidRPr="00C43820">
        <w:t xml:space="preserve"> zwykłych z wypełnieniem wełną mineralną (o wysokim współczynniku tłumienia akustycznego) z podwójnym płytowaniem (na zakładkę) gr. 15cm ze wzmocnieniem z płyt OSB min. 22 mm pod montaż urządzeń. Ściany wykonać zgodnie z wybranym systemem, w miejscu wszelkiego typu otworów (okien, przejść, drzwi itp.)</w:t>
      </w:r>
      <w:r>
        <w:t xml:space="preserve">, stosować profile wzmocnione. </w:t>
      </w:r>
    </w:p>
    <w:p w:rsidR="005764DE" w:rsidRPr="00C43820" w:rsidRDefault="005764DE" w:rsidP="002739EF">
      <w:pPr>
        <w:spacing w:line="360" w:lineRule="auto"/>
      </w:pPr>
    </w:p>
    <w:p w:rsidR="002739EF" w:rsidRPr="005764DE" w:rsidRDefault="002739EF" w:rsidP="002739EF">
      <w:pPr>
        <w:spacing w:line="360" w:lineRule="auto"/>
      </w:pPr>
      <w:r w:rsidRPr="005764DE">
        <w:t>Izolacja wodoszczelna w WC</w:t>
      </w:r>
    </w:p>
    <w:p w:rsidR="002739EF" w:rsidRDefault="002739EF" w:rsidP="002739EF">
      <w:pPr>
        <w:spacing w:line="360" w:lineRule="auto"/>
      </w:pPr>
      <w:r w:rsidRPr="00C43820">
        <w:t>Izolacja posadzki i ścian przy użyciu folii w płynie wraz z zatopioną taśmą w narożach i styku ściany i podłogi w systemie szczelnych elastycznych powłok pod okładziny z płytek ceramicznych. Folie uszczelniającą należy wyprowadzić na wysokość 50cm na ściany pomieszczenia.</w:t>
      </w:r>
    </w:p>
    <w:p w:rsidR="005764DE" w:rsidRDefault="005764DE" w:rsidP="002739EF">
      <w:pPr>
        <w:spacing w:line="360" w:lineRule="auto"/>
      </w:pPr>
    </w:p>
    <w:p w:rsidR="002739EF" w:rsidRPr="00C43820" w:rsidRDefault="005764DE" w:rsidP="005764DE">
      <w:pPr>
        <w:spacing w:line="360" w:lineRule="auto"/>
      </w:pPr>
      <w:r>
        <w:t>Stolarka drzwiowa drewniana</w:t>
      </w:r>
    </w:p>
    <w:p w:rsidR="002739EF" w:rsidRPr="00C43820" w:rsidRDefault="002739EF" w:rsidP="002739EF">
      <w:pPr>
        <w:keepNext/>
        <w:numPr>
          <w:ilvl w:val="2"/>
          <w:numId w:val="1"/>
        </w:numPr>
        <w:tabs>
          <w:tab w:val="clear" w:pos="0"/>
          <w:tab w:val="num" w:pos="720"/>
        </w:tabs>
        <w:spacing w:line="360" w:lineRule="auto"/>
        <w:outlineLvl w:val="2"/>
        <w:rPr>
          <w:bCs/>
        </w:rPr>
      </w:pPr>
      <w:r w:rsidRPr="005764DE">
        <w:t>S</w:t>
      </w:r>
      <w:r w:rsidR="005764DE">
        <w:t>tolarka drzwiowa rozwieralna</w:t>
      </w:r>
      <w:r w:rsidRPr="00C43820">
        <w:rPr>
          <w:b/>
        </w:rPr>
        <w:t xml:space="preserve"> </w:t>
      </w:r>
      <w:r w:rsidRPr="00C43820">
        <w:t xml:space="preserve">- </w:t>
      </w:r>
      <w:r w:rsidRPr="00C43820">
        <w:rPr>
          <w:bCs/>
        </w:rPr>
        <w:t>drewniana, typowa, gładka, obustronnie laminowana lub fornirowana izolacyjność akustyczna min 27dB;</w:t>
      </w:r>
    </w:p>
    <w:p w:rsidR="002739EF" w:rsidRPr="00C43820" w:rsidRDefault="002739EF" w:rsidP="002739EF">
      <w:pPr>
        <w:numPr>
          <w:ilvl w:val="0"/>
          <w:numId w:val="4"/>
        </w:numPr>
        <w:spacing w:line="360" w:lineRule="auto"/>
      </w:pPr>
      <w:r w:rsidRPr="00C43820">
        <w:t xml:space="preserve">drzwi jednoskrzydłowe </w:t>
      </w:r>
    </w:p>
    <w:p w:rsidR="002739EF" w:rsidRPr="00C43820" w:rsidRDefault="002739EF" w:rsidP="002739EF">
      <w:pPr>
        <w:numPr>
          <w:ilvl w:val="0"/>
          <w:numId w:val="4"/>
        </w:numPr>
        <w:spacing w:line="360" w:lineRule="auto"/>
      </w:pPr>
      <w:r w:rsidRPr="00C43820">
        <w:lastRenderedPageBreak/>
        <w:t>skrzydło zawieszone na trzech zawiasach o konstrukcji wzmocnionej;</w:t>
      </w:r>
    </w:p>
    <w:p w:rsidR="002739EF" w:rsidRPr="00C43820" w:rsidRDefault="002739EF" w:rsidP="002739EF">
      <w:pPr>
        <w:numPr>
          <w:ilvl w:val="0"/>
          <w:numId w:val="4"/>
        </w:numPr>
        <w:spacing w:line="360" w:lineRule="auto"/>
      </w:pPr>
      <w:r w:rsidRPr="00C43820">
        <w:t>ościeżnice stalowa malowana proszkowo farbą o wysokiej odporności na uszkodzenia mechaniczne;</w:t>
      </w:r>
    </w:p>
    <w:p w:rsidR="002739EF" w:rsidRPr="00C43820" w:rsidRDefault="002739EF" w:rsidP="002739EF">
      <w:pPr>
        <w:numPr>
          <w:ilvl w:val="0"/>
          <w:numId w:val="4"/>
        </w:numPr>
        <w:spacing w:line="360" w:lineRule="auto"/>
      </w:pPr>
      <w:r w:rsidRPr="00C43820">
        <w:t>drzwi wyposażone w klamki i szyldy ze stali nierdzewnej oraz kopacze - obustronnie;</w:t>
      </w:r>
    </w:p>
    <w:p w:rsidR="002739EF" w:rsidRPr="00C43820" w:rsidRDefault="002739EF" w:rsidP="002739EF">
      <w:pPr>
        <w:numPr>
          <w:ilvl w:val="0"/>
          <w:numId w:val="4"/>
        </w:numPr>
        <w:spacing w:line="360" w:lineRule="auto"/>
      </w:pPr>
      <w:r w:rsidRPr="00C43820">
        <w:t>zamki na wkładki wewnętrzne;</w:t>
      </w:r>
    </w:p>
    <w:p w:rsidR="002739EF" w:rsidRPr="00C43820" w:rsidRDefault="002739EF" w:rsidP="002739EF">
      <w:pPr>
        <w:numPr>
          <w:ilvl w:val="0"/>
          <w:numId w:val="4"/>
        </w:numPr>
        <w:spacing w:line="360" w:lineRule="auto"/>
      </w:pPr>
      <w:r w:rsidRPr="00C43820">
        <w:t xml:space="preserve">drzwi do WC z zamknięciem blokowanym od wewnątrz oraz kratką wentylacyjną lub podcięciem </w:t>
      </w:r>
    </w:p>
    <w:p w:rsidR="002739EF" w:rsidRPr="005764DE" w:rsidRDefault="002739EF" w:rsidP="002739EF">
      <w:pPr>
        <w:numPr>
          <w:ilvl w:val="0"/>
          <w:numId w:val="4"/>
        </w:numPr>
        <w:spacing w:line="360" w:lineRule="auto"/>
        <w:rPr>
          <w:b/>
        </w:rPr>
      </w:pPr>
      <w:r w:rsidRPr="00C43820">
        <w:t>zamki elektroniczne do uzgodnienia z Użytkownikiem na etapie wykonawstwa wszystkie należy połączyć skrętką UTP, którą należy doprowadzić do szachtu informatycznego.</w:t>
      </w:r>
    </w:p>
    <w:p w:rsidR="005764DE" w:rsidRDefault="005764DE" w:rsidP="005764DE">
      <w:pPr>
        <w:spacing w:line="360" w:lineRule="auto"/>
      </w:pPr>
    </w:p>
    <w:p w:rsidR="002739EF" w:rsidRPr="005764DE" w:rsidRDefault="005764DE" w:rsidP="005764DE">
      <w:pPr>
        <w:spacing w:line="360" w:lineRule="auto"/>
        <w:rPr>
          <w:b/>
        </w:rPr>
      </w:pPr>
      <w:r>
        <w:t>Ślusarka aluminiowa</w:t>
      </w:r>
      <w:r w:rsidR="002739EF" w:rsidRPr="00C43820">
        <w:tab/>
      </w:r>
    </w:p>
    <w:p w:rsidR="002739EF" w:rsidRPr="00C43820" w:rsidRDefault="002739EF" w:rsidP="002739EF">
      <w:pPr>
        <w:keepNext/>
        <w:numPr>
          <w:ilvl w:val="2"/>
          <w:numId w:val="1"/>
        </w:numPr>
        <w:tabs>
          <w:tab w:val="clear" w:pos="0"/>
          <w:tab w:val="num" w:pos="720"/>
        </w:tabs>
        <w:spacing w:line="360" w:lineRule="auto"/>
        <w:outlineLvl w:val="2"/>
        <w:rPr>
          <w:bCs/>
        </w:rPr>
      </w:pPr>
      <w:r w:rsidRPr="005764DE">
        <w:t>Ścianka aluminiowa przeszklona rejestracji</w:t>
      </w:r>
      <w:r w:rsidRPr="00C43820">
        <w:rPr>
          <w:b/>
        </w:rPr>
        <w:t xml:space="preserve"> </w:t>
      </w:r>
      <w:r w:rsidRPr="00C43820">
        <w:t xml:space="preserve">– konstrukcja z profili </w:t>
      </w:r>
      <w:r w:rsidRPr="00C43820">
        <w:rPr>
          <w:bCs/>
        </w:rPr>
        <w:t>aluminiowych lakierowanych proszkowo, od wysokości 90cm przeszklona szkłem bezpiecznym, przeszklenie zapewniające możliwość obsługi pacjentów przy trzech stanowiskach, drzwi jednoskrzydłowe aluminiowe od wysokości 90cm przeszklone szkłem bezpiecznym. Drzwi z zamkiem na wkładkę wewnętrzną.</w:t>
      </w:r>
    </w:p>
    <w:p w:rsidR="002739EF" w:rsidRPr="00C43820" w:rsidRDefault="002739EF" w:rsidP="002739EF">
      <w:pPr>
        <w:keepNext/>
        <w:numPr>
          <w:ilvl w:val="2"/>
          <w:numId w:val="1"/>
        </w:numPr>
        <w:tabs>
          <w:tab w:val="clear" w:pos="0"/>
          <w:tab w:val="num" w:pos="720"/>
        </w:tabs>
        <w:spacing w:line="360" w:lineRule="auto"/>
        <w:outlineLvl w:val="2"/>
        <w:rPr>
          <w:bCs/>
        </w:rPr>
      </w:pPr>
    </w:p>
    <w:p w:rsidR="002739EF" w:rsidRPr="00E15F9B" w:rsidRDefault="002739EF" w:rsidP="002739EF">
      <w:pPr>
        <w:keepNext/>
        <w:numPr>
          <w:ilvl w:val="2"/>
          <w:numId w:val="1"/>
        </w:numPr>
        <w:tabs>
          <w:tab w:val="clear" w:pos="0"/>
          <w:tab w:val="num" w:pos="720"/>
        </w:tabs>
        <w:spacing w:line="360" w:lineRule="auto"/>
        <w:outlineLvl w:val="2"/>
        <w:rPr>
          <w:bCs/>
        </w:rPr>
      </w:pPr>
      <w:r w:rsidRPr="005764DE">
        <w:t>Okienka podawcze śluzy – przeszklone</w:t>
      </w:r>
      <w:r w:rsidRPr="00C43820">
        <w:t xml:space="preserve"> z nadmuchem powietrza i blokadą jednoczesnego otwarcia okienek z obu stron </w:t>
      </w:r>
    </w:p>
    <w:p w:rsidR="002739EF" w:rsidRDefault="002739EF" w:rsidP="002739EF">
      <w:pPr>
        <w:pStyle w:val="Akapitzlist"/>
        <w:rPr>
          <w:bCs/>
        </w:rPr>
      </w:pPr>
    </w:p>
    <w:p w:rsidR="002739EF" w:rsidRPr="00C43820" w:rsidRDefault="002739EF" w:rsidP="002739EF">
      <w:pPr>
        <w:keepNext/>
        <w:numPr>
          <w:ilvl w:val="2"/>
          <w:numId w:val="1"/>
        </w:numPr>
        <w:tabs>
          <w:tab w:val="clear" w:pos="0"/>
          <w:tab w:val="num" w:pos="720"/>
        </w:tabs>
        <w:spacing w:line="360" w:lineRule="auto"/>
        <w:outlineLvl w:val="2"/>
        <w:rPr>
          <w:bCs/>
        </w:rPr>
      </w:pPr>
      <w:r w:rsidRPr="005764DE">
        <w:t>Okna w pomieszczeniu pracowni cytostatyków</w:t>
      </w:r>
      <w:r>
        <w:rPr>
          <w:b/>
        </w:rPr>
        <w:t>-</w:t>
      </w:r>
      <w:r>
        <w:t xml:space="preserve"> należy wykonać jako gładką przeszkloną nieprzezierną powierzchnię uszczelnioną na obwodzie bez wystających elementów ram i parapetu przewidzianą do otwierania jedynie w przypadku czyszczenia .</w:t>
      </w:r>
    </w:p>
    <w:p w:rsidR="002739EF" w:rsidRPr="00C43820" w:rsidRDefault="002739EF" w:rsidP="002739EF">
      <w:pPr>
        <w:keepNext/>
        <w:numPr>
          <w:ilvl w:val="2"/>
          <w:numId w:val="1"/>
        </w:numPr>
        <w:tabs>
          <w:tab w:val="clear" w:pos="0"/>
          <w:tab w:val="num" w:pos="720"/>
        </w:tabs>
        <w:spacing w:line="360" w:lineRule="auto"/>
        <w:outlineLvl w:val="2"/>
        <w:rPr>
          <w:bCs/>
        </w:rPr>
      </w:pPr>
    </w:p>
    <w:p w:rsidR="002739EF" w:rsidRPr="00C43820" w:rsidRDefault="002739EF" w:rsidP="002739EF">
      <w:pPr>
        <w:spacing w:line="360" w:lineRule="auto"/>
      </w:pPr>
      <w:r w:rsidRPr="00C43820">
        <w:t>.</w:t>
      </w:r>
    </w:p>
    <w:p w:rsidR="002739EF" w:rsidRPr="005764DE" w:rsidRDefault="002739EF" w:rsidP="002739EF">
      <w:pPr>
        <w:spacing w:line="360" w:lineRule="auto"/>
        <w:rPr>
          <w:bCs/>
        </w:rPr>
      </w:pPr>
      <w:bookmarkStart w:id="11" w:name="_Toc468275456"/>
      <w:r w:rsidRPr="005764DE">
        <w:t>Sufity podwieszone</w:t>
      </w:r>
      <w:bookmarkEnd w:id="11"/>
    </w:p>
    <w:p w:rsidR="002739EF" w:rsidRPr="00C43820" w:rsidRDefault="002739EF" w:rsidP="002739EF">
      <w:pPr>
        <w:pStyle w:val="Akapitzlist"/>
        <w:numPr>
          <w:ilvl w:val="0"/>
          <w:numId w:val="8"/>
        </w:numPr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 xml:space="preserve">sufit w pomieszczeniach oddziału dziennego, pokojach lekarskich, rejestracji, szatni, gabinecie badań, podawania materiału, wydawania materiału, śluzie czystej i brudnej, pokojach administracyjnych, korytarzach, podwieszany systemowy kasetonowy moduł 600x600mm, bez perforacji- </w:t>
      </w:r>
      <w:proofErr w:type="spellStart"/>
      <w:r w:rsidRPr="00C43820">
        <w:rPr>
          <w:rFonts w:ascii="Times New Roman" w:hAnsi="Times New Roman" w:cs="Times New Roman"/>
          <w:sz w:val="24"/>
          <w:szCs w:val="24"/>
        </w:rPr>
        <w:t>szorowalny</w:t>
      </w:r>
      <w:proofErr w:type="spellEnd"/>
      <w:r w:rsidRPr="00C43820">
        <w:rPr>
          <w:rFonts w:ascii="Times New Roman" w:hAnsi="Times New Roman" w:cs="Times New Roman"/>
          <w:sz w:val="24"/>
          <w:szCs w:val="24"/>
        </w:rPr>
        <w:t>, z powłoką nieprzyciągającą kurzu, na konstrukcji nie widocznej z klipsami dociskowymi.</w:t>
      </w:r>
    </w:p>
    <w:p w:rsidR="002739EF" w:rsidRPr="00C43820" w:rsidRDefault="002739EF" w:rsidP="002739EF">
      <w:pPr>
        <w:pStyle w:val="Akapitzlist"/>
        <w:numPr>
          <w:ilvl w:val="0"/>
          <w:numId w:val="8"/>
        </w:numPr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lastRenderedPageBreak/>
        <w:t xml:space="preserve">w pomieszczeniu pracowni cytostatyków sufit podwieszany systemowy kasetonowy moduł 600x600mm, bez perforacji- </w:t>
      </w:r>
      <w:proofErr w:type="spellStart"/>
      <w:r w:rsidRPr="00C43820">
        <w:rPr>
          <w:rFonts w:ascii="Times New Roman" w:hAnsi="Times New Roman" w:cs="Times New Roman"/>
          <w:sz w:val="24"/>
          <w:szCs w:val="24"/>
        </w:rPr>
        <w:t>szorowalny</w:t>
      </w:r>
      <w:proofErr w:type="spellEnd"/>
      <w:r w:rsidRPr="00C43820">
        <w:rPr>
          <w:rFonts w:ascii="Times New Roman" w:hAnsi="Times New Roman" w:cs="Times New Roman"/>
          <w:sz w:val="24"/>
          <w:szCs w:val="24"/>
        </w:rPr>
        <w:t xml:space="preserve">, z powloką nieprzyciągającą kurz na konstrukcji nie widocznej z klipsami dociskowymi, szczelny, z kasetonami gładkimi o klasie czystości ISO 5 wg normy ISO 14644-1, z aktywną ochroną przed skażeniem, medyczny przeznaczony dla służby zdrowia </w:t>
      </w:r>
    </w:p>
    <w:p w:rsidR="002739EF" w:rsidRPr="00C43820" w:rsidRDefault="002739EF" w:rsidP="002739EF">
      <w:pPr>
        <w:pStyle w:val="Akapitzlist"/>
        <w:numPr>
          <w:ilvl w:val="0"/>
          <w:numId w:val="8"/>
        </w:numPr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 xml:space="preserve">w pomieszczeniu porządkowym, magazynach sufit podwieszany z płyt </w:t>
      </w:r>
      <w:proofErr w:type="spellStart"/>
      <w:r w:rsidRPr="00C43820">
        <w:rPr>
          <w:rFonts w:ascii="Times New Roman" w:hAnsi="Times New Roman" w:cs="Times New Roman"/>
          <w:sz w:val="24"/>
          <w:szCs w:val="24"/>
        </w:rPr>
        <w:t>kartonowo-gipsowych</w:t>
      </w:r>
      <w:proofErr w:type="spellEnd"/>
      <w:r w:rsidRPr="00C4382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739EF" w:rsidRPr="00C43820" w:rsidRDefault="002739EF" w:rsidP="002739EF">
      <w:pPr>
        <w:pStyle w:val="Akapitzlist"/>
        <w:numPr>
          <w:ilvl w:val="0"/>
          <w:numId w:val="8"/>
        </w:numPr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 xml:space="preserve">w WC sufit podwieszony z płyt </w:t>
      </w:r>
      <w:proofErr w:type="spellStart"/>
      <w:r w:rsidRPr="00C43820">
        <w:rPr>
          <w:rFonts w:ascii="Times New Roman" w:hAnsi="Times New Roman" w:cs="Times New Roman"/>
          <w:sz w:val="24"/>
          <w:szCs w:val="24"/>
        </w:rPr>
        <w:t>kartonowo-gipsowych</w:t>
      </w:r>
      <w:proofErr w:type="spellEnd"/>
      <w:r w:rsidRPr="00C43820">
        <w:rPr>
          <w:rFonts w:ascii="Times New Roman" w:hAnsi="Times New Roman" w:cs="Times New Roman"/>
          <w:sz w:val="24"/>
          <w:szCs w:val="24"/>
        </w:rPr>
        <w:t xml:space="preserve"> wodoodpornych.</w:t>
      </w:r>
    </w:p>
    <w:p w:rsidR="002739EF" w:rsidRPr="00C43820" w:rsidRDefault="002739EF" w:rsidP="002739EF">
      <w:pPr>
        <w:pStyle w:val="Listapunktowana21"/>
        <w:spacing w:line="360" w:lineRule="auto"/>
        <w:ind w:left="720"/>
        <w:rPr>
          <w:b w:val="0"/>
        </w:rPr>
      </w:pPr>
    </w:p>
    <w:p w:rsidR="002739EF" w:rsidRDefault="002739EF" w:rsidP="002739EF">
      <w:pPr>
        <w:pStyle w:val="Listapunktowana21"/>
        <w:spacing w:line="360" w:lineRule="auto"/>
        <w:ind w:left="360"/>
        <w:rPr>
          <w:b w:val="0"/>
        </w:rPr>
      </w:pPr>
      <w:r w:rsidRPr="00C43820">
        <w:rPr>
          <w:b w:val="0"/>
        </w:rPr>
        <w:t>W sufitach podwieszanych należy wykonać rewizje w celu późniejszej eksploatacji, tj. bieżących na</w:t>
      </w:r>
      <w:r>
        <w:rPr>
          <w:b w:val="0"/>
        </w:rPr>
        <w:t>praw i serwisowania instalacji.</w:t>
      </w:r>
    </w:p>
    <w:p w:rsidR="002739EF" w:rsidRPr="00B27AA2" w:rsidRDefault="002739EF" w:rsidP="002739EF">
      <w:pPr>
        <w:pStyle w:val="Listapunktowana21"/>
        <w:spacing w:line="360" w:lineRule="auto"/>
        <w:ind w:left="360"/>
        <w:rPr>
          <w:b w:val="0"/>
        </w:rPr>
      </w:pPr>
    </w:p>
    <w:p w:rsidR="002739EF" w:rsidRPr="005764DE" w:rsidRDefault="002739EF" w:rsidP="002739EF">
      <w:pPr>
        <w:pStyle w:val="Listapunktowana21"/>
        <w:spacing w:line="360" w:lineRule="auto"/>
        <w:rPr>
          <w:b w:val="0"/>
        </w:rPr>
      </w:pPr>
      <w:r w:rsidRPr="005764DE">
        <w:rPr>
          <w:b w:val="0"/>
        </w:rPr>
        <w:t xml:space="preserve">Posadzki </w:t>
      </w:r>
    </w:p>
    <w:p w:rsidR="002739EF" w:rsidRPr="00C43820" w:rsidRDefault="002739EF" w:rsidP="002739EF">
      <w:pPr>
        <w:pStyle w:val="Tekstpodstawowy"/>
        <w:spacing w:after="0" w:line="360" w:lineRule="auto"/>
        <w:rPr>
          <w:szCs w:val="24"/>
        </w:rPr>
      </w:pPr>
      <w:r w:rsidRPr="00C43820">
        <w:rPr>
          <w:szCs w:val="24"/>
        </w:rPr>
        <w:t xml:space="preserve">Należy zachować poziom podłogi istniejących pomieszczeń. Wykładziny należy wywinąć na ścianę na wysokość 10cm z zastosowaniem listew </w:t>
      </w:r>
      <w:proofErr w:type="spellStart"/>
      <w:r w:rsidRPr="00C43820">
        <w:rPr>
          <w:szCs w:val="24"/>
        </w:rPr>
        <w:t>wyobleniowych</w:t>
      </w:r>
      <w:proofErr w:type="spellEnd"/>
      <w:r w:rsidRPr="00C43820">
        <w:rPr>
          <w:szCs w:val="24"/>
        </w:rPr>
        <w:t>.  W pomieszczeniu pracowni cytostatyków należy wywinąć ją na wysokość zapewniająca możliwość szczelnego połączenia z okładziną ścienną.</w:t>
      </w:r>
    </w:p>
    <w:p w:rsidR="002739EF" w:rsidRPr="00C43820" w:rsidRDefault="002739EF" w:rsidP="002739EF">
      <w:pPr>
        <w:pStyle w:val="Listapunktowana1"/>
        <w:tabs>
          <w:tab w:val="left" w:pos="720"/>
        </w:tabs>
        <w:spacing w:line="360" w:lineRule="auto"/>
        <w:ind w:left="720"/>
      </w:pPr>
      <w:r w:rsidRPr="00C43820">
        <w:t>We wszystkich pomieszczeniach ( z wyjątkiem pomieszczenia pracowni cytostatyków, WC i porządkowym) wykładzina homogeniczna PCV rulonowa, zgrzewalna minimalna grubość 2mm, o ścieralności wg EN 660-2 mm</w:t>
      </w:r>
      <w:r w:rsidRPr="00C43820">
        <w:rPr>
          <w:vertAlign w:val="superscript"/>
        </w:rPr>
        <w:t>3</w:t>
      </w:r>
      <w:r w:rsidRPr="00C43820">
        <w:t xml:space="preserve"> ≤ 2,0 i klasyfikacji obiektowej (EN 685) klasa 34, klasyfikacji przemysłowej (EN 685) klasa 43, w różnych zestawieniach kolorystycznych;</w:t>
      </w:r>
    </w:p>
    <w:p w:rsidR="002739EF" w:rsidRPr="00C43820" w:rsidRDefault="002739EF" w:rsidP="002739EF">
      <w:pPr>
        <w:pStyle w:val="Listapunktowana1"/>
        <w:tabs>
          <w:tab w:val="left" w:pos="720"/>
        </w:tabs>
        <w:spacing w:line="360" w:lineRule="auto"/>
        <w:ind w:left="720"/>
        <w:rPr>
          <w:lang w:eastAsia="pl-PL"/>
        </w:rPr>
      </w:pPr>
      <w:r w:rsidRPr="00C43820">
        <w:t>WC i pom porządkowe – gres antypoślizgowy - grupa R10 antypoślizgowości, o wymiarach, co najmniej 40 x 40cm i min. grubości 0,8cm, min. piąta klasa ścieralności, odporność na plamienie piąta klasa.</w:t>
      </w:r>
    </w:p>
    <w:p w:rsidR="002739EF" w:rsidRPr="00C43820" w:rsidRDefault="002739EF" w:rsidP="002739EF">
      <w:pPr>
        <w:pStyle w:val="Listapunktowana1"/>
        <w:numPr>
          <w:ilvl w:val="0"/>
          <w:numId w:val="0"/>
        </w:numPr>
        <w:tabs>
          <w:tab w:val="left" w:pos="720"/>
        </w:tabs>
        <w:spacing w:line="360" w:lineRule="auto"/>
        <w:ind w:left="720"/>
      </w:pPr>
    </w:p>
    <w:p w:rsidR="002739EF" w:rsidRPr="00C43820" w:rsidRDefault="002739EF" w:rsidP="002739EF">
      <w:pPr>
        <w:pStyle w:val="Tekstpodstawowywcity"/>
        <w:spacing w:after="0" w:line="360" w:lineRule="auto"/>
        <w:ind w:left="0"/>
      </w:pPr>
      <w:r>
        <w:rPr>
          <w:bCs/>
        </w:rPr>
        <w:t>Gres</w:t>
      </w:r>
      <w:r w:rsidRPr="00C43820">
        <w:rPr>
          <w:bCs/>
        </w:rPr>
        <w:t xml:space="preserve"> </w:t>
      </w:r>
      <w:r w:rsidRPr="00C43820">
        <w:t>nale</w:t>
      </w:r>
      <w:r>
        <w:t>ży układać na kleju elastycznym</w:t>
      </w:r>
      <w:r w:rsidRPr="00C43820">
        <w:t xml:space="preserve">. Fugi dla posadzek </w:t>
      </w:r>
      <w:proofErr w:type="spellStart"/>
      <w:r w:rsidRPr="00C43820">
        <w:t>gresowych</w:t>
      </w:r>
      <w:proofErr w:type="spellEnd"/>
      <w:r w:rsidRPr="00C43820">
        <w:t xml:space="preserve"> – o szerokości nie większej niż 2,0mm z użyciem fugi elastycznej odpornej na pleśń i grzyby </w:t>
      </w:r>
    </w:p>
    <w:p w:rsidR="002739EF" w:rsidRPr="00C43820" w:rsidRDefault="002739EF" w:rsidP="002739EF">
      <w:pPr>
        <w:pStyle w:val="Tekstpodstawowywcity"/>
        <w:spacing w:after="0" w:line="360" w:lineRule="auto"/>
        <w:ind w:left="0"/>
      </w:pPr>
      <w:r w:rsidRPr="00C43820">
        <w:t>Listwy łączeniowe należy zamontować na styku PCV – terakota.</w:t>
      </w:r>
    </w:p>
    <w:p w:rsidR="002739EF" w:rsidRPr="00C43820" w:rsidRDefault="002739EF" w:rsidP="002739EF">
      <w:pPr>
        <w:pStyle w:val="Tekstpodstawowywcity"/>
        <w:spacing w:after="0" w:line="360" w:lineRule="auto"/>
        <w:ind w:left="0"/>
      </w:pPr>
      <w:r w:rsidRPr="00C43820">
        <w:t>Łączenia wykładzin PCV - zespawane sznurem w kolorze wykładzin.</w:t>
      </w:r>
    </w:p>
    <w:p w:rsidR="002739EF" w:rsidRPr="00C43820" w:rsidRDefault="002739EF" w:rsidP="002739EF">
      <w:pPr>
        <w:pStyle w:val="Tekstpodstawowywcity"/>
        <w:spacing w:after="0" w:line="360" w:lineRule="auto"/>
        <w:ind w:left="0"/>
      </w:pPr>
    </w:p>
    <w:p w:rsidR="002739EF" w:rsidRPr="005764DE" w:rsidRDefault="002739EF" w:rsidP="002739EF">
      <w:pPr>
        <w:pStyle w:val="Tekstpodstawowywcity"/>
        <w:spacing w:after="0" w:line="360" w:lineRule="auto"/>
        <w:ind w:left="0"/>
      </w:pPr>
      <w:r w:rsidRPr="005764DE">
        <w:t>Tynki wewnętrzne</w:t>
      </w:r>
    </w:p>
    <w:p w:rsidR="002739EF" w:rsidRPr="00C43820" w:rsidRDefault="002739EF" w:rsidP="002739EF">
      <w:pPr>
        <w:pStyle w:val="Tekstpodstawowywcity"/>
        <w:spacing w:after="0" w:line="360" w:lineRule="auto"/>
        <w:ind w:left="0"/>
      </w:pPr>
      <w:r w:rsidRPr="00C43820">
        <w:t>Nowe kat. IV cementowo- gipsowe, na narożnikach stosować narożniki ochronne.</w:t>
      </w:r>
    </w:p>
    <w:p w:rsidR="002739EF" w:rsidRPr="00C43820" w:rsidRDefault="002739EF" w:rsidP="002739EF">
      <w:pPr>
        <w:pStyle w:val="Lista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739EF" w:rsidRPr="005764DE" w:rsidRDefault="002739EF" w:rsidP="002739EF">
      <w:pPr>
        <w:pStyle w:val="Lista"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5764DE">
        <w:rPr>
          <w:rFonts w:ascii="Times New Roman" w:hAnsi="Times New Roman" w:cs="Times New Roman"/>
          <w:i/>
          <w:sz w:val="24"/>
          <w:szCs w:val="24"/>
        </w:rPr>
        <w:t>Malowanie</w:t>
      </w:r>
    </w:p>
    <w:p w:rsidR="002739EF" w:rsidRPr="00C43820" w:rsidRDefault="002739EF" w:rsidP="002739EF">
      <w:pPr>
        <w:pStyle w:val="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>Ściany malowane</w:t>
      </w:r>
    </w:p>
    <w:p w:rsidR="002739EF" w:rsidRPr="00C43820" w:rsidRDefault="002739EF" w:rsidP="002739EF">
      <w:pPr>
        <w:pStyle w:val="Lista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>w pomieszczeniach oddziału dziennego, pokojach lekarskich, rejestracji, szatni, gabinecie badań, pokojach administracyjnych, korytarzach - farba bezrozpuszczalnikowa lateksowa odporne na szorowanie, bezzapachowa o wysokiej sile krycia – 1 klasy</w:t>
      </w:r>
    </w:p>
    <w:p w:rsidR="002739EF" w:rsidRPr="00C43820" w:rsidRDefault="002739EF" w:rsidP="002739EF">
      <w:pPr>
        <w:pStyle w:val="Lista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>w pomieszczeniu pracowni cytostatyków farba o właściwościach antybakteryjnych i antygrzybicznych oraz odporności mikrobiologicznej, bezrozpuszczalnikowa, o dużej odporności mechanicznej, wysoka odporność na częsty kontakt ze środkami dezynfekcyjnymi, odporna na szorowanie- 1 klasy lub inne wykończenie ścian zapewniające gładkość powierzchni i dużą odporność na szorowanie i kontakt ze środkami dezynfekcyjnymi np. płyty PCV łączone spawem.</w:t>
      </w:r>
    </w:p>
    <w:p w:rsidR="002739EF" w:rsidRPr="00C43820" w:rsidRDefault="002739EF" w:rsidP="002739EF">
      <w:pPr>
        <w:pStyle w:val="Lista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3820">
        <w:rPr>
          <w:rFonts w:ascii="Times New Roman" w:hAnsi="Times New Roman" w:cs="Times New Roman"/>
          <w:sz w:val="24"/>
          <w:szCs w:val="24"/>
        </w:rPr>
        <w:t xml:space="preserve">sufity kartonowo gipsowe -farba lateksowa zmywalna –1 klasy </w:t>
      </w:r>
    </w:p>
    <w:p w:rsidR="002739EF" w:rsidRPr="00C43820" w:rsidRDefault="002739EF" w:rsidP="002739EF">
      <w:pPr>
        <w:spacing w:line="360" w:lineRule="auto"/>
      </w:pPr>
    </w:p>
    <w:p w:rsidR="002739EF" w:rsidRPr="005764DE" w:rsidRDefault="002739EF" w:rsidP="002739EF">
      <w:pPr>
        <w:spacing w:line="360" w:lineRule="auto"/>
      </w:pPr>
      <w:r w:rsidRPr="005764DE">
        <w:t>Oblicowanie ścian</w:t>
      </w:r>
    </w:p>
    <w:p w:rsidR="002739EF" w:rsidRPr="00C43820" w:rsidRDefault="002739EF" w:rsidP="002739EF">
      <w:pPr>
        <w:pStyle w:val="Listapunktowana1"/>
        <w:numPr>
          <w:ilvl w:val="0"/>
          <w:numId w:val="6"/>
        </w:numPr>
        <w:spacing w:line="360" w:lineRule="auto"/>
      </w:pPr>
      <w:r w:rsidRPr="00C43820">
        <w:t>w WC i pomieszczeniu porządkowym - glazura do wysokości stropu- płytki ceramiczne.</w:t>
      </w:r>
    </w:p>
    <w:p w:rsidR="002739EF" w:rsidRPr="00C43820" w:rsidRDefault="002739EF" w:rsidP="002739EF">
      <w:pPr>
        <w:pStyle w:val="Listapunktowana1"/>
        <w:numPr>
          <w:ilvl w:val="0"/>
          <w:numId w:val="6"/>
        </w:numPr>
        <w:spacing w:line="360" w:lineRule="auto"/>
        <w:rPr>
          <w:strike/>
        </w:rPr>
      </w:pPr>
      <w:r w:rsidRPr="00C43820">
        <w:t>fartuch z glazury – przy umywalkach i zlewozmywakach do wys. min. 160cm i szerokości 60cm poza obrys urządzenia;</w:t>
      </w:r>
    </w:p>
    <w:p w:rsidR="002739EF" w:rsidRPr="00C43820" w:rsidRDefault="002739EF" w:rsidP="002739EF">
      <w:pPr>
        <w:pStyle w:val="Listapunktowana1"/>
        <w:numPr>
          <w:ilvl w:val="0"/>
          <w:numId w:val="6"/>
        </w:numPr>
        <w:spacing w:line="360" w:lineRule="auto"/>
      </w:pPr>
      <w:r w:rsidRPr="00C43820">
        <w:t>fuga o szerokości nie większej niż 2,0mm, połączenia płytek w narożnikach ścian z zastosowaniem listew łącznikowych, wykończenie płytek z zastosowaniem listew wykończeniowych aluminiowych.</w:t>
      </w:r>
    </w:p>
    <w:p w:rsidR="002739EF" w:rsidRPr="00C43820" w:rsidRDefault="002739EF" w:rsidP="002739EF">
      <w:pPr>
        <w:spacing w:line="360" w:lineRule="auto"/>
      </w:pPr>
    </w:p>
    <w:p w:rsidR="002739EF" w:rsidRPr="00C43820" w:rsidRDefault="002739EF" w:rsidP="002739EF">
      <w:pPr>
        <w:spacing w:line="360" w:lineRule="auto"/>
      </w:pPr>
      <w:r w:rsidRPr="00C43820">
        <w:t xml:space="preserve">Wszystkie zastosowane płytki mają być I gatunku o równych krawędziach (płytki poddane kalibracji lub </w:t>
      </w:r>
      <w:r w:rsidRPr="00C43820">
        <w:rPr>
          <w:bCs/>
        </w:rPr>
        <w:t>rektyfikacji</w:t>
      </w:r>
      <w:r w:rsidRPr="00C43820">
        <w:t>).</w:t>
      </w:r>
    </w:p>
    <w:p w:rsidR="002739EF" w:rsidRPr="00C43820" w:rsidRDefault="002739EF" w:rsidP="002739EF">
      <w:pPr>
        <w:pStyle w:val="Listapunktowana1"/>
        <w:numPr>
          <w:ilvl w:val="0"/>
          <w:numId w:val="0"/>
        </w:numPr>
        <w:spacing w:line="360" w:lineRule="auto"/>
      </w:pPr>
    </w:p>
    <w:p w:rsidR="002739EF" w:rsidRPr="005764DE" w:rsidRDefault="002739EF" w:rsidP="002739EF">
      <w:pPr>
        <w:pStyle w:val="Listapunktowana1"/>
        <w:numPr>
          <w:ilvl w:val="0"/>
          <w:numId w:val="0"/>
        </w:numPr>
        <w:spacing w:line="360" w:lineRule="auto"/>
        <w:ind w:left="360" w:hanging="360"/>
      </w:pPr>
      <w:r w:rsidRPr="005764DE">
        <w:t>Listwy odbojowe</w:t>
      </w:r>
    </w:p>
    <w:p w:rsidR="002739EF" w:rsidRPr="00C43820" w:rsidRDefault="002739EF" w:rsidP="002739EF">
      <w:pPr>
        <w:pStyle w:val="Tekstpodstawowy"/>
        <w:spacing w:after="0" w:line="360" w:lineRule="auto"/>
        <w:rPr>
          <w:szCs w:val="24"/>
        </w:rPr>
      </w:pPr>
      <w:r w:rsidRPr="00C43820">
        <w:rPr>
          <w:szCs w:val="24"/>
        </w:rPr>
        <w:t xml:space="preserve">Na ścianach korytarza w Pracowni Cytostatyków oraz w pomieszczeniu wydawania materiałów należy przymocować odbojnice i taśmy ochronne z żywicy </w:t>
      </w:r>
      <w:proofErr w:type="spellStart"/>
      <w:r w:rsidRPr="00C43820">
        <w:rPr>
          <w:szCs w:val="24"/>
        </w:rPr>
        <w:t>akrylowinylowej</w:t>
      </w:r>
      <w:proofErr w:type="spellEnd"/>
      <w:r w:rsidRPr="00C43820">
        <w:rPr>
          <w:szCs w:val="24"/>
        </w:rPr>
        <w:t xml:space="preserve"> przeciwuderzeniowej na wysokości 90 i 30cm. Odbojnice szerokości 30cm a taśmy gr.3mm i szerokości 20cm.</w:t>
      </w:r>
    </w:p>
    <w:p w:rsidR="002739EF" w:rsidRPr="00C43820" w:rsidRDefault="002739EF" w:rsidP="002739EF">
      <w:pPr>
        <w:pStyle w:val="Tekstpodstawowy"/>
        <w:spacing w:after="0" w:line="360" w:lineRule="auto"/>
        <w:rPr>
          <w:szCs w:val="24"/>
        </w:rPr>
      </w:pPr>
      <w:r w:rsidRPr="00C43820">
        <w:rPr>
          <w:szCs w:val="24"/>
        </w:rPr>
        <w:t xml:space="preserve">Narożniki wypukłe zabezpieczyć narożnikami ochronnymi z materiału jw. </w:t>
      </w:r>
    </w:p>
    <w:p w:rsidR="00313D2D" w:rsidRPr="005764DE" w:rsidRDefault="002739EF" w:rsidP="005764DE">
      <w:pPr>
        <w:pStyle w:val="Tekstpodstawowy"/>
        <w:spacing w:after="0" w:line="360" w:lineRule="auto"/>
        <w:rPr>
          <w:szCs w:val="24"/>
        </w:rPr>
      </w:pPr>
      <w:r w:rsidRPr="00C43820">
        <w:rPr>
          <w:szCs w:val="24"/>
        </w:rPr>
        <w:t xml:space="preserve">We wszystkich pomieszczeniach zabezpieczyć ściany przed zarysowaniami i </w:t>
      </w:r>
      <w:r>
        <w:rPr>
          <w:szCs w:val="24"/>
        </w:rPr>
        <w:t xml:space="preserve">uderzeniami drzwi wejściowych. </w:t>
      </w:r>
    </w:p>
    <w:sectPr w:rsidR="00313D2D" w:rsidRPr="005764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EB8FF80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B73C1CA4"/>
    <w:name w:val="WW8Num3"/>
    <w:lvl w:ilvl="0">
      <w:start w:val="1"/>
      <w:numFmt w:val="bullet"/>
      <w:pStyle w:val="Listapunktowana1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  <w:color w:val="auto"/>
      </w:r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5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 w15:restartNumberingAfterBreak="0">
    <w:nsid w:val="1482714D"/>
    <w:multiLevelType w:val="hybridMultilevel"/>
    <w:tmpl w:val="C94267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52764C"/>
    <w:multiLevelType w:val="hybridMultilevel"/>
    <w:tmpl w:val="0388CB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3DF"/>
    <w:rsid w:val="000E23DF"/>
    <w:rsid w:val="002739EF"/>
    <w:rsid w:val="005136B0"/>
    <w:rsid w:val="005764DE"/>
    <w:rsid w:val="00660B6D"/>
    <w:rsid w:val="00BA3A56"/>
    <w:rsid w:val="00FC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D18F8C-C48A-4EEB-8752-CFF5B5EEC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39E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aliases w:val="Nagłówek 1b,opis,Nagłówek do oferty,punkty_1"/>
    <w:basedOn w:val="Normalny"/>
    <w:next w:val="Normalny"/>
    <w:link w:val="Nagwek1Znak"/>
    <w:qFormat/>
    <w:rsid w:val="002739EF"/>
    <w:pPr>
      <w:keepNext/>
      <w:numPr>
        <w:numId w:val="1"/>
      </w:numPr>
      <w:outlineLvl w:val="0"/>
    </w:pPr>
    <w:rPr>
      <w:b/>
      <w:sz w:val="36"/>
    </w:rPr>
  </w:style>
  <w:style w:type="paragraph" w:styleId="Nagwek2">
    <w:name w:val="heading 2"/>
    <w:basedOn w:val="Normalny"/>
    <w:next w:val="Normalny"/>
    <w:link w:val="Nagwek2Znak"/>
    <w:qFormat/>
    <w:rsid w:val="002739EF"/>
    <w:pPr>
      <w:keepNext/>
      <w:numPr>
        <w:ilvl w:val="1"/>
        <w:numId w:val="1"/>
      </w:numPr>
      <w:spacing w:before="240" w:after="60"/>
      <w:outlineLvl w:val="1"/>
    </w:pPr>
    <w:rPr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2739EF"/>
    <w:pPr>
      <w:keepNext/>
      <w:numPr>
        <w:ilvl w:val="2"/>
        <w:numId w:val="1"/>
      </w:numPr>
      <w:spacing w:before="240" w:after="60"/>
      <w:outlineLvl w:val="2"/>
    </w:pPr>
    <w:rPr>
      <w:b/>
      <w:bCs/>
      <w:szCs w:val="26"/>
    </w:rPr>
  </w:style>
  <w:style w:type="paragraph" w:styleId="Nagwek4">
    <w:name w:val="heading 4"/>
    <w:aliases w:val="Znak,Znak1"/>
    <w:basedOn w:val="Normalny"/>
    <w:next w:val="Normalny"/>
    <w:link w:val="Nagwek4Znak"/>
    <w:qFormat/>
    <w:rsid w:val="002739EF"/>
    <w:pPr>
      <w:keepNext/>
      <w:numPr>
        <w:ilvl w:val="3"/>
        <w:numId w:val="1"/>
      </w:numPr>
      <w:spacing w:before="240" w:after="60"/>
      <w:outlineLvl w:val="3"/>
    </w:pPr>
    <w:rPr>
      <w:b/>
      <w:bCs/>
      <w:sz w:val="22"/>
      <w:szCs w:val="28"/>
    </w:rPr>
  </w:style>
  <w:style w:type="paragraph" w:styleId="Nagwek5">
    <w:name w:val="heading 5"/>
    <w:basedOn w:val="Normalny"/>
    <w:next w:val="Normalny"/>
    <w:link w:val="Nagwek5Znak"/>
    <w:qFormat/>
    <w:rsid w:val="002739EF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2739EF"/>
    <w:pPr>
      <w:numPr>
        <w:ilvl w:val="6"/>
        <w:numId w:val="1"/>
      </w:num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b Znak,opis Znak,Nagłówek do oferty Znak,punkty_1 Znak"/>
    <w:basedOn w:val="Domylnaczcionkaakapitu"/>
    <w:link w:val="Nagwek1"/>
    <w:rsid w:val="002739EF"/>
    <w:rPr>
      <w:rFonts w:ascii="Times New Roman" w:eastAsia="Times New Roman" w:hAnsi="Times New Roman" w:cs="Times New Roman"/>
      <w:b/>
      <w:sz w:val="36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2739EF"/>
    <w:rPr>
      <w:rFonts w:ascii="Times New Roman" w:eastAsia="Times New Roman" w:hAnsi="Times New Roman" w:cs="Times New Roman"/>
      <w:b/>
      <w:bCs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9"/>
    <w:rsid w:val="002739EF"/>
    <w:rPr>
      <w:rFonts w:ascii="Times New Roman" w:eastAsia="Times New Roman" w:hAnsi="Times New Roman" w:cs="Times New Roman"/>
      <w:b/>
      <w:bCs/>
      <w:sz w:val="24"/>
      <w:szCs w:val="26"/>
      <w:lang w:eastAsia="ar-SA"/>
    </w:rPr>
  </w:style>
  <w:style w:type="character" w:customStyle="1" w:styleId="Nagwek4Znak">
    <w:name w:val="Nagłówek 4 Znak"/>
    <w:aliases w:val="Znak Znak,Znak1 Znak"/>
    <w:basedOn w:val="Domylnaczcionkaakapitu"/>
    <w:link w:val="Nagwek4"/>
    <w:uiPriority w:val="99"/>
    <w:rsid w:val="002739EF"/>
    <w:rPr>
      <w:rFonts w:ascii="Times New Roman" w:eastAsia="Times New Roman" w:hAnsi="Times New Roman" w:cs="Times New Roman"/>
      <w:b/>
      <w:bCs/>
      <w:szCs w:val="28"/>
      <w:lang w:eastAsia="ar-SA"/>
    </w:rPr>
  </w:style>
  <w:style w:type="character" w:customStyle="1" w:styleId="Nagwek5Znak">
    <w:name w:val="Nagłówek 5 Znak"/>
    <w:basedOn w:val="Domylnaczcionkaakapitu"/>
    <w:link w:val="Nagwek5"/>
    <w:rsid w:val="002739EF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2739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99"/>
    <w:qFormat/>
    <w:rsid w:val="002739EF"/>
    <w:pPr>
      <w:spacing w:before="120" w:after="120" w:line="264" w:lineRule="atLeast"/>
      <w:ind w:left="708" w:right="-6"/>
    </w:pPr>
    <w:rPr>
      <w:rFonts w:ascii="Arial" w:hAnsi="Arial" w:cs="Calibri"/>
      <w:sz w:val="20"/>
      <w:szCs w:val="20"/>
    </w:rPr>
  </w:style>
  <w:style w:type="paragraph" w:customStyle="1" w:styleId="Default">
    <w:name w:val="Default"/>
    <w:uiPriority w:val="99"/>
    <w:rsid w:val="002739EF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Listapunktowana1">
    <w:name w:val="Lista punktowana1"/>
    <w:basedOn w:val="Normalny"/>
    <w:uiPriority w:val="99"/>
    <w:rsid w:val="002739EF"/>
    <w:pPr>
      <w:numPr>
        <w:numId w:val="3"/>
      </w:numPr>
      <w:tabs>
        <w:tab w:val="clear" w:pos="786"/>
        <w:tab w:val="num" w:pos="360"/>
      </w:tabs>
      <w:ind w:left="360"/>
    </w:pPr>
  </w:style>
  <w:style w:type="paragraph" w:styleId="Tekstpodstawowy">
    <w:name w:val="Body Text"/>
    <w:basedOn w:val="Normalny"/>
    <w:link w:val="TekstpodstawowyZnak"/>
    <w:uiPriority w:val="99"/>
    <w:rsid w:val="002739EF"/>
    <w:pPr>
      <w:spacing w:after="120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739EF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ista">
    <w:name w:val="List"/>
    <w:basedOn w:val="Tekstpodstawowy"/>
    <w:uiPriority w:val="99"/>
    <w:rsid w:val="002739EF"/>
    <w:pPr>
      <w:spacing w:after="0"/>
    </w:pPr>
    <w:rPr>
      <w:rFonts w:ascii="Arial" w:hAnsi="Arial" w:cs="Arial"/>
      <w:sz w:val="20"/>
    </w:rPr>
  </w:style>
  <w:style w:type="paragraph" w:customStyle="1" w:styleId="Listapunktowana21">
    <w:name w:val="Lista punktowana 21"/>
    <w:basedOn w:val="Normalny"/>
    <w:uiPriority w:val="99"/>
    <w:rsid w:val="002739EF"/>
    <w:rPr>
      <w:b/>
    </w:rPr>
  </w:style>
  <w:style w:type="paragraph" w:styleId="Tekstpodstawowywcity">
    <w:name w:val="Body Text Indent"/>
    <w:basedOn w:val="Normalny"/>
    <w:link w:val="TekstpodstawowywcityZnak"/>
    <w:uiPriority w:val="99"/>
    <w:rsid w:val="002739E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739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6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6CE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1063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Jakubiec Agata</cp:lastModifiedBy>
  <cp:revision>3</cp:revision>
  <cp:lastPrinted>2018-10-17T06:34:00Z</cp:lastPrinted>
  <dcterms:created xsi:type="dcterms:W3CDTF">2018-10-17T06:39:00Z</dcterms:created>
  <dcterms:modified xsi:type="dcterms:W3CDTF">2018-11-19T17:32:00Z</dcterms:modified>
</cp:coreProperties>
</file>