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02/10/2018    S189    - - Dostawy - Ogłoszenie o dobrowolnej przejrzystości ex </w:t>
      </w:r>
      <w:proofErr w:type="spellStart"/>
      <w:r w:rsidRPr="00B2001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ante</w:t>
      </w:r>
      <w:proofErr w:type="spellEnd"/>
      <w:r w:rsidRPr="00B2001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 - Procedura negocjacyjna bez publikacji ogłoszenia o zamówieniu  </w:t>
      </w:r>
    </w:p>
    <w:p w:rsidR="00B2001C" w:rsidRPr="00B2001C" w:rsidRDefault="00B2001C" w:rsidP="00B2001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5" w:anchor="id0-I.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I.</w:t>
        </w:r>
      </w:hyperlink>
    </w:p>
    <w:p w:rsidR="00B2001C" w:rsidRPr="00B2001C" w:rsidRDefault="00B2001C" w:rsidP="00B2001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6" w:anchor="id1-II.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II.</w:t>
        </w:r>
      </w:hyperlink>
    </w:p>
    <w:p w:rsidR="00B2001C" w:rsidRPr="00B2001C" w:rsidRDefault="00B2001C" w:rsidP="00B2001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7" w:anchor="id2-IV.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IV.</w:t>
        </w:r>
      </w:hyperlink>
    </w:p>
    <w:p w:rsidR="00B2001C" w:rsidRPr="00B2001C" w:rsidRDefault="00B2001C" w:rsidP="00B2001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8" w:anchor="id3-V.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V.</w:t>
        </w:r>
      </w:hyperlink>
    </w:p>
    <w:p w:rsidR="00B2001C" w:rsidRPr="00B2001C" w:rsidRDefault="00B2001C" w:rsidP="00B2001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9" w:anchor="id4-VI.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VI.</w:t>
        </w:r>
      </w:hyperlink>
    </w:p>
    <w:p w:rsidR="00B2001C" w:rsidRPr="00B2001C" w:rsidRDefault="00B2001C" w:rsidP="00B2001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Produkty farmaceutyczne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2018/S 189-427097</w:t>
      </w:r>
    </w:p>
    <w:p w:rsidR="00B2001C" w:rsidRPr="00B2001C" w:rsidRDefault="00B2001C" w:rsidP="00B2001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Ogłoszenie o dobrowolnej przejrzystości ex </w:t>
      </w:r>
      <w:proofErr w:type="spellStart"/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ante</w:t>
      </w:r>
      <w:proofErr w:type="spellEnd"/>
    </w:p>
    <w:p w:rsidR="00B2001C" w:rsidRPr="00B2001C" w:rsidRDefault="00B2001C" w:rsidP="00B2001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Dostawy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proofErr w:type="spellStart"/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Legal</w:t>
      </w:r>
      <w:proofErr w:type="spellEnd"/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 </w:t>
      </w:r>
      <w:proofErr w:type="spellStart"/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Basis</w:t>
      </w:r>
      <w:proofErr w:type="spellEnd"/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Dyrektywa 2014/24/UE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adresy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Instytut Hematologii i Transfuzjologii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Indiry Gandhi 14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02-776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Osoba do kontaktów: Magdalena Truchel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Tel.: +48 223496227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Faks: +48 223496223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Adresy internetowe: 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instytucji zamawiającej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Podmiot prawa publicznego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I.5)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przedmiot działalności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Zdrowie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Numer referencyjny: IHIT/WR/69/2018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kod CPV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33600000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zamówienia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>Dostawy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Krótki opis: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II.1.6)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częściach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To zamówienie podzielone jest na części: nie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II.1.7)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Całkowita wartość zamówienia (bez VAT)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Wartość bez VAT: 40 673.40 PLN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Dodatkowy kod lub kody CPV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33690000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33141000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33141530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Miejsce świadczenia usług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PL91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Główne miejsce lub lokalizacja realizacji: 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IHIT Apteka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 zamówienia: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II.2.5)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Kryteria udzielenia zamówienia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Cena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opcjach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Opcje: nie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funduszach Unii Europejskiej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dotyczy projektu/programu finansowanego ze środków Unii Europejskiej: nie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IV: Procedura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procedury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Procedura negocjacyjna bez uprzedniej publikacji</w:t>
      </w:r>
    </w:p>
    <w:p w:rsidR="00B2001C" w:rsidRPr="00B2001C" w:rsidRDefault="00B2001C" w:rsidP="00B2001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57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Brak ofert lub brak odpowiednich ofert/wniosków o dopuszczenie do udziału w odpowiedzi na procedurę otwartą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Wyjaśnienie: 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Zamawiający prowadził postępowanie przetargowe w trybie przetargu nieograniczonego na dostawę produktów leczniczych, nr sprawy IHIT/P/35/2018. Postępowanie zostało przekazane Urzędowi Publikacji Unii Europejskiej w dniu 22.6.2018 r. oraz opublikowane w dzienniku Urzędowym Unii Europejskiej w dniu 26.6.2018 r pod numerem </w:t>
      </w:r>
      <w:hyperlink r:id="rId12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2018/S 10-272673</w:t>
        </w:r>
      </w:hyperlink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Ogłoszenie zostało zamieszczone na stronie internetowej </w:t>
      </w:r>
      <w:hyperlink r:id="rId13" w:tgtFrame="_blank" w:history="1">
        <w:r w:rsidRPr="00B2001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 od dnia 26.6.2018 r. do dnia 7.8.2018 r., w tym samym terminie SIWZ zostało udostępnione na stronie internetowej Zamawiającego. Otwarcie nastąpiło 7.8.2018 r. w Sali 408 o godz. 10:00. Postępowanie było podzielone na 121 części z czego na 25 części nie wpłynęła żadna 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 xml:space="preserve">oferta. W związku z powyższym Zamawiający unieważnił te części postępowania na podstawie art. 93 ust. 1 pkt 1 ustawy </w:t>
      </w:r>
      <w:proofErr w:type="spellStart"/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W związku z powyższym zaistniała przesłanka udzielenia zamówienia na podstawie art. 67 ust. 1 pkt 4 ustawy </w:t>
      </w:r>
      <w:proofErr w:type="spellStart"/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.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umowy ramowej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IV.1.8)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Porozumienia w sprawie zamówień rządowych (GPA)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jest objęte Porozumieniem w sprawie zamówień rządowych: tak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administracyjne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Poprzednia publikacja dotycząca przedmiotowego postępowania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V: Udzielenie zamówienia/koncesji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Udzielenie zamówienia/koncesji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decyzji o udzieleniu zamówienia: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ofertach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zostało udzielone grupie wykonawców: nie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 wykonawcy/koncesjonariusza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CEFARM S.A.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Jana Kazimierza 16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01-248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PL91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Wykonawcą/koncesjonariuszem będzie MŚP: tak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wartości zamówienia/części/koncesji (bez VAT)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Początkowa szacunkowa całkowita wartość zamówienia/części/koncesji: 40 673.40 PLN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Całkowita końcowa wartość zamówienia/części/koncesji: 44 300.20 PLN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V.2.5)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podwykonawstwa</w:t>
      </w:r>
    </w:p>
    <w:p w:rsidR="00B2001C" w:rsidRPr="00B2001C" w:rsidRDefault="00B2001C" w:rsidP="00B2001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2001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dodatkowe: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Procedury odwoławcze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VI.4.1)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odwoławcze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Urząd Zamówień Publicznych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VI.4.2)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mediacyjne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Krajowa Izba Odwoławcza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Postępu 17A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VI.4.3)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Składanie </w:t>
      </w:r>
      <w:proofErr w:type="spellStart"/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VI.4.4)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Źródło, gdzie można uzyskać informacje na temat składania </w:t>
      </w:r>
      <w:proofErr w:type="spellStart"/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>Urząd Zamówień Publicznych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2001C" w:rsidRPr="00B2001C" w:rsidRDefault="00B2001C" w:rsidP="00B2001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VI.5)</w:t>
      </w:r>
      <w:r w:rsidRPr="00B2001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B2001C" w:rsidRPr="00B2001C" w:rsidRDefault="00B2001C" w:rsidP="00B2001C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2001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BC7C3B" w:rsidRDefault="00BC7C3B">
      <w:bookmarkStart w:id="0" w:name="_GoBack"/>
      <w:bookmarkEnd w:id="0"/>
    </w:p>
    <w:sectPr w:rsidR="00BC7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131F6"/>
    <w:multiLevelType w:val="multilevel"/>
    <w:tmpl w:val="BFB2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4E51AD"/>
    <w:multiLevelType w:val="multilevel"/>
    <w:tmpl w:val="21225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01C"/>
    <w:rsid w:val="00B2001C"/>
    <w:rsid w:val="00BC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6B3E1-F013-406D-BD77-691764E7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82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6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13945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38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2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1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865695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070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809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3777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148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5983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565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5546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531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7728036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184886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789968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418798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24277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404526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33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297746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064290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768265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3601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825270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935737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94605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480246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007176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143326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915701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2187619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44395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42450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66789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7408246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20556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826867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64462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586629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888986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30993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627717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697656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996702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439752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966268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69124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90348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471974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597058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7040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112973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30000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795320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940066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07747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832490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973781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603940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773951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6210556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46382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43814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1467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7319170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7219047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78752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1012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57578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888762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991021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18782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177088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931801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5839636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462761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37531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34072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8357297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723355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861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457309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317978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0420092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453562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236454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895280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755674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418009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875960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TED/notice/udl?uri=TED:NOTICE:427097-2018:TEXT:PL:HTML" TargetMode="External"/><Relationship Id="rId13" Type="http://schemas.openxmlformats.org/officeDocument/2006/relationships/hyperlink" Target="http://www.ihit.waw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d.europa.eu/TED/notice/udl?uri=TED:NOTICE:427097-2018:TEXT:PL:HTML" TargetMode="External"/><Relationship Id="rId12" Type="http://schemas.openxmlformats.org/officeDocument/2006/relationships/hyperlink" Target="https://ted.europa.eu/udl?uri=TED:NOTICE:272673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d.europa.eu/TED/notice/udl?uri=TED:NOTICE:427097-2018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s://ted.europa.eu/TED/notice/udl?uri=TED:NOTICE:427097-2018:TEXT:PL: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d.europa.eu/TED/notice/udl?uri=TED:NOTICE:427097-2018:TEXT:PL: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4261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2018-10-02T09:35:00Z</dcterms:created>
  <dcterms:modified xsi:type="dcterms:W3CDTF">2018-10-02T09:36:00Z</dcterms:modified>
</cp:coreProperties>
</file>