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Ogłoszenie nr 541543-N-2018 z dnia 2018-04-09 r. </w:t>
      </w:r>
    </w:p>
    <w:p w:rsidR="00142D14" w:rsidRPr="00142D14" w:rsidRDefault="00142D14" w:rsidP="00142D14">
      <w:pPr>
        <w:spacing w:after="0" w:line="240" w:lineRule="auto"/>
        <w:jc w:val="center"/>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Instytut Hematologii i Transfuzjologii: DOSTAWA MATAERIAŁÓW EKSPLATACYJNYCH DO SYSTEMU STERYLIZACJI PAROWEJ ORAZ INNEGO DROBNEGO SPRZĘTU MEDYCZNEGO (ZADANIA 1-15) </w:t>
      </w:r>
      <w:r w:rsidRPr="00142D14">
        <w:rPr>
          <w:rFonts w:ascii="Times New Roman" w:eastAsia="Times New Roman" w:hAnsi="Times New Roman" w:cs="Times New Roman"/>
          <w:sz w:val="24"/>
          <w:szCs w:val="24"/>
          <w:lang w:eastAsia="pl-PL"/>
        </w:rPr>
        <w:br/>
        <w:t xml:space="preserve">OGŁOSZENIE O ZAMÓWIENIU - Dostawy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Zamieszczanie ogłoszenia:</w:t>
      </w:r>
      <w:r w:rsidRPr="00142D14">
        <w:rPr>
          <w:rFonts w:ascii="Times New Roman" w:eastAsia="Times New Roman" w:hAnsi="Times New Roman" w:cs="Times New Roman"/>
          <w:sz w:val="24"/>
          <w:szCs w:val="24"/>
          <w:lang w:eastAsia="pl-PL"/>
        </w:rPr>
        <w:t xml:space="preserve"> Zamieszczanie obowiązkowe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Ogłoszenie dotyczy:</w:t>
      </w:r>
      <w:r w:rsidRPr="00142D14">
        <w:rPr>
          <w:rFonts w:ascii="Times New Roman" w:eastAsia="Times New Roman" w:hAnsi="Times New Roman" w:cs="Times New Roman"/>
          <w:sz w:val="24"/>
          <w:szCs w:val="24"/>
          <w:lang w:eastAsia="pl-PL"/>
        </w:rPr>
        <w:t xml:space="preserve"> Zamówienia publicznego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Nazwa projektu lub programu</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142D14">
        <w:rPr>
          <w:rFonts w:ascii="Times New Roman" w:eastAsia="Times New Roman" w:hAnsi="Times New Roman" w:cs="Times New Roman"/>
          <w:sz w:val="24"/>
          <w:szCs w:val="24"/>
          <w:lang w:eastAsia="pl-PL"/>
        </w:rPr>
        <w:t>Pzp</w:t>
      </w:r>
      <w:proofErr w:type="spellEnd"/>
      <w:r w:rsidRPr="00142D14">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u w:val="single"/>
          <w:lang w:eastAsia="pl-PL"/>
        </w:rPr>
        <w:t>SEKCJA I: ZAMAWIAJĄCY</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Postępowanie przeprowadza centralny zamawiający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Informacje na temat podmiotu któremu zamawiający powierzył/powierzyli prowadzenie postępowania:</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Postępowanie jest przeprowadzane wspólnie przez zamawiających</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Informacje dodatkowe:</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 1) NAZWA I ADRES: </w:t>
      </w:r>
      <w:r w:rsidRPr="00142D14">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142D14">
        <w:rPr>
          <w:rFonts w:ascii="Times New Roman" w:eastAsia="Times New Roman" w:hAnsi="Times New Roman" w:cs="Times New Roman"/>
          <w:sz w:val="24"/>
          <w:szCs w:val="24"/>
          <w:lang w:eastAsia="pl-PL"/>
        </w:rPr>
        <w:br/>
        <w:t xml:space="preserve">Adres strony internetowej (URL): www.ihit.waw.pl </w:t>
      </w:r>
      <w:r w:rsidRPr="00142D14">
        <w:rPr>
          <w:rFonts w:ascii="Times New Roman" w:eastAsia="Times New Roman" w:hAnsi="Times New Roman" w:cs="Times New Roman"/>
          <w:sz w:val="24"/>
          <w:szCs w:val="24"/>
          <w:lang w:eastAsia="pl-PL"/>
        </w:rPr>
        <w:br/>
        <w:t xml:space="preserve">Adres profilu nabywcy: Instytut Hematologii i Transfuzjologii, adres: 02-776 Warszawa ul. Indiry Gandhi 14, www.ihit.waw.pl </w:t>
      </w:r>
      <w:r w:rsidRPr="00142D14">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 2) RODZAJ ZAMAWIAJĄCEGO: </w:t>
      </w:r>
      <w:r w:rsidRPr="00142D14">
        <w:rPr>
          <w:rFonts w:ascii="Times New Roman" w:eastAsia="Times New Roman" w:hAnsi="Times New Roman" w:cs="Times New Roman"/>
          <w:sz w:val="24"/>
          <w:szCs w:val="24"/>
          <w:lang w:eastAsia="pl-PL"/>
        </w:rPr>
        <w:t xml:space="preserve">Podmiot prawa publicznego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I.3) WSPÓLNE UDZIELANIE ZAMÓWIENIA </w:t>
      </w:r>
      <w:r w:rsidRPr="00142D14">
        <w:rPr>
          <w:rFonts w:ascii="Times New Roman" w:eastAsia="Times New Roman" w:hAnsi="Times New Roman" w:cs="Times New Roman"/>
          <w:b/>
          <w:bCs/>
          <w:i/>
          <w:iCs/>
          <w:sz w:val="24"/>
          <w:szCs w:val="24"/>
          <w:lang w:eastAsia="pl-PL"/>
        </w:rPr>
        <w:t>(jeżeli dotyczy)</w:t>
      </w:r>
      <w:r w:rsidRPr="00142D14">
        <w:rPr>
          <w:rFonts w:ascii="Times New Roman" w:eastAsia="Times New Roman" w:hAnsi="Times New Roman" w:cs="Times New Roman"/>
          <w:b/>
          <w:bCs/>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I.4) KOMUNIKACJA: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Tak </w:t>
      </w:r>
      <w:r w:rsidRPr="00142D14">
        <w:rPr>
          <w:rFonts w:ascii="Times New Roman" w:eastAsia="Times New Roman" w:hAnsi="Times New Roman" w:cs="Times New Roman"/>
          <w:sz w:val="24"/>
          <w:szCs w:val="24"/>
          <w:lang w:eastAsia="pl-PL"/>
        </w:rPr>
        <w:br/>
        <w:t xml:space="preserve">www.ihit.waw.pl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Tak </w:t>
      </w:r>
      <w:r w:rsidRPr="00142D14">
        <w:rPr>
          <w:rFonts w:ascii="Times New Roman" w:eastAsia="Times New Roman" w:hAnsi="Times New Roman" w:cs="Times New Roman"/>
          <w:sz w:val="24"/>
          <w:szCs w:val="24"/>
          <w:lang w:eastAsia="pl-PL"/>
        </w:rPr>
        <w:br/>
        <w:t xml:space="preserve">www.ihit.waw.pl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Oferty lub wnioski o dopuszczenie do udziału w postępowaniu należy przesyłać:</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Elektronicznie</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t xml:space="preserve">adres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Nie </w:t>
      </w:r>
      <w:r w:rsidRPr="00142D14">
        <w:rPr>
          <w:rFonts w:ascii="Times New Roman" w:eastAsia="Times New Roman" w:hAnsi="Times New Roman" w:cs="Times New Roman"/>
          <w:sz w:val="24"/>
          <w:szCs w:val="24"/>
          <w:lang w:eastAsia="pl-PL"/>
        </w:rPr>
        <w:br/>
        <w:t xml:space="preserve">Inny sposób: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Nie </w:t>
      </w:r>
      <w:r w:rsidRPr="00142D14">
        <w:rPr>
          <w:rFonts w:ascii="Times New Roman" w:eastAsia="Times New Roman" w:hAnsi="Times New Roman" w:cs="Times New Roman"/>
          <w:sz w:val="24"/>
          <w:szCs w:val="24"/>
          <w:lang w:eastAsia="pl-PL"/>
        </w:rPr>
        <w:br/>
        <w:t xml:space="preserve">Inny sposób: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Adres: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u w:val="single"/>
          <w:lang w:eastAsia="pl-PL"/>
        </w:rPr>
        <w:t xml:space="preserve">SEKCJA II: PRZEDMIOT ZAMÓWIENIA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II.1) Nazwa nadana zamówieniu przez zamawiającego: </w:t>
      </w:r>
      <w:r w:rsidRPr="00142D14">
        <w:rPr>
          <w:rFonts w:ascii="Times New Roman" w:eastAsia="Times New Roman" w:hAnsi="Times New Roman" w:cs="Times New Roman"/>
          <w:sz w:val="24"/>
          <w:szCs w:val="24"/>
          <w:lang w:eastAsia="pl-PL"/>
        </w:rPr>
        <w:t xml:space="preserve">DOSTAWA MATAERIAŁÓW EKSPLATACYJNYCH DO SYSTEMU STERYLIZACJI PAROWEJ ORAZ INNEGO DROBNEGO SPRZĘTU MEDYCZNEGO (ZADANIA 1-15)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Numer referencyjny: </w:t>
      </w:r>
      <w:proofErr w:type="spellStart"/>
      <w:r w:rsidRPr="00142D14">
        <w:rPr>
          <w:rFonts w:ascii="Times New Roman" w:eastAsia="Times New Roman" w:hAnsi="Times New Roman" w:cs="Times New Roman"/>
          <w:sz w:val="24"/>
          <w:szCs w:val="24"/>
          <w:lang w:eastAsia="pl-PL"/>
        </w:rPr>
        <w:t>IHiT</w:t>
      </w:r>
      <w:proofErr w:type="spellEnd"/>
      <w:r w:rsidRPr="00142D14">
        <w:rPr>
          <w:rFonts w:ascii="Times New Roman" w:eastAsia="Times New Roman" w:hAnsi="Times New Roman" w:cs="Times New Roman"/>
          <w:sz w:val="24"/>
          <w:szCs w:val="24"/>
          <w:lang w:eastAsia="pl-PL"/>
        </w:rPr>
        <w:t xml:space="preserve">/P/7/2018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142D14" w:rsidRPr="00142D14" w:rsidRDefault="00142D14" w:rsidP="00142D14">
      <w:pPr>
        <w:spacing w:after="0" w:line="240" w:lineRule="auto"/>
        <w:jc w:val="both"/>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II.2) Rodzaj zamówienia: </w:t>
      </w:r>
      <w:r w:rsidRPr="00142D14">
        <w:rPr>
          <w:rFonts w:ascii="Times New Roman" w:eastAsia="Times New Roman" w:hAnsi="Times New Roman" w:cs="Times New Roman"/>
          <w:sz w:val="24"/>
          <w:szCs w:val="24"/>
          <w:lang w:eastAsia="pl-PL"/>
        </w:rPr>
        <w:t xml:space="preserve">Dostawy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II.3) Informacja o możliwości składania ofert częściowych</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Zamówienie podzielone jest na części: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Tak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Oferty lub wnioski o dopuszczenie do udziału w postępowaniu można składać w odniesieniu do:</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II.4)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142D1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142D14">
        <w:rPr>
          <w:rFonts w:ascii="Times New Roman" w:eastAsia="Times New Roman" w:hAnsi="Times New Roman" w:cs="Times New Roman"/>
          <w:sz w:val="24"/>
          <w:szCs w:val="24"/>
          <w:lang w:eastAsia="pl-PL"/>
        </w:rPr>
        <w:t xml:space="preserve">Przedmiot zamówienia obejmuje dostawę materiałów eksploatacyjnych do systemu sterylizacji parowej oraz innego drobnego sprzętu medycznego z podziałem na 15 części (zadań). Szczegółowy opis przedmiotu zamówienia i wymagań związanych z realizacją zawiera – Załącznik nr 1 do SIWZ – formularz ofertowy, Załącznik Nr 1A do SIWZ – specyfikacja asortymentowa, Załącznik Nr 5 do SIWZ – wzór umowy.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II.5) Główny kod 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Dodatkowe kody CPV:</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II.6) Całkowita wartość zamówienia </w:t>
      </w:r>
      <w:r w:rsidRPr="00142D14">
        <w:rPr>
          <w:rFonts w:ascii="Times New Roman" w:eastAsia="Times New Roman" w:hAnsi="Times New Roman" w:cs="Times New Roman"/>
          <w:i/>
          <w:iCs/>
          <w:sz w:val="24"/>
          <w:szCs w:val="24"/>
          <w:lang w:eastAsia="pl-PL"/>
        </w:rPr>
        <w:t>(jeżeli zamawiający podaje informacje o wartości zamówienia)</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142D14">
        <w:rPr>
          <w:rFonts w:ascii="Times New Roman" w:eastAsia="Times New Roman" w:hAnsi="Times New Roman" w:cs="Times New Roman"/>
          <w:b/>
          <w:bCs/>
          <w:sz w:val="24"/>
          <w:szCs w:val="24"/>
          <w:lang w:eastAsia="pl-PL"/>
        </w:rPr>
        <w:t>Pzp</w:t>
      </w:r>
      <w:proofErr w:type="spellEnd"/>
      <w:r w:rsidRPr="00142D14">
        <w:rPr>
          <w:rFonts w:ascii="Times New Roman" w:eastAsia="Times New Roman" w:hAnsi="Times New Roman" w:cs="Times New Roman"/>
          <w:b/>
          <w:bCs/>
          <w:sz w:val="24"/>
          <w:szCs w:val="24"/>
          <w:lang w:eastAsia="pl-PL"/>
        </w:rPr>
        <w:t xml:space="preserve">: </w:t>
      </w: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142D14">
        <w:rPr>
          <w:rFonts w:ascii="Times New Roman" w:eastAsia="Times New Roman" w:hAnsi="Times New Roman" w:cs="Times New Roman"/>
          <w:sz w:val="24"/>
          <w:szCs w:val="24"/>
          <w:lang w:eastAsia="pl-PL"/>
        </w:rPr>
        <w:t>Pzp</w:t>
      </w:r>
      <w:proofErr w:type="spellEnd"/>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miesiącach:  12  </w:t>
      </w:r>
      <w:r w:rsidRPr="00142D14">
        <w:rPr>
          <w:rFonts w:ascii="Times New Roman" w:eastAsia="Times New Roman" w:hAnsi="Times New Roman" w:cs="Times New Roman"/>
          <w:i/>
          <w:iCs/>
          <w:sz w:val="24"/>
          <w:szCs w:val="24"/>
          <w:lang w:eastAsia="pl-PL"/>
        </w:rPr>
        <w:t xml:space="preserve"> lub </w:t>
      </w:r>
      <w:r w:rsidRPr="00142D14">
        <w:rPr>
          <w:rFonts w:ascii="Times New Roman" w:eastAsia="Times New Roman" w:hAnsi="Times New Roman" w:cs="Times New Roman"/>
          <w:b/>
          <w:bCs/>
          <w:sz w:val="24"/>
          <w:szCs w:val="24"/>
          <w:lang w:eastAsia="pl-PL"/>
        </w:rPr>
        <w:t>dniach:</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i/>
          <w:iCs/>
          <w:sz w:val="24"/>
          <w:szCs w:val="24"/>
          <w:lang w:eastAsia="pl-PL"/>
        </w:rPr>
        <w:t>lub</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data rozpoczęcia: </w:t>
      </w:r>
      <w:r w:rsidRPr="00142D14">
        <w:rPr>
          <w:rFonts w:ascii="Times New Roman" w:eastAsia="Times New Roman" w:hAnsi="Times New Roman" w:cs="Times New Roman"/>
          <w:sz w:val="24"/>
          <w:szCs w:val="24"/>
          <w:lang w:eastAsia="pl-PL"/>
        </w:rPr>
        <w:t> </w:t>
      </w:r>
      <w:r w:rsidRPr="00142D14">
        <w:rPr>
          <w:rFonts w:ascii="Times New Roman" w:eastAsia="Times New Roman" w:hAnsi="Times New Roman" w:cs="Times New Roman"/>
          <w:i/>
          <w:iCs/>
          <w:sz w:val="24"/>
          <w:szCs w:val="24"/>
          <w:lang w:eastAsia="pl-PL"/>
        </w:rPr>
        <w:t xml:space="preserve"> lub </w:t>
      </w:r>
      <w:r w:rsidRPr="00142D14">
        <w:rPr>
          <w:rFonts w:ascii="Times New Roman" w:eastAsia="Times New Roman" w:hAnsi="Times New Roman" w:cs="Times New Roman"/>
          <w:b/>
          <w:bCs/>
          <w:sz w:val="24"/>
          <w:szCs w:val="24"/>
          <w:lang w:eastAsia="pl-PL"/>
        </w:rPr>
        <w:t xml:space="preserve">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II.9) Informacje dodatkowe: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III.1) WARUNKI UDZIAŁU W POSTĘPOWANIU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Określenie warunków: Zamawiający nie stawia wymagań w tym zakresie, </w:t>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III.1.2) Sytuacja finansowa lub ekonomiczna </w:t>
      </w:r>
      <w:r w:rsidRPr="00142D14">
        <w:rPr>
          <w:rFonts w:ascii="Times New Roman" w:eastAsia="Times New Roman" w:hAnsi="Times New Roman" w:cs="Times New Roman"/>
          <w:sz w:val="24"/>
          <w:szCs w:val="24"/>
          <w:lang w:eastAsia="pl-PL"/>
        </w:rPr>
        <w:br/>
        <w:t xml:space="preserve">Określenie warunków: Zamawiający nie stawia wymagań w tym zakresie, </w:t>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III.1.3) Zdolność techniczna lub zawodowa </w:t>
      </w:r>
      <w:r w:rsidRPr="00142D14">
        <w:rPr>
          <w:rFonts w:ascii="Times New Roman" w:eastAsia="Times New Roman" w:hAnsi="Times New Roman" w:cs="Times New Roman"/>
          <w:sz w:val="24"/>
          <w:szCs w:val="24"/>
          <w:lang w:eastAsia="pl-PL"/>
        </w:rPr>
        <w:br/>
        <w:t xml:space="preserve">Określenie warunków: Zamawiający nie stawia wymagań w tym zakresie </w:t>
      </w:r>
      <w:r w:rsidRPr="00142D14">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142D14">
        <w:rPr>
          <w:rFonts w:ascii="Times New Roman" w:eastAsia="Times New Roman" w:hAnsi="Times New Roman" w:cs="Times New Roman"/>
          <w:sz w:val="24"/>
          <w:szCs w:val="24"/>
          <w:lang w:eastAsia="pl-PL"/>
        </w:rPr>
        <w:br/>
        <w:t>Informacje dodatkowe: - Oświadczenia Wykonawcy potwierdzającego, że oferowany asortyment stanowiący przedmiot zamówienia posiada świadectwa dopuszczenia do obrotu na terenie Polski, tj.: deklarację zgodności (</w:t>
      </w:r>
      <w:proofErr w:type="spellStart"/>
      <w:r w:rsidRPr="00142D14">
        <w:rPr>
          <w:rFonts w:ascii="Times New Roman" w:eastAsia="Times New Roman" w:hAnsi="Times New Roman" w:cs="Times New Roman"/>
          <w:sz w:val="24"/>
          <w:szCs w:val="24"/>
          <w:lang w:eastAsia="pl-PL"/>
        </w:rPr>
        <w:t>Declaration</w:t>
      </w:r>
      <w:proofErr w:type="spellEnd"/>
      <w:r w:rsidRPr="00142D14">
        <w:rPr>
          <w:rFonts w:ascii="Times New Roman" w:eastAsia="Times New Roman" w:hAnsi="Times New Roman" w:cs="Times New Roman"/>
          <w:sz w:val="24"/>
          <w:szCs w:val="24"/>
          <w:lang w:eastAsia="pl-PL"/>
        </w:rPr>
        <w:t xml:space="preserve"> of </w:t>
      </w:r>
      <w:proofErr w:type="spellStart"/>
      <w:r w:rsidRPr="00142D14">
        <w:rPr>
          <w:rFonts w:ascii="Times New Roman" w:eastAsia="Times New Roman" w:hAnsi="Times New Roman" w:cs="Times New Roman"/>
          <w:sz w:val="24"/>
          <w:szCs w:val="24"/>
          <w:lang w:eastAsia="pl-PL"/>
        </w:rPr>
        <w:t>Confirmity</w:t>
      </w:r>
      <w:proofErr w:type="spellEnd"/>
      <w:r w:rsidRPr="00142D14">
        <w:rPr>
          <w:rFonts w:ascii="Times New Roman" w:eastAsia="Times New Roman" w:hAnsi="Times New Roman" w:cs="Times New Roman"/>
          <w:sz w:val="24"/>
          <w:szCs w:val="24"/>
          <w:lang w:eastAsia="pl-PL"/>
        </w:rPr>
        <w:t xml:space="preserve">) z CE lub samo świadectwo CE; - próbek w zakresie zadania nr 6 pozycji 1, 2 po 2 szt.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III.2) PODSTAWY WYKLUCZENIA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142D14">
        <w:rPr>
          <w:rFonts w:ascii="Times New Roman" w:eastAsia="Times New Roman" w:hAnsi="Times New Roman" w:cs="Times New Roman"/>
          <w:b/>
          <w:bCs/>
          <w:sz w:val="24"/>
          <w:szCs w:val="24"/>
          <w:lang w:eastAsia="pl-PL"/>
        </w:rPr>
        <w:t>Pzp</w:t>
      </w:r>
      <w:proofErr w:type="spellEnd"/>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142D14">
        <w:rPr>
          <w:rFonts w:ascii="Times New Roman" w:eastAsia="Times New Roman" w:hAnsi="Times New Roman" w:cs="Times New Roman"/>
          <w:b/>
          <w:bCs/>
          <w:sz w:val="24"/>
          <w:szCs w:val="24"/>
          <w:lang w:eastAsia="pl-PL"/>
        </w:rPr>
        <w:t>Pzp</w:t>
      </w:r>
      <w:proofErr w:type="spellEnd"/>
      <w:r w:rsidRPr="00142D14">
        <w:rPr>
          <w:rFonts w:ascii="Times New Roman" w:eastAsia="Times New Roman" w:hAnsi="Times New Roman" w:cs="Times New Roman"/>
          <w:sz w:val="24"/>
          <w:szCs w:val="24"/>
          <w:lang w:eastAsia="pl-PL"/>
        </w:rPr>
        <w:t xml:space="preserve"> Nie Zamawiający przewiduje następujące fakultatywne podstawy wykluczenia: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142D14">
        <w:rPr>
          <w:rFonts w:ascii="Times New Roman" w:eastAsia="Times New Roman" w:hAnsi="Times New Roman" w:cs="Times New Roman"/>
          <w:sz w:val="24"/>
          <w:szCs w:val="24"/>
          <w:lang w:eastAsia="pl-PL"/>
        </w:rPr>
        <w:br/>
        <w:t xml:space="preserve">Tak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Oświadczenie o spełnianiu kryteriów selekcji </w:t>
      </w:r>
      <w:r w:rsidRPr="00142D14">
        <w:rPr>
          <w:rFonts w:ascii="Times New Roman" w:eastAsia="Times New Roman" w:hAnsi="Times New Roman" w:cs="Times New Roman"/>
          <w:sz w:val="24"/>
          <w:szCs w:val="24"/>
          <w:lang w:eastAsia="pl-PL"/>
        </w:rPr>
        <w:br/>
        <w:t xml:space="preserve">Nie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2. Wykaz oświadczeń lub dokumentów, jakie mają dostarczyć wykonawcy wraz z ofertą w celu wykazania braku podstaw do wykluczenia: 1) aktualne na dzień składania ofert oświadczenie w zakresie wskazanym w SIWZ. Informacje zawarte w oświadczeniu będą stanowić potwierdzenie, że wykonawca nie podlega wykluczeniu z postępowania. Oświadczenie to wykonawca składa zgodnie z wzorem stanowiącym załącznik nr 2 do SIWZ. 2) w przypadku wspólnego ubiegania się o zamówienie przez wykonawców oświadczenie o którym mowa w pkt 1) składa każdy z wykonawców wspólnie ubiegających się o zamówienie. Oświadczenie to ma potwierdzać brak podstaw wykluczenia w zakresie, w którym każdy z wykonawców wykazuje brak podstaw wykluczenia. 3) Wykonawca, który powołuje się na zasoby innych podmiotów, w celu wykazania braku istnienia wobec nich podstaw wykluczenia składa oświadczenie, o którym mowa w pkt 1) dotyczące tych podmiotów. 3. Wykonawca, w terminie 3 dni od dnia zamieszczenia na stronie internetowej informacji, o której mowa w art. 86 ust. 5 ustawy </w:t>
      </w:r>
      <w:proofErr w:type="spellStart"/>
      <w:r w:rsidRPr="00142D14">
        <w:rPr>
          <w:rFonts w:ascii="Times New Roman" w:eastAsia="Times New Roman" w:hAnsi="Times New Roman" w:cs="Times New Roman"/>
          <w:sz w:val="24"/>
          <w:szCs w:val="24"/>
          <w:lang w:eastAsia="pl-PL"/>
        </w:rPr>
        <w:t>Pzp</w:t>
      </w:r>
      <w:proofErr w:type="spellEnd"/>
      <w:r w:rsidRPr="00142D14">
        <w:rPr>
          <w:rFonts w:ascii="Times New Roman" w:eastAsia="Times New Roman" w:hAnsi="Times New Roman" w:cs="Times New Roman"/>
          <w:sz w:val="24"/>
          <w:szCs w:val="24"/>
          <w:lang w:eastAsia="pl-PL"/>
        </w:rPr>
        <w:t xml:space="preserve">, (Informacja z otwarcia ofert)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załącznik nr 3 do SIWZ– należy złożyć w oryginale.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III.5.1) W ZAKRESIE SPEŁNIANIA WARUNKÓW UDZIAŁU W POSTĘPOWANIU:</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4. Dokumenty składane na wezwanie zamawiającego. Zgodnie z art. 26 ust. 2 ustawy Prawo zamówień publicznych przed udzieleniem zamówienia Zamawiający wezwie wykonawcę, którego oferta została najwyżej oceniona do złożenia w wyznaczonym terminie, nie krótszym niż 5 dni, aktualnych na dzień złożenia oświadczeń lub dokumentów potwierdzających okoliczności o których mowa w art. 25 ust. 1 ustawy </w:t>
      </w:r>
      <w:proofErr w:type="spellStart"/>
      <w:r w:rsidRPr="00142D14">
        <w:rPr>
          <w:rFonts w:ascii="Times New Roman" w:eastAsia="Times New Roman" w:hAnsi="Times New Roman" w:cs="Times New Roman"/>
          <w:sz w:val="24"/>
          <w:szCs w:val="24"/>
          <w:lang w:eastAsia="pl-PL"/>
        </w:rPr>
        <w:t>Pzp</w:t>
      </w:r>
      <w:proofErr w:type="spellEnd"/>
      <w:r w:rsidRPr="00142D14">
        <w:rPr>
          <w:rFonts w:ascii="Times New Roman" w:eastAsia="Times New Roman" w:hAnsi="Times New Roman" w:cs="Times New Roman"/>
          <w:sz w:val="24"/>
          <w:szCs w:val="24"/>
          <w:lang w:eastAsia="pl-PL"/>
        </w:rPr>
        <w:t xml:space="preserve"> tj.: </w:t>
      </w:r>
      <w:r w:rsidRPr="00142D14">
        <w:rPr>
          <w:rFonts w:ascii="Times New Roman" w:eastAsia="Times New Roman" w:hAnsi="Times New Roman" w:cs="Times New Roman"/>
          <w:sz w:val="24"/>
          <w:szCs w:val="24"/>
          <w:lang w:eastAsia="pl-PL"/>
        </w:rPr>
        <w:sym w:font="Symbol" w:char="F02D"/>
      </w:r>
      <w:r w:rsidRPr="00142D14">
        <w:rPr>
          <w:rFonts w:ascii="Times New Roman" w:eastAsia="Times New Roman" w:hAnsi="Times New Roman" w:cs="Times New Roman"/>
          <w:sz w:val="24"/>
          <w:szCs w:val="24"/>
          <w:lang w:eastAsia="pl-PL"/>
        </w:rPr>
        <w:t xml:space="preserve"> dokumentów, o których mowa w ust. 5. 5. Oświadczenia i dokumenty potwierdzające, że oferowane dostawy odpowiadają wymaganiom określonym przez zamawiającego. Zamawiający żąda oświadczeń i dokumentów w tym zakresie: - Oświadczenia Wykonawcy potwierdzającego, że oferowany asortyment stanowiący przedmiot zamówienia posiada świadectwa dopuszczenia do obrotu na terenie Polski, tj.: deklarację zgodności (</w:t>
      </w:r>
      <w:proofErr w:type="spellStart"/>
      <w:r w:rsidRPr="00142D14">
        <w:rPr>
          <w:rFonts w:ascii="Times New Roman" w:eastAsia="Times New Roman" w:hAnsi="Times New Roman" w:cs="Times New Roman"/>
          <w:sz w:val="24"/>
          <w:szCs w:val="24"/>
          <w:lang w:eastAsia="pl-PL"/>
        </w:rPr>
        <w:t>Declaration</w:t>
      </w:r>
      <w:proofErr w:type="spellEnd"/>
      <w:r w:rsidRPr="00142D14">
        <w:rPr>
          <w:rFonts w:ascii="Times New Roman" w:eastAsia="Times New Roman" w:hAnsi="Times New Roman" w:cs="Times New Roman"/>
          <w:sz w:val="24"/>
          <w:szCs w:val="24"/>
          <w:lang w:eastAsia="pl-PL"/>
        </w:rPr>
        <w:t xml:space="preserve"> of </w:t>
      </w:r>
      <w:proofErr w:type="spellStart"/>
      <w:r w:rsidRPr="00142D14">
        <w:rPr>
          <w:rFonts w:ascii="Times New Roman" w:eastAsia="Times New Roman" w:hAnsi="Times New Roman" w:cs="Times New Roman"/>
          <w:sz w:val="24"/>
          <w:szCs w:val="24"/>
          <w:lang w:eastAsia="pl-PL"/>
        </w:rPr>
        <w:t>Confirmity</w:t>
      </w:r>
      <w:proofErr w:type="spellEnd"/>
      <w:r w:rsidRPr="00142D14">
        <w:rPr>
          <w:rFonts w:ascii="Times New Roman" w:eastAsia="Times New Roman" w:hAnsi="Times New Roman" w:cs="Times New Roman"/>
          <w:sz w:val="24"/>
          <w:szCs w:val="24"/>
          <w:lang w:eastAsia="pl-PL"/>
        </w:rPr>
        <w:t xml:space="preserve">) z CE lub samo świadectwo CE; - próbek w zakresie zadania nr 6 pozycji 1, 2 po 2 szt. Ważne: Zamawiający zaleca, aby Wykonawca opisał ww. dokumenty w sposób umożliwiający szybką identyfikację, którego zadania i pozycji dotyczy (np. zadanie nr …..poz. ……) – według wzoru - załącznik nr 4 do SIWZ. - Katalogów oferowanych produktów lub inne dokumenty potwierdzające spełnienie parametrów określonych w Załączniku nr 1 do SIWZ (formularz ofertowy). 6. Jeżeli wykonawca nie złoży oświadczeń, o których mowa w ust. 2 pkt 1 SIWZ, oświadczeń potwierdzających okoliczności, o których mowa w art. 25 ust. 1 ustawy, lub innych dokumentów niezbędnych do przeprowadzenia postępowania, oświadczenia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7. 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 8. 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9. 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10. Dokumenty sporządzone w języku obcym są składane wraz z tłumaczeniem na język polski. 11. 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12. Ilekroć w SIWZ, a także w załącznikach do SIWZ występuje wymóg podpisywania dokumentów lub oświadczeń lub też potwierdzania dokumentów za zgodność 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 lub osobę (osoby) upoważnioną do reprezentowania wykonawcy/podmiotu, na zasobach lub sytuacji którego wykonawca polega na podstawie pełnomocnictwa. 13. Podpisy na oświadczeniach i dokumentach muszą być złożone w sposób pozwalający zidentyfikować osobę podpisującą. Zaleca się opatrzenie podpisu pieczątką z imieniem i nazwiskiem osoby podpisującej. 14. W przypadku potwierdzania dokumentów za zgodność z oryginałem, na dokumentach tych muszą się znaleźć podpisy, według zasad, o których mowa w ust. 8, 12, 13 oraz klauzula „za zgodność z oryginałem”. W przypadku dokumentów wielostronicowych, należy poświadczyć za zgodność z oryginałem każdą stronę dokumentu, ewentualnie poświadczenie może znaleźć się na jednej ze stron wraz z informacją o liczbie poświadczanych stron. 15. Pełnomocnictwo należy złożyć w formie oryginału lub kopii potwierdzonej za zgodność z oryginałem przez notariusza i należy dołączyć do oferty. 16. Informacja o podwykonawcach 1) Wykonawca może powierzyć wykonanie części zamówienia podwykonawcy. 2) Zamawiający żąda wskazania w ofercie części zamówienia, której wykonanie zamierza powierzyć podwykonawcom, i podania przez Wykonawcę firm podwykonawców. Informacje te Wykonawca składa w oświadczeniu o którym mowa w ust. 2 pkt 1) i 3) rozdziału VII </w:t>
      </w:r>
      <w:proofErr w:type="spellStart"/>
      <w:r w:rsidRPr="00142D14">
        <w:rPr>
          <w:rFonts w:ascii="Times New Roman" w:eastAsia="Times New Roman" w:hAnsi="Times New Roman" w:cs="Times New Roman"/>
          <w:sz w:val="24"/>
          <w:szCs w:val="24"/>
          <w:lang w:eastAsia="pl-PL"/>
        </w:rPr>
        <w:t>siwz</w:t>
      </w:r>
      <w:proofErr w:type="spellEnd"/>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III.5.2) W ZAKRESIE KRYTERIÓW SELEKCJI:</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Zamawiający nie żąda oświadczeń i dokumentów w tym zakresie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III.7) INNE DOKUMENTY NIE WYMIENIONE W pkt III.3) - III.6)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Wykonawca, w terminie 3 dni od dnia zamieszczenia na stronie internetowej informacji, o której mowa w art. 86 ust. 5 ustawy </w:t>
      </w:r>
      <w:proofErr w:type="spellStart"/>
      <w:r w:rsidRPr="00142D14">
        <w:rPr>
          <w:rFonts w:ascii="Times New Roman" w:eastAsia="Times New Roman" w:hAnsi="Times New Roman" w:cs="Times New Roman"/>
          <w:sz w:val="24"/>
          <w:szCs w:val="24"/>
          <w:lang w:eastAsia="pl-PL"/>
        </w:rPr>
        <w:t>Pzp</w:t>
      </w:r>
      <w:proofErr w:type="spellEnd"/>
      <w:r w:rsidRPr="00142D14">
        <w:rPr>
          <w:rFonts w:ascii="Times New Roman" w:eastAsia="Times New Roman" w:hAnsi="Times New Roman" w:cs="Times New Roman"/>
          <w:sz w:val="24"/>
          <w:szCs w:val="24"/>
          <w:lang w:eastAsia="pl-PL"/>
        </w:rPr>
        <w:t xml:space="preserve">, (Informacja z otwarcia ofert)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załącznik nr 3 do SIWZ– należy złożyć w oryginale.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u w:val="single"/>
          <w:lang w:eastAsia="pl-PL"/>
        </w:rPr>
        <w:t xml:space="preserve">SEKCJA IV: PROCEDURA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IV.1) OPIS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IV.1.1) Tryb udzielenia zamówienia: </w:t>
      </w:r>
      <w:r w:rsidRPr="00142D14">
        <w:rPr>
          <w:rFonts w:ascii="Times New Roman" w:eastAsia="Times New Roman" w:hAnsi="Times New Roman" w:cs="Times New Roman"/>
          <w:sz w:val="24"/>
          <w:szCs w:val="24"/>
          <w:lang w:eastAsia="pl-PL"/>
        </w:rPr>
        <w:t xml:space="preserve">Przetarg nieograniczony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IV.1.2) Zamawiający żąda wniesienia wadium:</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t xml:space="preserve">Informacja na temat wadium </w:t>
      </w:r>
      <w:r w:rsidRPr="00142D14">
        <w:rPr>
          <w:rFonts w:ascii="Times New Roman" w:eastAsia="Times New Roman" w:hAnsi="Times New Roman" w:cs="Times New Roman"/>
          <w:sz w:val="24"/>
          <w:szCs w:val="24"/>
          <w:lang w:eastAsia="pl-PL"/>
        </w:rPr>
        <w:br/>
        <w:t xml:space="preserve">Zamawiający nie żąda wniesienia wadium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IV.1.3) Przewiduje się udzielenie zaliczek na poczet wykonania zamówienia:</w:t>
      </w:r>
      <w:r w:rsidRPr="00142D14">
        <w:rPr>
          <w:rFonts w:ascii="Times New Roman" w:eastAsia="Times New Roman" w:hAnsi="Times New Roman" w:cs="Times New Roman"/>
          <w:sz w:val="24"/>
          <w:szCs w:val="24"/>
          <w:lang w:eastAsia="pl-PL"/>
        </w:rPr>
        <w:t xml:space="preserv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t xml:space="preserve">Należy podać informacje na temat udzielania zaliczek: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142D14">
        <w:rPr>
          <w:rFonts w:ascii="Times New Roman" w:eastAsia="Times New Roman" w:hAnsi="Times New Roman" w:cs="Times New Roman"/>
          <w:sz w:val="24"/>
          <w:szCs w:val="24"/>
          <w:lang w:eastAsia="pl-PL"/>
        </w:rPr>
        <w:br/>
        <w:t xml:space="preserve">Nie </w:t>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IV.1.5.) Wymaga się złożenia oferty wariantowej: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Nie </w:t>
      </w:r>
      <w:r w:rsidRPr="00142D14">
        <w:rPr>
          <w:rFonts w:ascii="Times New Roman" w:eastAsia="Times New Roman" w:hAnsi="Times New Roman" w:cs="Times New Roman"/>
          <w:sz w:val="24"/>
          <w:szCs w:val="24"/>
          <w:lang w:eastAsia="pl-PL"/>
        </w:rPr>
        <w:br/>
        <w:t xml:space="preserve">Dopuszcza się złożenie oferty wariantowej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Liczba wykonawców   </w:t>
      </w:r>
      <w:r w:rsidRPr="00142D14">
        <w:rPr>
          <w:rFonts w:ascii="Times New Roman" w:eastAsia="Times New Roman" w:hAnsi="Times New Roman" w:cs="Times New Roman"/>
          <w:sz w:val="24"/>
          <w:szCs w:val="24"/>
          <w:lang w:eastAsia="pl-PL"/>
        </w:rPr>
        <w:br/>
        <w:t xml:space="preserve">Przewidywana minimalna liczba wykonawców </w:t>
      </w:r>
      <w:r w:rsidRPr="00142D14">
        <w:rPr>
          <w:rFonts w:ascii="Times New Roman" w:eastAsia="Times New Roman" w:hAnsi="Times New Roman" w:cs="Times New Roman"/>
          <w:sz w:val="24"/>
          <w:szCs w:val="24"/>
          <w:lang w:eastAsia="pl-PL"/>
        </w:rPr>
        <w:br/>
        <w:t xml:space="preserve">Maksymalna liczba wykonawców   </w:t>
      </w:r>
      <w:r w:rsidRPr="00142D14">
        <w:rPr>
          <w:rFonts w:ascii="Times New Roman" w:eastAsia="Times New Roman" w:hAnsi="Times New Roman" w:cs="Times New Roman"/>
          <w:sz w:val="24"/>
          <w:szCs w:val="24"/>
          <w:lang w:eastAsia="pl-PL"/>
        </w:rPr>
        <w:br/>
        <w:t xml:space="preserve">Kryteria selekcji wykonawców: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IV.1.7) Informacje na temat umowy ramowej lub dynamicznego systemu zakupów: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Umowa ramowa będzie zawarta: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Czy przewiduje się ograniczenie liczby uczestników umowy ramowej: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Przewidziana maksymalna liczba uczestników umowy ramowej: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Zamówienie obejmuje ustanowienie dynamicznego systemu zakupów: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IV.1.8) Aukcja elektroniczna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Przewidziane jest przeprowadzenie aukcji elektronicznej </w:t>
      </w:r>
      <w:r w:rsidRPr="00142D14">
        <w:rPr>
          <w:rFonts w:ascii="Times New Roman" w:eastAsia="Times New Roman" w:hAnsi="Times New Roman" w:cs="Times New Roman"/>
          <w:i/>
          <w:iCs/>
          <w:sz w:val="24"/>
          <w:szCs w:val="24"/>
          <w:lang w:eastAsia="pl-PL"/>
        </w:rPr>
        <w:t xml:space="preserve">(przetarg nieograniczony, przetarg ograniczony, negocjacje z ogłoszeniem) </w:t>
      </w:r>
      <w:r w:rsidRPr="00142D14">
        <w:rPr>
          <w:rFonts w:ascii="Times New Roman" w:eastAsia="Times New Roman" w:hAnsi="Times New Roman" w:cs="Times New Roman"/>
          <w:sz w:val="24"/>
          <w:szCs w:val="24"/>
          <w:lang w:eastAsia="pl-PL"/>
        </w:rPr>
        <w:br/>
        <w:t xml:space="preserve">Należy podać adres strony internetowej, na której aukcja będzie prowadzona: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142D14">
        <w:rPr>
          <w:rFonts w:ascii="Times New Roman" w:eastAsia="Times New Roman" w:hAnsi="Times New Roman" w:cs="Times New Roman"/>
          <w:sz w:val="24"/>
          <w:szCs w:val="24"/>
          <w:lang w:eastAsia="pl-PL"/>
        </w:rPr>
        <w:br/>
        <w:t xml:space="preserve">Informacje dotyczące przebiegu aukcji elektronicznej: </w:t>
      </w:r>
      <w:r w:rsidRPr="00142D14">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142D14">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142D14">
        <w:rPr>
          <w:rFonts w:ascii="Times New Roman" w:eastAsia="Times New Roman" w:hAnsi="Times New Roman" w:cs="Times New Roman"/>
          <w:sz w:val="24"/>
          <w:szCs w:val="24"/>
          <w:lang w:eastAsia="pl-PL"/>
        </w:rPr>
        <w:br/>
        <w:t xml:space="preserve">Wymagania dotyczące rejestracji i identyfikacji wykonawców w aukcji elektronicznej: </w:t>
      </w:r>
      <w:r w:rsidRPr="00142D14">
        <w:rPr>
          <w:rFonts w:ascii="Times New Roman" w:eastAsia="Times New Roman" w:hAnsi="Times New Roman" w:cs="Times New Roman"/>
          <w:sz w:val="24"/>
          <w:szCs w:val="24"/>
          <w:lang w:eastAsia="pl-PL"/>
        </w:rPr>
        <w:br/>
        <w:t xml:space="preserve">Informacje o liczbie etapów aukcji elektronicznej i czasie ich trwania: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t xml:space="preserve">Czas trwania: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142D14">
        <w:rPr>
          <w:rFonts w:ascii="Times New Roman" w:eastAsia="Times New Roman" w:hAnsi="Times New Roman" w:cs="Times New Roman"/>
          <w:sz w:val="24"/>
          <w:szCs w:val="24"/>
          <w:lang w:eastAsia="pl-PL"/>
        </w:rPr>
        <w:br/>
        <w:t xml:space="preserve">Warunki zamknięcia aukcji elektronicznej: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IV.2) KRYTERIA OCENY OFERT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IV.2.1) Kryteria oceny ofert: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IV.2.2) Kryteria</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142D14">
        <w:rPr>
          <w:rFonts w:ascii="Times New Roman" w:eastAsia="Times New Roman" w:hAnsi="Times New Roman" w:cs="Times New Roman"/>
          <w:b/>
          <w:bCs/>
          <w:sz w:val="24"/>
          <w:szCs w:val="24"/>
          <w:lang w:eastAsia="pl-PL"/>
        </w:rPr>
        <w:t>Pzp</w:t>
      </w:r>
      <w:proofErr w:type="spellEnd"/>
      <w:r w:rsidRPr="00142D14">
        <w:rPr>
          <w:rFonts w:ascii="Times New Roman" w:eastAsia="Times New Roman" w:hAnsi="Times New Roman" w:cs="Times New Roman"/>
          <w:b/>
          <w:bCs/>
          <w:sz w:val="24"/>
          <w:szCs w:val="24"/>
          <w:lang w:eastAsia="pl-PL"/>
        </w:rPr>
        <w:t xml:space="preserve"> </w:t>
      </w:r>
      <w:r w:rsidRPr="00142D14">
        <w:rPr>
          <w:rFonts w:ascii="Times New Roman" w:eastAsia="Times New Roman" w:hAnsi="Times New Roman" w:cs="Times New Roman"/>
          <w:sz w:val="24"/>
          <w:szCs w:val="24"/>
          <w:lang w:eastAsia="pl-PL"/>
        </w:rPr>
        <w:t xml:space="preserve">(przetarg nieograniczony)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IV.3) Negocjacje z ogłoszeniem, dialog konkurencyjny, partnerstwo innowacyjne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IV.3.1) Informacje na temat negocjacji z ogłoszeniem</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Minimalne wymagania, które muszą spełniać wszystkie oferty: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142D14">
        <w:rPr>
          <w:rFonts w:ascii="Times New Roman" w:eastAsia="Times New Roman" w:hAnsi="Times New Roman" w:cs="Times New Roman"/>
          <w:sz w:val="24"/>
          <w:szCs w:val="24"/>
          <w:lang w:eastAsia="pl-PL"/>
        </w:rPr>
        <w:br/>
        <w:t xml:space="preserve">Przewidziany jest podział negocjacji na etapy w celu ograniczenia liczby ofert: </w:t>
      </w:r>
      <w:r w:rsidRPr="00142D14">
        <w:rPr>
          <w:rFonts w:ascii="Times New Roman" w:eastAsia="Times New Roman" w:hAnsi="Times New Roman" w:cs="Times New Roman"/>
          <w:sz w:val="24"/>
          <w:szCs w:val="24"/>
          <w:lang w:eastAsia="pl-PL"/>
        </w:rPr>
        <w:br/>
        <w:t xml:space="preserve">Należy podać informacje na temat etapów negocjacji (w tym liczbę etapów):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IV.3.2) Informacje na temat dialogu konkurencyjnego</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Opis potrzeb i wymagań zamawiającego lub informacja o sposobie uzyskania tego opisu: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Wstępny harmonogram postępowania: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Podział dialogu na etapy w celu ograniczenia liczby rozwiązań: </w:t>
      </w:r>
      <w:r w:rsidRPr="00142D14">
        <w:rPr>
          <w:rFonts w:ascii="Times New Roman" w:eastAsia="Times New Roman" w:hAnsi="Times New Roman" w:cs="Times New Roman"/>
          <w:sz w:val="24"/>
          <w:szCs w:val="24"/>
          <w:lang w:eastAsia="pl-PL"/>
        </w:rPr>
        <w:br/>
        <w:t xml:space="preserve">Należy podać informacje na temat etapów dialogu: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IV.3.3) Informacje na temat partnerstwa innowacyjnego</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Informacje dodatkowe: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IV.4) Licytacja elektroniczna </w:t>
      </w:r>
      <w:r w:rsidRPr="00142D14">
        <w:rPr>
          <w:rFonts w:ascii="Times New Roman" w:eastAsia="Times New Roman" w:hAnsi="Times New Roman" w:cs="Times New Roman"/>
          <w:sz w:val="24"/>
          <w:szCs w:val="24"/>
          <w:lang w:eastAsia="pl-PL"/>
        </w:rPr>
        <w:br/>
        <w:t xml:space="preserve">Adres strony internetowej, na której będzie prowadzona licytacja elektroniczna: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Informacje o liczbie etapów licytacji elektronicznej i czasie ich trwania: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Czas trwania: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Termin składania wniosków o dopuszczenie do udziału w licytacji elektronicznej: </w:t>
      </w:r>
      <w:r w:rsidRPr="00142D14">
        <w:rPr>
          <w:rFonts w:ascii="Times New Roman" w:eastAsia="Times New Roman" w:hAnsi="Times New Roman" w:cs="Times New Roman"/>
          <w:sz w:val="24"/>
          <w:szCs w:val="24"/>
          <w:lang w:eastAsia="pl-PL"/>
        </w:rPr>
        <w:br/>
        <w:t xml:space="preserve">Data: godzina: </w:t>
      </w:r>
      <w:r w:rsidRPr="00142D14">
        <w:rPr>
          <w:rFonts w:ascii="Times New Roman" w:eastAsia="Times New Roman" w:hAnsi="Times New Roman" w:cs="Times New Roman"/>
          <w:sz w:val="24"/>
          <w:szCs w:val="24"/>
          <w:lang w:eastAsia="pl-PL"/>
        </w:rPr>
        <w:br/>
        <w:t xml:space="preserve">Termin otwarcia licytacji elektronicznej: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Termin i warunki zamknięcia licytacji elektronicznej: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t xml:space="preserve">Wymagania dotyczące zabezpieczenia należytego wykonania umowy: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t xml:space="preserve">Informacje dodatkowe: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IV.5) ZMIANA UMOWY</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142D14">
        <w:rPr>
          <w:rFonts w:ascii="Times New Roman" w:eastAsia="Times New Roman" w:hAnsi="Times New Roman" w:cs="Times New Roman"/>
          <w:sz w:val="24"/>
          <w:szCs w:val="24"/>
          <w:lang w:eastAsia="pl-PL"/>
        </w:rPr>
        <w:t xml:space="preserve"> Tak </w:t>
      </w:r>
      <w:r w:rsidRPr="00142D14">
        <w:rPr>
          <w:rFonts w:ascii="Times New Roman" w:eastAsia="Times New Roman" w:hAnsi="Times New Roman" w:cs="Times New Roman"/>
          <w:sz w:val="24"/>
          <w:szCs w:val="24"/>
          <w:lang w:eastAsia="pl-PL"/>
        </w:rPr>
        <w:br/>
        <w:t xml:space="preserve">Należy wskazać zakres, charakter zmian oraz warunki wprowadzenia zmian: </w:t>
      </w:r>
      <w:r w:rsidRPr="00142D14">
        <w:rPr>
          <w:rFonts w:ascii="Times New Roman" w:eastAsia="Times New Roman" w:hAnsi="Times New Roman" w:cs="Times New Roman"/>
          <w:sz w:val="24"/>
          <w:szCs w:val="24"/>
          <w:lang w:eastAsia="pl-PL"/>
        </w:rPr>
        <w:br/>
        <w:t xml:space="preserve">. 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 2. 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 3. Zmiany umowy mogą być dokonane – pod rygorem nieważności- przy zastosowaniu art.144 ustawy Prawo zamówień publicznych, w formie pisemnej. Zmiana postanowień zawartej umowy może nastąpić w niżej przedstawionym zakresie z zastrzeżeniem art.140 ust. 1 i 3 ustawy </w:t>
      </w:r>
      <w:proofErr w:type="spellStart"/>
      <w:r w:rsidRPr="00142D14">
        <w:rPr>
          <w:rFonts w:ascii="Times New Roman" w:eastAsia="Times New Roman" w:hAnsi="Times New Roman" w:cs="Times New Roman"/>
          <w:sz w:val="24"/>
          <w:szCs w:val="24"/>
          <w:lang w:eastAsia="pl-PL"/>
        </w:rPr>
        <w:t>Pzp</w:t>
      </w:r>
      <w:proofErr w:type="spellEnd"/>
      <w:r w:rsidRPr="00142D14">
        <w:rPr>
          <w:rFonts w:ascii="Times New Roman" w:eastAsia="Times New Roman" w:hAnsi="Times New Roman" w:cs="Times New Roman"/>
          <w:sz w:val="24"/>
          <w:szCs w:val="24"/>
          <w:lang w:eastAsia="pl-PL"/>
        </w:rPr>
        <w:t xml:space="preserve">: 3.1.Zmiany numeru katalogowego produktu. 3.2.Zmiany sposobu konfekcjonowania – ogólna ilość przedmiotu zamówienia nie może być mniejsza niż ilość wymagana przez Zamawiającego. 3.3.Zmiany nazwy produktu przy zachowaniu jego parametrów. 3.4.W sytuacji, gdy zostanie wprowadzony do sprzedaży przez Producenta zmodyfikowany/udoskonalony produkt lub wycofany produkt dotychczasowy. 3.5.Powyższe zmiany nie mogą skutkować zmianą cen jednostkowych, wartości umowy i nie mogą być niekorzystne dla Zamawiającego, chyba, że został wprowadzony udoskonalony produkt lub produkt dotychczasowy został wycofany i w takim przypadku może ulec wartość umowy. 3.6.W okresie trwania umowy ceny mogą ulec zmianie w przypadku obniżenia ceny przez producenta lub samego Wykonawcę. 3.7.W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 3.8.W przypadku nie wykorzystania w okresie trwania umowy pełnych ilości przedmiotu umowy Zamawiający przewiduje możliwość przedłużenia terminu jej obowiązywania. Ceny jednostkowe w tym okresie nie mogą ulec zmianie. 3.9.Zamawiający może do końca trwania umowy nie dokonać zakupu pełnych ilości przedmiotu umowy także w przypadku przedłużenia terminu realizacji umowy. 3.10.Zakup wg zasad określonych w ust. 3.9. nie rodzi po stronie Wykonawcy żadnych roszczeń odszkodowawczych wobec Zamawiającego. 3.11.Strony przewidują możliwość zmiany ilości zamawianego asortymentu w ramach wartości asortymentu określonego w danym zadaniu stanowiącym przedmiot niniejszej umowy, w przypadku zmiany potrzeb Zamawiającego. 3.12. Strony przewidują możliwość zmiany ilości zamawianych asortymentów w ramach wartości umowy obejmującej wartość całego asortymentu określonego w zadaniach stanowiących przedmiot niniejszej umowy, jeżeli umowa na kilka zadań zostanie podpisana z jednym wykonawcą.( Zamawiający zastosuje niniejszy zapis w przypadku podpisania umowy z jednym wykonawcą na kilka zadań). 4. Zmiany mogą być dokonane na wniosek Zamawiającego lub Wykonawcy, za zgodą obu stron i dla swojej ważności wymagają formy pisemnej. 5. Wykonawca nie może przenieść na osoby trzecie żadnych praw i obowiązków wynikających z niniejszej umowy ani podjąć jakichkolwiek działań skutkujących zmianą wierzyciela bez uprzedniej, pisemnej zgody Zamawiającego. 6. W przypadku wystąpienia osób trzecich przeciwko Zamawiającemu z roszczeniami z tytułu praw patentowych lub autorskich w przedmiocie umowy, odpowiedzialność z tego tytułu ponosi Wykonawca. 7. W sprawach nie uregulowanych umową stosuje się przepisy Kodeksu Cywilnego oraz Ustawy z dnia 29 stycznia 2004 r. „Prawo zamówień publicznych” (tekst jednolity Dz. U. z 2017 r. poz. 1579). 8. Wszelkie spory wynikające z realizacji niniejszej umowy lub w związku z nią, będą rozstrzygane statecznie przez sąd właściwy miejscowo, według siedziby Zamawiającego. 9. Niniejsza umowa została sporządzona w trzech jednobrzmiących egzemplarzach – 2 egzemplarze dla Zamawiającego, 1 egzemplarz dla Wykonawcy. Każdy egzemplarz ma moc oryginału.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IV.6) INFORMACJE ADMINISTRACYJNE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IV.6.1) Sposób udostępniania informacji o charakterze poufnym </w:t>
      </w:r>
      <w:r w:rsidRPr="00142D14">
        <w:rPr>
          <w:rFonts w:ascii="Times New Roman" w:eastAsia="Times New Roman" w:hAnsi="Times New Roman" w:cs="Times New Roman"/>
          <w:i/>
          <w:iCs/>
          <w:sz w:val="24"/>
          <w:szCs w:val="24"/>
          <w:lang w:eastAsia="pl-PL"/>
        </w:rPr>
        <w:t xml:space="preserve">(jeżeli dotyczy):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Środki służące ochronie informacji o charakterze poufnym</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142D14">
        <w:rPr>
          <w:rFonts w:ascii="Times New Roman" w:eastAsia="Times New Roman" w:hAnsi="Times New Roman" w:cs="Times New Roman"/>
          <w:sz w:val="24"/>
          <w:szCs w:val="24"/>
          <w:lang w:eastAsia="pl-PL"/>
        </w:rPr>
        <w:br/>
        <w:t xml:space="preserve">Data: 2018-04-17, godzina: 10:00, </w:t>
      </w:r>
      <w:r w:rsidRPr="00142D14">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Wskazać powody: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142D14">
        <w:rPr>
          <w:rFonts w:ascii="Times New Roman" w:eastAsia="Times New Roman" w:hAnsi="Times New Roman" w:cs="Times New Roman"/>
          <w:sz w:val="24"/>
          <w:szCs w:val="24"/>
          <w:lang w:eastAsia="pl-PL"/>
        </w:rPr>
        <w:br/>
        <w:t xml:space="preserve">&gt;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IV.6.3) Termin związania ofertą: </w:t>
      </w:r>
      <w:r w:rsidRPr="00142D14">
        <w:rPr>
          <w:rFonts w:ascii="Times New Roman" w:eastAsia="Times New Roman" w:hAnsi="Times New Roman" w:cs="Times New Roman"/>
          <w:sz w:val="24"/>
          <w:szCs w:val="24"/>
          <w:lang w:eastAsia="pl-PL"/>
        </w:rPr>
        <w:t xml:space="preserve">do: okres w dniach: 30 (od ostatecznego terminu składania ofert)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142D14">
        <w:rPr>
          <w:rFonts w:ascii="Times New Roman" w:eastAsia="Times New Roman" w:hAnsi="Times New Roman" w:cs="Times New Roman"/>
          <w:sz w:val="24"/>
          <w:szCs w:val="24"/>
          <w:lang w:eastAsia="pl-PL"/>
        </w:rPr>
        <w:t xml:space="preserve"> Nie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IV.6.6) Informacje dodatkowe:</w:t>
      </w:r>
      <w:r w:rsidRPr="00142D14">
        <w:rPr>
          <w:rFonts w:ascii="Times New Roman" w:eastAsia="Times New Roman" w:hAnsi="Times New Roman" w:cs="Times New Roman"/>
          <w:sz w:val="24"/>
          <w:szCs w:val="24"/>
          <w:lang w:eastAsia="pl-PL"/>
        </w:rPr>
        <w:t xml:space="preserve"> </w:t>
      </w:r>
      <w:r w:rsidRPr="00142D14">
        <w:rPr>
          <w:rFonts w:ascii="Times New Roman" w:eastAsia="Times New Roman" w:hAnsi="Times New Roman" w:cs="Times New Roman"/>
          <w:sz w:val="24"/>
          <w:szCs w:val="24"/>
          <w:lang w:eastAsia="pl-PL"/>
        </w:rPr>
        <w:br/>
      </w:r>
    </w:p>
    <w:p w:rsidR="00142D14" w:rsidRPr="00142D14" w:rsidRDefault="00142D14" w:rsidP="00142D14">
      <w:pPr>
        <w:spacing w:after="0" w:line="240" w:lineRule="auto"/>
        <w:jc w:val="center"/>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u w:val="single"/>
          <w:lang w:eastAsia="pl-PL"/>
        </w:rPr>
        <w:t xml:space="preserve">ZAŁĄCZNIK I - INFORMACJE DOTYCZĄCE OFERT CZĘŚCIOWYCH </w:t>
      </w:r>
    </w:p>
    <w:p w:rsidR="00142D14" w:rsidRPr="00142D14" w:rsidRDefault="00142D14" w:rsidP="00142D14">
      <w:pPr>
        <w:spacing w:after="0" w:line="240" w:lineRule="auto"/>
        <w:rPr>
          <w:rFonts w:ascii="Times New Roman" w:eastAsia="Times New Roman" w:hAnsi="Times New Roman" w:cs="Times New Roman"/>
          <w:sz w:val="24"/>
          <w:szCs w:val="24"/>
          <w:lang w:eastAsia="pl-PL"/>
        </w:rPr>
      </w:pPr>
    </w:p>
    <w:p w:rsidR="00142D14" w:rsidRPr="00142D14" w:rsidRDefault="00142D14" w:rsidP="00142D14">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435"/>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3</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3 - Włóknina</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3"/>
        <w:gridCol w:w="180"/>
        <w:gridCol w:w="834"/>
        <w:gridCol w:w="7025"/>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1 - Wskaźniki oraz akcesoria do kontroli procesów sterylizacji</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3"/>
        <w:gridCol w:w="180"/>
        <w:gridCol w:w="834"/>
        <w:gridCol w:w="7025"/>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2</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2 -Wskaźniki oraz akcesoria do kontroli procesów dezynfekcji</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275"/>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4</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4 - Rękawy</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495"/>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5</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5 - Pisaki, osłonki i rolki tuszujące</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30192125-3,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940"/>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6</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6 - Igły iniekcyjne, igły do nakłucia lędźwiowego</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33141320-9,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228"/>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7</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7 - Systemy bezigłowe i kraniki</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8"/>
        <w:gridCol w:w="180"/>
        <w:gridCol w:w="834"/>
        <w:gridCol w:w="7310"/>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8</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Zadanie nr 8 - Przedłużacze do pomp </w:t>
            </w:r>
            <w:proofErr w:type="spellStart"/>
            <w:r w:rsidRPr="00142D14">
              <w:rPr>
                <w:rFonts w:ascii="Times New Roman" w:eastAsia="Times New Roman" w:hAnsi="Times New Roman" w:cs="Times New Roman"/>
                <w:sz w:val="24"/>
                <w:szCs w:val="24"/>
                <w:lang w:eastAsia="pl-PL"/>
              </w:rPr>
              <w:t>strzykawkowych</w:t>
            </w:r>
            <w:proofErr w:type="spellEnd"/>
            <w:r w:rsidRPr="00142D14">
              <w:rPr>
                <w:rFonts w:ascii="Times New Roman" w:eastAsia="Times New Roman" w:hAnsi="Times New Roman" w:cs="Times New Roman"/>
                <w:sz w:val="24"/>
                <w:szCs w:val="24"/>
                <w:lang w:eastAsia="pl-PL"/>
              </w:rPr>
              <w:t xml:space="preserve"> z kranikiem / dł. 25 cm, 50 cm, 100 cm, przedłużacze do pomp </w:t>
            </w:r>
            <w:proofErr w:type="spellStart"/>
            <w:r w:rsidRPr="00142D14">
              <w:rPr>
                <w:rFonts w:ascii="Times New Roman" w:eastAsia="Times New Roman" w:hAnsi="Times New Roman" w:cs="Times New Roman"/>
                <w:sz w:val="24"/>
                <w:szCs w:val="24"/>
                <w:lang w:eastAsia="pl-PL"/>
              </w:rPr>
              <w:t>strzykawkowych</w:t>
            </w:r>
            <w:proofErr w:type="spellEnd"/>
            <w:r w:rsidRPr="00142D14">
              <w:rPr>
                <w:rFonts w:ascii="Times New Roman" w:eastAsia="Times New Roman" w:hAnsi="Times New Roman" w:cs="Times New Roman"/>
                <w:sz w:val="24"/>
                <w:szCs w:val="24"/>
                <w:lang w:eastAsia="pl-PL"/>
              </w:rPr>
              <w:t xml:space="preserve"> dł. 150 cm, przedłużacze bursztynowe do pomp </w:t>
            </w:r>
            <w:proofErr w:type="spellStart"/>
            <w:r w:rsidRPr="00142D14">
              <w:rPr>
                <w:rFonts w:ascii="Times New Roman" w:eastAsia="Times New Roman" w:hAnsi="Times New Roman" w:cs="Times New Roman"/>
                <w:sz w:val="24"/>
                <w:szCs w:val="24"/>
                <w:lang w:eastAsia="pl-PL"/>
              </w:rPr>
              <w:t>strzykawkowych</w:t>
            </w:r>
            <w:proofErr w:type="spellEnd"/>
            <w:r w:rsidRPr="00142D14">
              <w:rPr>
                <w:rFonts w:ascii="Times New Roman" w:eastAsia="Times New Roman" w:hAnsi="Times New Roman" w:cs="Times New Roman"/>
                <w:sz w:val="24"/>
                <w:szCs w:val="24"/>
                <w:lang w:eastAsia="pl-PL"/>
              </w:rPr>
              <w:t xml:space="preserve"> dł. 150 cm, do podawania leków światłoczułych oraz kraniki trójdrożne</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328"/>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9</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9 - Koreczki do kaniul</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19520000-7,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3848"/>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10 -Pojemniki transportowe</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19520000-7,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361"/>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11</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11 -Etykiety</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19520000-7,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1"/>
        <w:gridCol w:w="300"/>
        <w:gridCol w:w="834"/>
        <w:gridCol w:w="7087"/>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12</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12 - Zestaw kontenerów do sterylizacji i przechowywania z systemem otwartym z barierą przeciw bakteryjną z filtrem</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19520000-7,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574"/>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13</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Zadanie nr 13 -Koreczki dwufunkcyjne </w:t>
            </w:r>
            <w:proofErr w:type="spellStart"/>
            <w:r w:rsidRPr="00142D14">
              <w:rPr>
                <w:rFonts w:ascii="Times New Roman" w:eastAsia="Times New Roman" w:hAnsi="Times New Roman" w:cs="Times New Roman"/>
                <w:sz w:val="24"/>
                <w:szCs w:val="24"/>
                <w:lang w:eastAsia="pl-PL"/>
              </w:rPr>
              <w:t>Combi</w:t>
            </w:r>
            <w:proofErr w:type="spellEnd"/>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33191000-5,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3201"/>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14</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14 - Maski twarzowe</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33157110-9,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3154"/>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Część nr: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15</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Nazwa: </w:t>
            </w:r>
          </w:p>
        </w:tc>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Zadanie nr 15 - Dreny i łączniki</w:t>
            </w:r>
          </w:p>
        </w:tc>
      </w:tr>
    </w:tbl>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b/>
          <w:bCs/>
          <w:sz w:val="24"/>
          <w:szCs w:val="24"/>
          <w:lang w:eastAsia="pl-PL"/>
        </w:rPr>
        <w:t xml:space="preserve">1) Krótki opis przedmiotu zamówienia </w:t>
      </w:r>
      <w:r w:rsidRPr="00142D1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142D14">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2) Wspólny Słownik Zamówień(CPV): </w:t>
      </w:r>
      <w:r w:rsidRPr="00142D14">
        <w:rPr>
          <w:rFonts w:ascii="Times New Roman" w:eastAsia="Times New Roman" w:hAnsi="Times New Roman" w:cs="Times New Roman"/>
          <w:sz w:val="24"/>
          <w:szCs w:val="24"/>
          <w:lang w:eastAsia="pl-PL"/>
        </w:rPr>
        <w:t xml:space="preserve">33141642-2,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3) Wartość części zamówienia(jeżeli zamawiający podaje informacje o wartości zamówienia):</w:t>
      </w:r>
      <w:r w:rsidRPr="00142D14">
        <w:rPr>
          <w:rFonts w:ascii="Times New Roman" w:eastAsia="Times New Roman" w:hAnsi="Times New Roman" w:cs="Times New Roman"/>
          <w:sz w:val="24"/>
          <w:szCs w:val="24"/>
          <w:lang w:eastAsia="pl-PL"/>
        </w:rPr>
        <w:br/>
        <w:t xml:space="preserve">Wartość bez VAT: </w:t>
      </w:r>
      <w:r w:rsidRPr="00142D14">
        <w:rPr>
          <w:rFonts w:ascii="Times New Roman" w:eastAsia="Times New Roman" w:hAnsi="Times New Roman" w:cs="Times New Roman"/>
          <w:sz w:val="24"/>
          <w:szCs w:val="24"/>
          <w:lang w:eastAsia="pl-PL"/>
        </w:rPr>
        <w:br/>
        <w:t xml:space="preserve">Waluta: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4) Czas trwania lub termin wykonania: </w:t>
      </w:r>
      <w:r w:rsidRPr="00142D14">
        <w:rPr>
          <w:rFonts w:ascii="Times New Roman" w:eastAsia="Times New Roman" w:hAnsi="Times New Roman" w:cs="Times New Roman"/>
          <w:sz w:val="24"/>
          <w:szCs w:val="24"/>
          <w:lang w:eastAsia="pl-PL"/>
        </w:rPr>
        <w:br/>
        <w:t>okres w miesiącach: 12</w:t>
      </w:r>
      <w:r w:rsidRPr="00142D14">
        <w:rPr>
          <w:rFonts w:ascii="Times New Roman" w:eastAsia="Times New Roman" w:hAnsi="Times New Roman" w:cs="Times New Roman"/>
          <w:sz w:val="24"/>
          <w:szCs w:val="24"/>
          <w:lang w:eastAsia="pl-PL"/>
        </w:rPr>
        <w:br/>
        <w:t xml:space="preserve">okres w dniach: </w:t>
      </w:r>
      <w:r w:rsidRPr="00142D14">
        <w:rPr>
          <w:rFonts w:ascii="Times New Roman" w:eastAsia="Times New Roman" w:hAnsi="Times New Roman" w:cs="Times New Roman"/>
          <w:sz w:val="24"/>
          <w:szCs w:val="24"/>
          <w:lang w:eastAsia="pl-PL"/>
        </w:rPr>
        <w:br/>
        <w:t xml:space="preserve">data rozpoczęcia: </w:t>
      </w:r>
      <w:r w:rsidRPr="00142D14">
        <w:rPr>
          <w:rFonts w:ascii="Times New Roman" w:eastAsia="Times New Roman" w:hAnsi="Times New Roman" w:cs="Times New Roman"/>
          <w:sz w:val="24"/>
          <w:szCs w:val="24"/>
          <w:lang w:eastAsia="pl-PL"/>
        </w:rPr>
        <w:br/>
        <w:t xml:space="preserve">data zakończenia: </w:t>
      </w: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Znaczenie</w:t>
            </w:r>
          </w:p>
        </w:tc>
      </w:tr>
      <w:tr w:rsidR="00142D14" w:rsidRPr="00142D14" w:rsidTr="00142D14">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 xml:space="preserve">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t>100,00</w:t>
            </w:r>
          </w:p>
        </w:tc>
      </w:tr>
    </w:tbl>
    <w:p w:rsidR="00142D14" w:rsidRPr="00142D14" w:rsidRDefault="00142D14" w:rsidP="00142D14">
      <w:pPr>
        <w:spacing w:after="24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br/>
      </w:r>
      <w:r w:rsidRPr="00142D14">
        <w:rPr>
          <w:rFonts w:ascii="Times New Roman" w:eastAsia="Times New Roman" w:hAnsi="Times New Roman" w:cs="Times New Roman"/>
          <w:b/>
          <w:bCs/>
          <w:sz w:val="24"/>
          <w:szCs w:val="24"/>
          <w:lang w:eastAsia="pl-PL"/>
        </w:rPr>
        <w:t>6) INFORMACJE DODATKOWE:</w:t>
      </w:r>
      <w:r w:rsidRPr="00142D14">
        <w:rPr>
          <w:rFonts w:ascii="Times New Roman" w:eastAsia="Times New Roman" w:hAnsi="Times New Roman" w:cs="Times New Roman"/>
          <w:sz w:val="24"/>
          <w:szCs w:val="24"/>
          <w:lang w:eastAsia="pl-PL"/>
        </w:rPr>
        <w:br/>
      </w:r>
    </w:p>
    <w:p w:rsidR="00142D14" w:rsidRPr="00142D14" w:rsidRDefault="00142D14" w:rsidP="00142D14">
      <w:pPr>
        <w:spacing w:after="240" w:line="240" w:lineRule="auto"/>
        <w:rPr>
          <w:rFonts w:ascii="Times New Roman" w:eastAsia="Times New Roman" w:hAnsi="Times New Roman" w:cs="Times New Roman"/>
          <w:sz w:val="24"/>
          <w:szCs w:val="24"/>
          <w:lang w:eastAsia="pl-PL"/>
        </w:rPr>
      </w:pPr>
    </w:p>
    <w:p w:rsidR="00142D14" w:rsidRPr="00142D14" w:rsidRDefault="00142D14" w:rsidP="00142D14">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142D14" w:rsidRPr="00142D14" w:rsidTr="00142D14">
        <w:trPr>
          <w:tblCellSpacing w:w="15" w:type="dxa"/>
        </w:trPr>
        <w:tc>
          <w:tcPr>
            <w:tcW w:w="0" w:type="auto"/>
            <w:vAlign w:val="center"/>
            <w:hideMark/>
          </w:tcPr>
          <w:p w:rsidR="00142D14" w:rsidRPr="00142D14" w:rsidRDefault="00142D14" w:rsidP="00142D14">
            <w:pPr>
              <w:spacing w:after="0" w:line="240" w:lineRule="auto"/>
              <w:rPr>
                <w:rFonts w:ascii="Times New Roman" w:eastAsia="Times New Roman" w:hAnsi="Times New Roman" w:cs="Times New Roman"/>
                <w:sz w:val="24"/>
                <w:szCs w:val="24"/>
                <w:lang w:eastAsia="pl-PL"/>
              </w:rPr>
            </w:pPr>
            <w:r w:rsidRPr="00142D14">
              <w:rPr>
                <w:rFonts w:ascii="Times New Roman" w:eastAsia="Times New Roman" w:hAnsi="Times New Roman" w:cs="Times New Roman"/>
                <w:sz w:val="24"/>
                <w:szCs w:val="24"/>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D43FB6" w:rsidRDefault="00D43FB6">
      <w:bookmarkStart w:id="0" w:name="_GoBack"/>
      <w:bookmarkEnd w:id="0"/>
    </w:p>
    <w:sectPr w:rsidR="00D43F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600"/>
    <w:rsid w:val="00142D14"/>
    <w:rsid w:val="00C36600"/>
    <w:rsid w:val="00D43F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C36110-01EA-4139-B8D2-C29158774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7339856">
      <w:bodyDiv w:val="1"/>
      <w:marLeft w:val="0"/>
      <w:marRight w:val="0"/>
      <w:marTop w:val="0"/>
      <w:marBottom w:val="0"/>
      <w:divBdr>
        <w:top w:val="none" w:sz="0" w:space="0" w:color="auto"/>
        <w:left w:val="none" w:sz="0" w:space="0" w:color="auto"/>
        <w:bottom w:val="none" w:sz="0" w:space="0" w:color="auto"/>
        <w:right w:val="none" w:sz="0" w:space="0" w:color="auto"/>
      </w:divBdr>
      <w:divsChild>
        <w:div w:id="2053921621">
          <w:marLeft w:val="0"/>
          <w:marRight w:val="0"/>
          <w:marTop w:val="0"/>
          <w:marBottom w:val="0"/>
          <w:divBdr>
            <w:top w:val="none" w:sz="0" w:space="0" w:color="auto"/>
            <w:left w:val="none" w:sz="0" w:space="0" w:color="auto"/>
            <w:bottom w:val="none" w:sz="0" w:space="0" w:color="auto"/>
            <w:right w:val="none" w:sz="0" w:space="0" w:color="auto"/>
          </w:divBdr>
          <w:divsChild>
            <w:div w:id="2113939114">
              <w:marLeft w:val="0"/>
              <w:marRight w:val="0"/>
              <w:marTop w:val="0"/>
              <w:marBottom w:val="0"/>
              <w:divBdr>
                <w:top w:val="none" w:sz="0" w:space="0" w:color="auto"/>
                <w:left w:val="none" w:sz="0" w:space="0" w:color="auto"/>
                <w:bottom w:val="none" w:sz="0" w:space="0" w:color="auto"/>
                <w:right w:val="none" w:sz="0" w:space="0" w:color="auto"/>
              </w:divBdr>
              <w:divsChild>
                <w:div w:id="1240098884">
                  <w:marLeft w:val="0"/>
                  <w:marRight w:val="0"/>
                  <w:marTop w:val="0"/>
                  <w:marBottom w:val="0"/>
                  <w:divBdr>
                    <w:top w:val="none" w:sz="0" w:space="0" w:color="auto"/>
                    <w:left w:val="none" w:sz="0" w:space="0" w:color="auto"/>
                    <w:bottom w:val="none" w:sz="0" w:space="0" w:color="auto"/>
                    <w:right w:val="none" w:sz="0" w:space="0" w:color="auto"/>
                  </w:divBdr>
                </w:div>
                <w:div w:id="485635197">
                  <w:marLeft w:val="0"/>
                  <w:marRight w:val="0"/>
                  <w:marTop w:val="0"/>
                  <w:marBottom w:val="0"/>
                  <w:divBdr>
                    <w:top w:val="none" w:sz="0" w:space="0" w:color="auto"/>
                    <w:left w:val="none" w:sz="0" w:space="0" w:color="auto"/>
                    <w:bottom w:val="none" w:sz="0" w:space="0" w:color="auto"/>
                    <w:right w:val="none" w:sz="0" w:space="0" w:color="auto"/>
                  </w:divBdr>
                </w:div>
                <w:div w:id="256718068">
                  <w:marLeft w:val="0"/>
                  <w:marRight w:val="0"/>
                  <w:marTop w:val="0"/>
                  <w:marBottom w:val="0"/>
                  <w:divBdr>
                    <w:top w:val="none" w:sz="0" w:space="0" w:color="auto"/>
                    <w:left w:val="none" w:sz="0" w:space="0" w:color="auto"/>
                    <w:bottom w:val="none" w:sz="0" w:space="0" w:color="auto"/>
                    <w:right w:val="none" w:sz="0" w:space="0" w:color="auto"/>
                  </w:divBdr>
                  <w:divsChild>
                    <w:div w:id="966400889">
                      <w:marLeft w:val="0"/>
                      <w:marRight w:val="0"/>
                      <w:marTop w:val="0"/>
                      <w:marBottom w:val="0"/>
                      <w:divBdr>
                        <w:top w:val="none" w:sz="0" w:space="0" w:color="auto"/>
                        <w:left w:val="none" w:sz="0" w:space="0" w:color="auto"/>
                        <w:bottom w:val="none" w:sz="0" w:space="0" w:color="auto"/>
                        <w:right w:val="none" w:sz="0" w:space="0" w:color="auto"/>
                      </w:divBdr>
                    </w:div>
                  </w:divsChild>
                </w:div>
                <w:div w:id="538510498">
                  <w:marLeft w:val="0"/>
                  <w:marRight w:val="0"/>
                  <w:marTop w:val="0"/>
                  <w:marBottom w:val="0"/>
                  <w:divBdr>
                    <w:top w:val="none" w:sz="0" w:space="0" w:color="auto"/>
                    <w:left w:val="none" w:sz="0" w:space="0" w:color="auto"/>
                    <w:bottom w:val="none" w:sz="0" w:space="0" w:color="auto"/>
                    <w:right w:val="none" w:sz="0" w:space="0" w:color="auto"/>
                  </w:divBdr>
                  <w:divsChild>
                    <w:div w:id="454492905">
                      <w:marLeft w:val="0"/>
                      <w:marRight w:val="0"/>
                      <w:marTop w:val="0"/>
                      <w:marBottom w:val="0"/>
                      <w:divBdr>
                        <w:top w:val="none" w:sz="0" w:space="0" w:color="auto"/>
                        <w:left w:val="none" w:sz="0" w:space="0" w:color="auto"/>
                        <w:bottom w:val="none" w:sz="0" w:space="0" w:color="auto"/>
                        <w:right w:val="none" w:sz="0" w:space="0" w:color="auto"/>
                      </w:divBdr>
                    </w:div>
                  </w:divsChild>
                </w:div>
                <w:div w:id="620772408">
                  <w:marLeft w:val="0"/>
                  <w:marRight w:val="0"/>
                  <w:marTop w:val="0"/>
                  <w:marBottom w:val="0"/>
                  <w:divBdr>
                    <w:top w:val="none" w:sz="0" w:space="0" w:color="auto"/>
                    <w:left w:val="none" w:sz="0" w:space="0" w:color="auto"/>
                    <w:bottom w:val="none" w:sz="0" w:space="0" w:color="auto"/>
                    <w:right w:val="none" w:sz="0" w:space="0" w:color="auto"/>
                  </w:divBdr>
                  <w:divsChild>
                    <w:div w:id="937057347">
                      <w:marLeft w:val="0"/>
                      <w:marRight w:val="0"/>
                      <w:marTop w:val="0"/>
                      <w:marBottom w:val="0"/>
                      <w:divBdr>
                        <w:top w:val="none" w:sz="0" w:space="0" w:color="auto"/>
                        <w:left w:val="none" w:sz="0" w:space="0" w:color="auto"/>
                        <w:bottom w:val="none" w:sz="0" w:space="0" w:color="auto"/>
                        <w:right w:val="none" w:sz="0" w:space="0" w:color="auto"/>
                      </w:divBdr>
                    </w:div>
                    <w:div w:id="519783751">
                      <w:marLeft w:val="0"/>
                      <w:marRight w:val="0"/>
                      <w:marTop w:val="0"/>
                      <w:marBottom w:val="0"/>
                      <w:divBdr>
                        <w:top w:val="none" w:sz="0" w:space="0" w:color="auto"/>
                        <w:left w:val="none" w:sz="0" w:space="0" w:color="auto"/>
                        <w:bottom w:val="none" w:sz="0" w:space="0" w:color="auto"/>
                        <w:right w:val="none" w:sz="0" w:space="0" w:color="auto"/>
                      </w:divBdr>
                    </w:div>
                    <w:div w:id="1174497350">
                      <w:marLeft w:val="0"/>
                      <w:marRight w:val="0"/>
                      <w:marTop w:val="0"/>
                      <w:marBottom w:val="0"/>
                      <w:divBdr>
                        <w:top w:val="none" w:sz="0" w:space="0" w:color="auto"/>
                        <w:left w:val="none" w:sz="0" w:space="0" w:color="auto"/>
                        <w:bottom w:val="none" w:sz="0" w:space="0" w:color="auto"/>
                        <w:right w:val="none" w:sz="0" w:space="0" w:color="auto"/>
                      </w:divBdr>
                    </w:div>
                    <w:div w:id="1755007446">
                      <w:marLeft w:val="0"/>
                      <w:marRight w:val="0"/>
                      <w:marTop w:val="0"/>
                      <w:marBottom w:val="0"/>
                      <w:divBdr>
                        <w:top w:val="none" w:sz="0" w:space="0" w:color="auto"/>
                        <w:left w:val="none" w:sz="0" w:space="0" w:color="auto"/>
                        <w:bottom w:val="none" w:sz="0" w:space="0" w:color="auto"/>
                        <w:right w:val="none" w:sz="0" w:space="0" w:color="auto"/>
                      </w:divBdr>
                    </w:div>
                  </w:divsChild>
                </w:div>
                <w:div w:id="1304311913">
                  <w:marLeft w:val="0"/>
                  <w:marRight w:val="0"/>
                  <w:marTop w:val="0"/>
                  <w:marBottom w:val="0"/>
                  <w:divBdr>
                    <w:top w:val="none" w:sz="0" w:space="0" w:color="auto"/>
                    <w:left w:val="none" w:sz="0" w:space="0" w:color="auto"/>
                    <w:bottom w:val="none" w:sz="0" w:space="0" w:color="auto"/>
                    <w:right w:val="none" w:sz="0" w:space="0" w:color="auto"/>
                  </w:divBdr>
                  <w:divsChild>
                    <w:div w:id="1236167312">
                      <w:marLeft w:val="0"/>
                      <w:marRight w:val="0"/>
                      <w:marTop w:val="0"/>
                      <w:marBottom w:val="0"/>
                      <w:divBdr>
                        <w:top w:val="none" w:sz="0" w:space="0" w:color="auto"/>
                        <w:left w:val="none" w:sz="0" w:space="0" w:color="auto"/>
                        <w:bottom w:val="none" w:sz="0" w:space="0" w:color="auto"/>
                        <w:right w:val="none" w:sz="0" w:space="0" w:color="auto"/>
                      </w:divBdr>
                    </w:div>
                    <w:div w:id="1125344230">
                      <w:marLeft w:val="0"/>
                      <w:marRight w:val="0"/>
                      <w:marTop w:val="0"/>
                      <w:marBottom w:val="0"/>
                      <w:divBdr>
                        <w:top w:val="none" w:sz="0" w:space="0" w:color="auto"/>
                        <w:left w:val="none" w:sz="0" w:space="0" w:color="auto"/>
                        <w:bottom w:val="none" w:sz="0" w:space="0" w:color="auto"/>
                        <w:right w:val="none" w:sz="0" w:space="0" w:color="auto"/>
                      </w:divBdr>
                    </w:div>
                    <w:div w:id="291638532">
                      <w:marLeft w:val="0"/>
                      <w:marRight w:val="0"/>
                      <w:marTop w:val="0"/>
                      <w:marBottom w:val="0"/>
                      <w:divBdr>
                        <w:top w:val="none" w:sz="0" w:space="0" w:color="auto"/>
                        <w:left w:val="none" w:sz="0" w:space="0" w:color="auto"/>
                        <w:bottom w:val="none" w:sz="0" w:space="0" w:color="auto"/>
                        <w:right w:val="none" w:sz="0" w:space="0" w:color="auto"/>
                      </w:divBdr>
                    </w:div>
                    <w:div w:id="1399523090">
                      <w:marLeft w:val="0"/>
                      <w:marRight w:val="0"/>
                      <w:marTop w:val="0"/>
                      <w:marBottom w:val="0"/>
                      <w:divBdr>
                        <w:top w:val="none" w:sz="0" w:space="0" w:color="auto"/>
                        <w:left w:val="none" w:sz="0" w:space="0" w:color="auto"/>
                        <w:bottom w:val="none" w:sz="0" w:space="0" w:color="auto"/>
                        <w:right w:val="none" w:sz="0" w:space="0" w:color="auto"/>
                      </w:divBdr>
                    </w:div>
                    <w:div w:id="1472400535">
                      <w:marLeft w:val="0"/>
                      <w:marRight w:val="0"/>
                      <w:marTop w:val="0"/>
                      <w:marBottom w:val="0"/>
                      <w:divBdr>
                        <w:top w:val="none" w:sz="0" w:space="0" w:color="auto"/>
                        <w:left w:val="none" w:sz="0" w:space="0" w:color="auto"/>
                        <w:bottom w:val="none" w:sz="0" w:space="0" w:color="auto"/>
                        <w:right w:val="none" w:sz="0" w:space="0" w:color="auto"/>
                      </w:divBdr>
                    </w:div>
                    <w:div w:id="280502809">
                      <w:marLeft w:val="0"/>
                      <w:marRight w:val="0"/>
                      <w:marTop w:val="0"/>
                      <w:marBottom w:val="0"/>
                      <w:divBdr>
                        <w:top w:val="none" w:sz="0" w:space="0" w:color="auto"/>
                        <w:left w:val="none" w:sz="0" w:space="0" w:color="auto"/>
                        <w:bottom w:val="none" w:sz="0" w:space="0" w:color="auto"/>
                        <w:right w:val="none" w:sz="0" w:space="0" w:color="auto"/>
                      </w:divBdr>
                    </w:div>
                    <w:div w:id="997153970">
                      <w:marLeft w:val="0"/>
                      <w:marRight w:val="0"/>
                      <w:marTop w:val="0"/>
                      <w:marBottom w:val="0"/>
                      <w:divBdr>
                        <w:top w:val="none" w:sz="0" w:space="0" w:color="auto"/>
                        <w:left w:val="none" w:sz="0" w:space="0" w:color="auto"/>
                        <w:bottom w:val="none" w:sz="0" w:space="0" w:color="auto"/>
                        <w:right w:val="none" w:sz="0" w:space="0" w:color="auto"/>
                      </w:divBdr>
                    </w:div>
                  </w:divsChild>
                </w:div>
                <w:div w:id="797988048">
                  <w:marLeft w:val="0"/>
                  <w:marRight w:val="0"/>
                  <w:marTop w:val="0"/>
                  <w:marBottom w:val="0"/>
                  <w:divBdr>
                    <w:top w:val="none" w:sz="0" w:space="0" w:color="auto"/>
                    <w:left w:val="none" w:sz="0" w:space="0" w:color="auto"/>
                    <w:bottom w:val="none" w:sz="0" w:space="0" w:color="auto"/>
                    <w:right w:val="none" w:sz="0" w:space="0" w:color="auto"/>
                  </w:divBdr>
                  <w:divsChild>
                    <w:div w:id="940648043">
                      <w:marLeft w:val="0"/>
                      <w:marRight w:val="0"/>
                      <w:marTop w:val="0"/>
                      <w:marBottom w:val="0"/>
                      <w:divBdr>
                        <w:top w:val="none" w:sz="0" w:space="0" w:color="auto"/>
                        <w:left w:val="none" w:sz="0" w:space="0" w:color="auto"/>
                        <w:bottom w:val="none" w:sz="0" w:space="0" w:color="auto"/>
                        <w:right w:val="none" w:sz="0" w:space="0" w:color="auto"/>
                      </w:divBdr>
                    </w:div>
                    <w:div w:id="1743478788">
                      <w:marLeft w:val="0"/>
                      <w:marRight w:val="0"/>
                      <w:marTop w:val="0"/>
                      <w:marBottom w:val="0"/>
                      <w:divBdr>
                        <w:top w:val="none" w:sz="0" w:space="0" w:color="auto"/>
                        <w:left w:val="none" w:sz="0" w:space="0" w:color="auto"/>
                        <w:bottom w:val="none" w:sz="0" w:space="0" w:color="auto"/>
                        <w:right w:val="none" w:sz="0" w:space="0" w:color="auto"/>
                      </w:divBdr>
                    </w:div>
                  </w:divsChild>
                </w:div>
                <w:div w:id="1580746512">
                  <w:marLeft w:val="0"/>
                  <w:marRight w:val="0"/>
                  <w:marTop w:val="0"/>
                  <w:marBottom w:val="0"/>
                  <w:divBdr>
                    <w:top w:val="none" w:sz="0" w:space="0" w:color="auto"/>
                    <w:left w:val="none" w:sz="0" w:space="0" w:color="auto"/>
                    <w:bottom w:val="none" w:sz="0" w:space="0" w:color="auto"/>
                    <w:right w:val="none" w:sz="0" w:space="0" w:color="auto"/>
                  </w:divBdr>
                  <w:divsChild>
                    <w:div w:id="1212036998">
                      <w:marLeft w:val="0"/>
                      <w:marRight w:val="0"/>
                      <w:marTop w:val="0"/>
                      <w:marBottom w:val="0"/>
                      <w:divBdr>
                        <w:top w:val="none" w:sz="0" w:space="0" w:color="auto"/>
                        <w:left w:val="none" w:sz="0" w:space="0" w:color="auto"/>
                        <w:bottom w:val="none" w:sz="0" w:space="0" w:color="auto"/>
                        <w:right w:val="none" w:sz="0" w:space="0" w:color="auto"/>
                      </w:divBdr>
                    </w:div>
                    <w:div w:id="896892447">
                      <w:marLeft w:val="0"/>
                      <w:marRight w:val="0"/>
                      <w:marTop w:val="0"/>
                      <w:marBottom w:val="0"/>
                      <w:divBdr>
                        <w:top w:val="none" w:sz="0" w:space="0" w:color="auto"/>
                        <w:left w:val="none" w:sz="0" w:space="0" w:color="auto"/>
                        <w:bottom w:val="none" w:sz="0" w:space="0" w:color="auto"/>
                        <w:right w:val="none" w:sz="0" w:space="0" w:color="auto"/>
                      </w:divBdr>
                    </w:div>
                    <w:div w:id="430515243">
                      <w:marLeft w:val="0"/>
                      <w:marRight w:val="0"/>
                      <w:marTop w:val="0"/>
                      <w:marBottom w:val="0"/>
                      <w:divBdr>
                        <w:top w:val="none" w:sz="0" w:space="0" w:color="auto"/>
                        <w:left w:val="none" w:sz="0" w:space="0" w:color="auto"/>
                        <w:bottom w:val="none" w:sz="0" w:space="0" w:color="auto"/>
                        <w:right w:val="none" w:sz="0" w:space="0" w:color="auto"/>
                      </w:divBdr>
                    </w:div>
                    <w:div w:id="329874730">
                      <w:marLeft w:val="0"/>
                      <w:marRight w:val="0"/>
                      <w:marTop w:val="0"/>
                      <w:marBottom w:val="0"/>
                      <w:divBdr>
                        <w:top w:val="none" w:sz="0" w:space="0" w:color="auto"/>
                        <w:left w:val="none" w:sz="0" w:space="0" w:color="auto"/>
                        <w:bottom w:val="none" w:sz="0" w:space="0" w:color="auto"/>
                        <w:right w:val="none" w:sz="0" w:space="0" w:color="auto"/>
                      </w:divBdr>
                    </w:div>
                    <w:div w:id="1485781900">
                      <w:marLeft w:val="0"/>
                      <w:marRight w:val="0"/>
                      <w:marTop w:val="0"/>
                      <w:marBottom w:val="0"/>
                      <w:divBdr>
                        <w:top w:val="none" w:sz="0" w:space="0" w:color="auto"/>
                        <w:left w:val="none" w:sz="0" w:space="0" w:color="auto"/>
                        <w:bottom w:val="none" w:sz="0" w:space="0" w:color="auto"/>
                        <w:right w:val="none" w:sz="0" w:space="0" w:color="auto"/>
                      </w:divBdr>
                    </w:div>
                    <w:div w:id="2034728301">
                      <w:marLeft w:val="0"/>
                      <w:marRight w:val="0"/>
                      <w:marTop w:val="0"/>
                      <w:marBottom w:val="0"/>
                      <w:divBdr>
                        <w:top w:val="none" w:sz="0" w:space="0" w:color="auto"/>
                        <w:left w:val="none" w:sz="0" w:space="0" w:color="auto"/>
                        <w:bottom w:val="none" w:sz="0" w:space="0" w:color="auto"/>
                        <w:right w:val="none" w:sz="0" w:space="0" w:color="auto"/>
                      </w:divBdr>
                    </w:div>
                    <w:div w:id="2109807834">
                      <w:marLeft w:val="0"/>
                      <w:marRight w:val="0"/>
                      <w:marTop w:val="0"/>
                      <w:marBottom w:val="0"/>
                      <w:divBdr>
                        <w:top w:val="none" w:sz="0" w:space="0" w:color="auto"/>
                        <w:left w:val="none" w:sz="0" w:space="0" w:color="auto"/>
                        <w:bottom w:val="none" w:sz="0" w:space="0" w:color="auto"/>
                        <w:right w:val="none" w:sz="0" w:space="0" w:color="auto"/>
                      </w:divBdr>
                    </w:div>
                  </w:divsChild>
                </w:div>
                <w:div w:id="295645432">
                  <w:marLeft w:val="0"/>
                  <w:marRight w:val="0"/>
                  <w:marTop w:val="0"/>
                  <w:marBottom w:val="0"/>
                  <w:divBdr>
                    <w:top w:val="none" w:sz="0" w:space="0" w:color="auto"/>
                    <w:left w:val="none" w:sz="0" w:space="0" w:color="auto"/>
                    <w:bottom w:val="none" w:sz="0" w:space="0" w:color="auto"/>
                    <w:right w:val="none" w:sz="0" w:space="0" w:color="auto"/>
                  </w:divBdr>
                  <w:divsChild>
                    <w:div w:id="1611278779">
                      <w:marLeft w:val="0"/>
                      <w:marRight w:val="0"/>
                      <w:marTop w:val="0"/>
                      <w:marBottom w:val="0"/>
                      <w:divBdr>
                        <w:top w:val="none" w:sz="0" w:space="0" w:color="auto"/>
                        <w:left w:val="none" w:sz="0" w:space="0" w:color="auto"/>
                        <w:bottom w:val="none" w:sz="0" w:space="0" w:color="auto"/>
                        <w:right w:val="none" w:sz="0" w:space="0" w:color="auto"/>
                      </w:divBdr>
                    </w:div>
                    <w:div w:id="2074311914">
                      <w:marLeft w:val="0"/>
                      <w:marRight w:val="0"/>
                      <w:marTop w:val="0"/>
                      <w:marBottom w:val="0"/>
                      <w:divBdr>
                        <w:top w:val="none" w:sz="0" w:space="0" w:color="auto"/>
                        <w:left w:val="none" w:sz="0" w:space="0" w:color="auto"/>
                        <w:bottom w:val="none" w:sz="0" w:space="0" w:color="auto"/>
                        <w:right w:val="none" w:sz="0" w:space="0" w:color="auto"/>
                      </w:divBdr>
                    </w:div>
                    <w:div w:id="1192065051">
                      <w:marLeft w:val="0"/>
                      <w:marRight w:val="0"/>
                      <w:marTop w:val="0"/>
                      <w:marBottom w:val="0"/>
                      <w:divBdr>
                        <w:top w:val="none" w:sz="0" w:space="0" w:color="auto"/>
                        <w:left w:val="none" w:sz="0" w:space="0" w:color="auto"/>
                        <w:bottom w:val="none" w:sz="0" w:space="0" w:color="auto"/>
                        <w:right w:val="none" w:sz="0" w:space="0" w:color="auto"/>
                      </w:divBdr>
                    </w:div>
                    <w:div w:id="1269193256">
                      <w:marLeft w:val="0"/>
                      <w:marRight w:val="0"/>
                      <w:marTop w:val="0"/>
                      <w:marBottom w:val="0"/>
                      <w:divBdr>
                        <w:top w:val="none" w:sz="0" w:space="0" w:color="auto"/>
                        <w:left w:val="none" w:sz="0" w:space="0" w:color="auto"/>
                        <w:bottom w:val="none" w:sz="0" w:space="0" w:color="auto"/>
                        <w:right w:val="none" w:sz="0" w:space="0" w:color="auto"/>
                      </w:divBdr>
                    </w:div>
                    <w:div w:id="1203055258">
                      <w:marLeft w:val="0"/>
                      <w:marRight w:val="0"/>
                      <w:marTop w:val="0"/>
                      <w:marBottom w:val="0"/>
                      <w:divBdr>
                        <w:top w:val="none" w:sz="0" w:space="0" w:color="auto"/>
                        <w:left w:val="none" w:sz="0" w:space="0" w:color="auto"/>
                        <w:bottom w:val="none" w:sz="0" w:space="0" w:color="auto"/>
                        <w:right w:val="none" w:sz="0" w:space="0" w:color="auto"/>
                      </w:divBdr>
                    </w:div>
                    <w:div w:id="2069260202">
                      <w:marLeft w:val="0"/>
                      <w:marRight w:val="0"/>
                      <w:marTop w:val="0"/>
                      <w:marBottom w:val="0"/>
                      <w:divBdr>
                        <w:top w:val="none" w:sz="0" w:space="0" w:color="auto"/>
                        <w:left w:val="none" w:sz="0" w:space="0" w:color="auto"/>
                        <w:bottom w:val="none" w:sz="0" w:space="0" w:color="auto"/>
                        <w:right w:val="none" w:sz="0" w:space="0" w:color="auto"/>
                      </w:divBdr>
                    </w:div>
                    <w:div w:id="94641772">
                      <w:marLeft w:val="0"/>
                      <w:marRight w:val="0"/>
                      <w:marTop w:val="0"/>
                      <w:marBottom w:val="0"/>
                      <w:divBdr>
                        <w:top w:val="none" w:sz="0" w:space="0" w:color="auto"/>
                        <w:left w:val="none" w:sz="0" w:space="0" w:color="auto"/>
                        <w:bottom w:val="none" w:sz="0" w:space="0" w:color="auto"/>
                        <w:right w:val="none" w:sz="0" w:space="0" w:color="auto"/>
                      </w:divBdr>
                    </w:div>
                    <w:div w:id="691958329">
                      <w:marLeft w:val="0"/>
                      <w:marRight w:val="0"/>
                      <w:marTop w:val="0"/>
                      <w:marBottom w:val="0"/>
                      <w:divBdr>
                        <w:top w:val="none" w:sz="0" w:space="0" w:color="auto"/>
                        <w:left w:val="none" w:sz="0" w:space="0" w:color="auto"/>
                        <w:bottom w:val="none" w:sz="0" w:space="0" w:color="auto"/>
                        <w:right w:val="none" w:sz="0" w:space="0" w:color="auto"/>
                      </w:divBdr>
                    </w:div>
                  </w:divsChild>
                </w:div>
                <w:div w:id="166254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5603</Words>
  <Characters>33624</Characters>
  <Application>Microsoft Office Word</Application>
  <DocSecurity>0</DocSecurity>
  <Lines>280</Lines>
  <Paragraphs>78</Paragraphs>
  <ScaleCrop>false</ScaleCrop>
  <Company>Hewlett-Packard Company</Company>
  <LinksUpToDate>false</LinksUpToDate>
  <CharactersWithSpaces>39149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Lankiewicz-Klimek Aleksandra </dc:creator>
  <cp:keywords/>
  <dc:description/>
  <cp:lastModifiedBy>Lankiewicz-Klimek Aleksandra </cp:lastModifiedBy>
  <cp:revision>2</cp:revision>
  <dcterms:created xsi:type="dcterms:W3CDTF">2018-04-09T12:53:00Z</dcterms:created>
  <dcterms:modified xsi:type="dcterms:W3CDTF">2018-04-09T12:54:00Z</dcterms:modified>
</cp:coreProperties>
</file>