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Ogłoszenie nr 532068-N-2018 z dnia 2018-03-15 r. </w:t>
      </w:r>
    </w:p>
    <w:p w:rsidR="00385055" w:rsidRPr="00385055" w:rsidRDefault="00385055" w:rsidP="00385055">
      <w:pPr>
        <w:spacing w:after="0" w:line="240" w:lineRule="auto"/>
        <w:jc w:val="center"/>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Instytut Hematologii i Transfuzjologii: DOSTAWA NARZĘDZI CHIRURGICZNYCH, NARZĘDZI I SPRZĘTU LAPAROSKOPOWEGO, RĘCZNIKÓW STERYLNYCH Z CELULOZY I LARYNGOSKOPÓW JEDNORAZOWYCH</w:t>
      </w:r>
      <w:r w:rsidRPr="00385055">
        <w:rPr>
          <w:rFonts w:ascii="Times New Roman" w:eastAsia="Times New Roman" w:hAnsi="Times New Roman" w:cs="Times New Roman"/>
          <w:sz w:val="24"/>
          <w:szCs w:val="24"/>
          <w:lang w:eastAsia="pl-PL"/>
        </w:rPr>
        <w:br/>
        <w:t xml:space="preserve">OGŁOSZENIE O ZAMÓWIENIU - Dostawy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Zamieszczanie ogłoszenia:</w:t>
      </w:r>
      <w:r w:rsidRPr="00385055">
        <w:rPr>
          <w:rFonts w:ascii="Times New Roman" w:eastAsia="Times New Roman" w:hAnsi="Times New Roman" w:cs="Times New Roman"/>
          <w:sz w:val="24"/>
          <w:szCs w:val="24"/>
          <w:lang w:eastAsia="pl-PL"/>
        </w:rPr>
        <w:t xml:space="preserve"> Zamieszczanie obowiązkowe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Ogłoszenie dotyczy:</w:t>
      </w:r>
      <w:r w:rsidRPr="00385055">
        <w:rPr>
          <w:rFonts w:ascii="Times New Roman" w:eastAsia="Times New Roman" w:hAnsi="Times New Roman" w:cs="Times New Roman"/>
          <w:sz w:val="24"/>
          <w:szCs w:val="24"/>
          <w:lang w:eastAsia="pl-PL"/>
        </w:rPr>
        <w:t xml:space="preserve"> Zamówienia publicznego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Nazwa projektu lub programu</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385055">
        <w:rPr>
          <w:rFonts w:ascii="Times New Roman" w:eastAsia="Times New Roman" w:hAnsi="Times New Roman" w:cs="Times New Roman"/>
          <w:sz w:val="24"/>
          <w:szCs w:val="24"/>
          <w:lang w:eastAsia="pl-PL"/>
        </w:rPr>
        <w:t>Pzp</w:t>
      </w:r>
      <w:proofErr w:type="spellEnd"/>
      <w:r w:rsidRPr="00385055">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u w:val="single"/>
          <w:lang w:eastAsia="pl-PL"/>
        </w:rPr>
        <w:t>SEKCJA I: ZAMAWIAJĄCY</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Postępowanie przeprowadza centralny zamawiający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Informacje na temat podmiotu któremu zamawiający powierzył/powierzyli prowadzenie postępowania:</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Postępowanie jest przeprowadzane wspólnie przez zamawiających</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Informacje dodatkowe:</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 1) NAZWA I ADRES: </w:t>
      </w:r>
      <w:r w:rsidRPr="00385055">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lastRenderedPageBreak/>
        <w:t xml:space="preserve">Adres strony internetowej (URL): www.ihit.waw.pl </w:t>
      </w:r>
      <w:r w:rsidRPr="00385055">
        <w:rPr>
          <w:rFonts w:ascii="Times New Roman" w:eastAsia="Times New Roman" w:hAnsi="Times New Roman" w:cs="Times New Roman"/>
          <w:sz w:val="24"/>
          <w:szCs w:val="24"/>
          <w:lang w:eastAsia="pl-PL"/>
        </w:rPr>
        <w:br/>
        <w:t xml:space="preserve">Adres profilu nabywcy: </w:t>
      </w:r>
      <w:r w:rsidRPr="00385055">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 2) RODZAJ ZAMAWIAJĄCEGO: </w:t>
      </w:r>
      <w:r w:rsidRPr="00385055">
        <w:rPr>
          <w:rFonts w:ascii="Times New Roman" w:eastAsia="Times New Roman" w:hAnsi="Times New Roman" w:cs="Times New Roman"/>
          <w:sz w:val="24"/>
          <w:szCs w:val="24"/>
          <w:lang w:eastAsia="pl-PL"/>
        </w:rPr>
        <w:t xml:space="preserve">Podmiot prawa publicznego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I.3) WSPÓLNE UDZIELANIE ZAMÓWIENIA </w:t>
      </w:r>
      <w:r w:rsidRPr="00385055">
        <w:rPr>
          <w:rFonts w:ascii="Times New Roman" w:eastAsia="Times New Roman" w:hAnsi="Times New Roman" w:cs="Times New Roman"/>
          <w:b/>
          <w:bCs/>
          <w:i/>
          <w:iCs/>
          <w:sz w:val="24"/>
          <w:szCs w:val="24"/>
          <w:lang w:eastAsia="pl-PL"/>
        </w:rPr>
        <w:t>(jeżeli dotyczy)</w:t>
      </w:r>
      <w:r w:rsidRPr="00385055">
        <w:rPr>
          <w:rFonts w:ascii="Times New Roman" w:eastAsia="Times New Roman" w:hAnsi="Times New Roman" w:cs="Times New Roman"/>
          <w:b/>
          <w:bCs/>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I.4) KOMUNIKACJA: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Tak </w:t>
      </w:r>
      <w:r w:rsidRPr="00385055">
        <w:rPr>
          <w:rFonts w:ascii="Times New Roman" w:eastAsia="Times New Roman" w:hAnsi="Times New Roman" w:cs="Times New Roman"/>
          <w:sz w:val="24"/>
          <w:szCs w:val="24"/>
          <w:lang w:eastAsia="pl-PL"/>
        </w:rPr>
        <w:br/>
        <w:t xml:space="preserve">www.ihit.waw.pl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Oferty lub wnioski o dopuszczenie do udziału w postępowaniu należy przesyłać:</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Elektronicznie</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t xml:space="preserve">adres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Nie </w:t>
      </w:r>
      <w:r w:rsidRPr="00385055">
        <w:rPr>
          <w:rFonts w:ascii="Times New Roman" w:eastAsia="Times New Roman" w:hAnsi="Times New Roman" w:cs="Times New Roman"/>
          <w:sz w:val="24"/>
          <w:szCs w:val="24"/>
          <w:lang w:eastAsia="pl-PL"/>
        </w:rPr>
        <w:br/>
        <w:t xml:space="preserve">Inny sposób: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Tak </w:t>
      </w:r>
      <w:r w:rsidRPr="00385055">
        <w:rPr>
          <w:rFonts w:ascii="Times New Roman" w:eastAsia="Times New Roman" w:hAnsi="Times New Roman" w:cs="Times New Roman"/>
          <w:sz w:val="24"/>
          <w:szCs w:val="24"/>
          <w:lang w:eastAsia="pl-PL"/>
        </w:rPr>
        <w:br/>
        <w:t xml:space="preserve">Inny sposób: </w:t>
      </w:r>
      <w:r w:rsidRPr="00385055">
        <w:rPr>
          <w:rFonts w:ascii="Times New Roman" w:eastAsia="Times New Roman" w:hAnsi="Times New Roman" w:cs="Times New Roman"/>
          <w:sz w:val="24"/>
          <w:szCs w:val="24"/>
          <w:lang w:eastAsia="pl-PL"/>
        </w:rPr>
        <w:br/>
        <w:t xml:space="preserve">osobiście lub listownie </w:t>
      </w:r>
      <w:r w:rsidRPr="00385055">
        <w:rPr>
          <w:rFonts w:ascii="Times New Roman" w:eastAsia="Times New Roman" w:hAnsi="Times New Roman" w:cs="Times New Roman"/>
          <w:sz w:val="24"/>
          <w:szCs w:val="24"/>
          <w:lang w:eastAsia="pl-PL"/>
        </w:rPr>
        <w:br/>
        <w:t xml:space="preserve">Adres: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Intytut</w:t>
      </w:r>
      <w:proofErr w:type="spellEnd"/>
      <w:r w:rsidRPr="00385055">
        <w:rPr>
          <w:rFonts w:ascii="Times New Roman" w:eastAsia="Times New Roman" w:hAnsi="Times New Roman" w:cs="Times New Roman"/>
          <w:sz w:val="24"/>
          <w:szCs w:val="24"/>
          <w:lang w:eastAsia="pl-PL"/>
        </w:rPr>
        <w:t xml:space="preserve"> Hematologii i Transfuzjologii, 02-776 Warszawa ul. Indiry Gandhi 14, I piętro p.144A (Kancelaria)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lastRenderedPageBreak/>
        <w:br/>
      </w:r>
      <w:r w:rsidRPr="00385055">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u w:val="single"/>
          <w:lang w:eastAsia="pl-PL"/>
        </w:rPr>
        <w:t xml:space="preserve">SEKCJA II: PRZEDMIOT ZAMÓWIENIA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II.1) Nazwa nadana zamówieniu przez zamawiającego: </w:t>
      </w:r>
      <w:r w:rsidRPr="00385055">
        <w:rPr>
          <w:rFonts w:ascii="Times New Roman" w:eastAsia="Times New Roman" w:hAnsi="Times New Roman" w:cs="Times New Roman"/>
          <w:sz w:val="24"/>
          <w:szCs w:val="24"/>
          <w:lang w:eastAsia="pl-PL"/>
        </w:rPr>
        <w:t xml:space="preserve">DOSTAWA NARZĘDZI CHIRURGICZNYCH, NARZĘDZI I SPRZĘTU LAPAROSKOPOWEGO, RĘCZNIKÓW STERYLNYCH Z CELULOZY I LARYNGOSKOPÓW JEDNORAZOWYCH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Numer referencyjny: </w:t>
      </w:r>
      <w:r w:rsidRPr="00385055">
        <w:rPr>
          <w:rFonts w:ascii="Times New Roman" w:eastAsia="Times New Roman" w:hAnsi="Times New Roman" w:cs="Times New Roman"/>
          <w:sz w:val="24"/>
          <w:szCs w:val="24"/>
          <w:lang w:eastAsia="pl-PL"/>
        </w:rPr>
        <w:t xml:space="preserve">IHIT/P/10/2018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385055" w:rsidRPr="00385055" w:rsidRDefault="00385055" w:rsidP="00385055">
      <w:pPr>
        <w:spacing w:after="0" w:line="240" w:lineRule="auto"/>
        <w:jc w:val="both"/>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II.2) Rodzaj zamówienia: </w:t>
      </w:r>
      <w:r w:rsidRPr="00385055">
        <w:rPr>
          <w:rFonts w:ascii="Times New Roman" w:eastAsia="Times New Roman" w:hAnsi="Times New Roman" w:cs="Times New Roman"/>
          <w:sz w:val="24"/>
          <w:szCs w:val="24"/>
          <w:lang w:eastAsia="pl-PL"/>
        </w:rPr>
        <w:t xml:space="preserve">Dostawy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II.3) Informacja o możliwości składania ofert częściowych</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Zamówienie podzielone jest na części: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Tak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Oferty lub wnioski o dopuszczenie do udziału w postępowaniu można składać w odniesieniu do:</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wszystkich części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10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II.4)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38505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385055">
        <w:rPr>
          <w:rFonts w:ascii="Times New Roman" w:eastAsia="Times New Roman" w:hAnsi="Times New Roman" w:cs="Times New Roman"/>
          <w:sz w:val="24"/>
          <w:szCs w:val="24"/>
          <w:lang w:eastAsia="pl-PL"/>
        </w:rPr>
        <w:t xml:space="preserve">DOSTAWA NARZĘDZI CHIRURGICZNYCH, NARZĘDZI I SPRZĘTU LAPAROSKOPOWEGO, RĘCZNIKÓW STERYLNYCH Z CELULOZY I LARYNGOSKOPÓW JEDNORAZOWYCH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II.5) Główny kod 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Dodatkowe kody CPV:</w:t>
      </w:r>
      <w:r w:rsidRPr="0038505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Kod CPV</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33141410-7</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31711140-6</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33171000-9</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33763000-6</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II.6) Całkowita wartość zamówienia </w:t>
      </w:r>
      <w:r w:rsidRPr="00385055">
        <w:rPr>
          <w:rFonts w:ascii="Times New Roman" w:eastAsia="Times New Roman" w:hAnsi="Times New Roman" w:cs="Times New Roman"/>
          <w:i/>
          <w:iCs/>
          <w:sz w:val="24"/>
          <w:szCs w:val="24"/>
          <w:lang w:eastAsia="pl-PL"/>
        </w:rPr>
        <w:t xml:space="preserve">(jeżeli zamawiający podaje informacje o wartości </w:t>
      </w:r>
      <w:r w:rsidRPr="00385055">
        <w:rPr>
          <w:rFonts w:ascii="Times New Roman" w:eastAsia="Times New Roman" w:hAnsi="Times New Roman" w:cs="Times New Roman"/>
          <w:i/>
          <w:iCs/>
          <w:sz w:val="24"/>
          <w:szCs w:val="24"/>
          <w:lang w:eastAsia="pl-PL"/>
        </w:rPr>
        <w:lastRenderedPageBreak/>
        <w:t>zamówienia)</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PLN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385055">
        <w:rPr>
          <w:rFonts w:ascii="Times New Roman" w:eastAsia="Times New Roman" w:hAnsi="Times New Roman" w:cs="Times New Roman"/>
          <w:b/>
          <w:bCs/>
          <w:sz w:val="24"/>
          <w:szCs w:val="24"/>
          <w:lang w:eastAsia="pl-PL"/>
        </w:rPr>
        <w:t>Pzp</w:t>
      </w:r>
      <w:proofErr w:type="spellEnd"/>
      <w:r w:rsidRPr="00385055">
        <w:rPr>
          <w:rFonts w:ascii="Times New Roman" w:eastAsia="Times New Roman" w:hAnsi="Times New Roman" w:cs="Times New Roman"/>
          <w:b/>
          <w:bCs/>
          <w:sz w:val="24"/>
          <w:szCs w:val="24"/>
          <w:lang w:eastAsia="pl-PL"/>
        </w:rPr>
        <w:t xml:space="preserve">: </w:t>
      </w: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385055">
        <w:rPr>
          <w:rFonts w:ascii="Times New Roman" w:eastAsia="Times New Roman" w:hAnsi="Times New Roman" w:cs="Times New Roman"/>
          <w:sz w:val="24"/>
          <w:szCs w:val="24"/>
          <w:lang w:eastAsia="pl-PL"/>
        </w:rPr>
        <w:t>Pzp</w:t>
      </w:r>
      <w:proofErr w:type="spellEnd"/>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miesiącach:  12  </w:t>
      </w:r>
      <w:r w:rsidRPr="00385055">
        <w:rPr>
          <w:rFonts w:ascii="Times New Roman" w:eastAsia="Times New Roman" w:hAnsi="Times New Roman" w:cs="Times New Roman"/>
          <w:i/>
          <w:iCs/>
          <w:sz w:val="24"/>
          <w:szCs w:val="24"/>
          <w:lang w:eastAsia="pl-PL"/>
        </w:rPr>
        <w:t xml:space="preserve"> lub </w:t>
      </w:r>
      <w:r w:rsidRPr="00385055">
        <w:rPr>
          <w:rFonts w:ascii="Times New Roman" w:eastAsia="Times New Roman" w:hAnsi="Times New Roman" w:cs="Times New Roman"/>
          <w:b/>
          <w:bCs/>
          <w:sz w:val="24"/>
          <w:szCs w:val="24"/>
          <w:lang w:eastAsia="pl-PL"/>
        </w:rPr>
        <w:t>dniach:</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i/>
          <w:iCs/>
          <w:sz w:val="24"/>
          <w:szCs w:val="24"/>
          <w:lang w:eastAsia="pl-PL"/>
        </w:rPr>
        <w:t>lub</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data rozpoczęcia: </w:t>
      </w:r>
      <w:r w:rsidRPr="00385055">
        <w:rPr>
          <w:rFonts w:ascii="Times New Roman" w:eastAsia="Times New Roman" w:hAnsi="Times New Roman" w:cs="Times New Roman"/>
          <w:sz w:val="24"/>
          <w:szCs w:val="24"/>
          <w:lang w:eastAsia="pl-PL"/>
        </w:rPr>
        <w:t> </w:t>
      </w:r>
      <w:r w:rsidRPr="00385055">
        <w:rPr>
          <w:rFonts w:ascii="Times New Roman" w:eastAsia="Times New Roman" w:hAnsi="Times New Roman" w:cs="Times New Roman"/>
          <w:i/>
          <w:iCs/>
          <w:sz w:val="24"/>
          <w:szCs w:val="24"/>
          <w:lang w:eastAsia="pl-PL"/>
        </w:rPr>
        <w:t xml:space="preserve"> lub </w:t>
      </w:r>
      <w:r w:rsidRPr="00385055">
        <w:rPr>
          <w:rFonts w:ascii="Times New Roman" w:eastAsia="Times New Roman" w:hAnsi="Times New Roman" w:cs="Times New Roman"/>
          <w:b/>
          <w:bCs/>
          <w:sz w:val="24"/>
          <w:szCs w:val="24"/>
          <w:lang w:eastAsia="pl-PL"/>
        </w:rPr>
        <w:t xml:space="preserve">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II.9) Informacje dodatkowe: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III.1) WARUNKI UDZIAŁU W POSTĘPOWANIU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Określenie warunków: Nie dotyczy </w:t>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III.1.2) Sytuacja finansowa lub ekonomiczna </w:t>
      </w:r>
      <w:r w:rsidRPr="00385055">
        <w:rPr>
          <w:rFonts w:ascii="Times New Roman" w:eastAsia="Times New Roman" w:hAnsi="Times New Roman" w:cs="Times New Roman"/>
          <w:sz w:val="24"/>
          <w:szCs w:val="24"/>
          <w:lang w:eastAsia="pl-PL"/>
        </w:rPr>
        <w:br/>
        <w:t xml:space="preserve">Określenie warunków: Nie dotyczy </w:t>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III.1.3) Zdolność techniczna lub zawodowa </w:t>
      </w:r>
      <w:r w:rsidRPr="00385055">
        <w:rPr>
          <w:rFonts w:ascii="Times New Roman" w:eastAsia="Times New Roman" w:hAnsi="Times New Roman" w:cs="Times New Roman"/>
          <w:sz w:val="24"/>
          <w:szCs w:val="24"/>
          <w:lang w:eastAsia="pl-PL"/>
        </w:rPr>
        <w:br/>
        <w:t xml:space="preserve">Określenie warunków: Nie dotyczy </w:t>
      </w:r>
      <w:r w:rsidRPr="00385055">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385055">
        <w:rPr>
          <w:rFonts w:ascii="Times New Roman" w:eastAsia="Times New Roman" w:hAnsi="Times New Roman" w:cs="Times New Roman"/>
          <w:sz w:val="24"/>
          <w:szCs w:val="24"/>
          <w:lang w:eastAsia="pl-PL"/>
        </w:rPr>
        <w:br/>
        <w:t xml:space="preserve">Informacje dodatkowe: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III.2) PODSTAWY WYKLUCZENIA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385055">
        <w:rPr>
          <w:rFonts w:ascii="Times New Roman" w:eastAsia="Times New Roman" w:hAnsi="Times New Roman" w:cs="Times New Roman"/>
          <w:b/>
          <w:bCs/>
          <w:sz w:val="24"/>
          <w:szCs w:val="24"/>
          <w:lang w:eastAsia="pl-PL"/>
        </w:rPr>
        <w:t>Pzp</w:t>
      </w:r>
      <w:proofErr w:type="spellEnd"/>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385055">
        <w:rPr>
          <w:rFonts w:ascii="Times New Roman" w:eastAsia="Times New Roman" w:hAnsi="Times New Roman" w:cs="Times New Roman"/>
          <w:b/>
          <w:bCs/>
          <w:sz w:val="24"/>
          <w:szCs w:val="24"/>
          <w:lang w:eastAsia="pl-PL"/>
        </w:rPr>
        <w:t>Pzp</w:t>
      </w:r>
      <w:proofErr w:type="spellEnd"/>
      <w:r w:rsidRPr="00385055">
        <w:rPr>
          <w:rFonts w:ascii="Times New Roman" w:eastAsia="Times New Roman" w:hAnsi="Times New Roman" w:cs="Times New Roman"/>
          <w:sz w:val="24"/>
          <w:szCs w:val="24"/>
          <w:lang w:eastAsia="pl-PL"/>
        </w:rPr>
        <w:t xml:space="preserve"> Nie Zamawiający przewiduje następujące fakultatywne podstawy wykluczenia: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w:t>
      </w:r>
      <w:r w:rsidRPr="00385055">
        <w:rPr>
          <w:rFonts w:ascii="Times New Roman" w:eastAsia="Times New Roman" w:hAnsi="Times New Roman" w:cs="Times New Roman"/>
          <w:b/>
          <w:bCs/>
          <w:sz w:val="24"/>
          <w:szCs w:val="24"/>
          <w:lang w:eastAsia="pl-PL"/>
        </w:rPr>
        <w:lastRenderedPageBreak/>
        <w:t xml:space="preserve">SPEŁNIA WARUNKI UDZIAŁU W POSTĘPOWANIU ORAZ SPEŁNIA KRYTERIA SELEKCJI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385055">
        <w:rPr>
          <w:rFonts w:ascii="Times New Roman" w:eastAsia="Times New Roman" w:hAnsi="Times New Roman" w:cs="Times New Roman"/>
          <w:sz w:val="24"/>
          <w:szCs w:val="24"/>
          <w:lang w:eastAsia="pl-PL"/>
        </w:rPr>
        <w:br/>
        <w:t xml:space="preserve">Tak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Oświadczenie o spełnianiu kryteriów selekcji </w:t>
      </w:r>
      <w:r w:rsidRPr="00385055">
        <w:rPr>
          <w:rFonts w:ascii="Times New Roman" w:eastAsia="Times New Roman" w:hAnsi="Times New Roman" w:cs="Times New Roman"/>
          <w:sz w:val="24"/>
          <w:szCs w:val="24"/>
          <w:lang w:eastAsia="pl-PL"/>
        </w:rPr>
        <w:b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III.5.1) W ZAKRESIE SPEŁNIANIA WARUNKÓW UDZIAŁU W POSTĘPOWANIU:</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III.5.2) W ZAKRESIE KRYTERIÓW SELEKCJI:</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III.7) INNE DOKUMENTY NIE WYMIENIONE W pkt III.3) - III.6)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Wykonawca, w terminie 3 dni od dnia zamieszczenia na stronie internetowej informacji, o której mowa w art. 86 ust. 5 ustawy </w:t>
      </w:r>
      <w:proofErr w:type="spellStart"/>
      <w:r w:rsidRPr="00385055">
        <w:rPr>
          <w:rFonts w:ascii="Times New Roman" w:eastAsia="Times New Roman" w:hAnsi="Times New Roman" w:cs="Times New Roman"/>
          <w:sz w:val="24"/>
          <w:szCs w:val="24"/>
          <w:lang w:eastAsia="pl-PL"/>
        </w:rPr>
        <w:t>Pzp</w:t>
      </w:r>
      <w:proofErr w:type="spellEnd"/>
      <w:r w:rsidRPr="00385055">
        <w:rPr>
          <w:rFonts w:ascii="Times New Roman" w:eastAsia="Times New Roman" w:hAnsi="Times New Roman" w:cs="Times New Roman"/>
          <w:sz w:val="24"/>
          <w:szCs w:val="24"/>
          <w:lang w:eastAsia="pl-PL"/>
        </w:rPr>
        <w:t xml:space="preserve">, (Informacja z otwarcia ofert)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załącznik nr 3 do SIWZ– należy złożyć w oryginale. 4. Jeżeli wykonawca nie złoży oświadczeń, o których mowa w ust. 2 pkt 1 SIWZ, oświadczeń potwierdzających okoliczności, o których mowa w art. 25 ust. 1 ustawy, lub innych dokumentów niezbędnych do przeprowadzenia postępowania, oświadczenia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5. 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 6. 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7. Oświadczenia dotyczące wykonawcy/wykonawców występujących wspólnie i innych podmiotów, na których zdolnościach lub sytuacji polega wykonawca na zasadach określonych w art. 22a ustawy składane są w oryginale. Dokumenty inne niż oświadczenia składane są w oryginale </w:t>
      </w:r>
      <w:r w:rsidRPr="00385055">
        <w:rPr>
          <w:rFonts w:ascii="Times New Roman" w:eastAsia="Times New Roman" w:hAnsi="Times New Roman" w:cs="Times New Roman"/>
          <w:sz w:val="24"/>
          <w:szCs w:val="24"/>
          <w:lang w:eastAsia="pl-PL"/>
        </w:rPr>
        <w:lastRenderedPageBreak/>
        <w:t>lub kopii poświadczonej za zgodność z oryginałem. 8. Dokumenty sporządzone w języku obcym są składane wraz z tłumaczeniem na język polski. 9. 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10. Ilekroć w SIWZ, a także w załącznikach do SIWZ występuje wymóg podpisywania dokumentów lub oświadczeń lub też potwierdzania dokumentów za zgodność 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 lub osobę (osoby) upoważnioną do reprezentowania wykonawcy/podmiotu, na zasobach lub sytuacji którego wykonawca polega na podstawie pełnomocnictwa. 11. Podpisy na oświadczeniach i dokumentach muszą być złożone w sposób pozwalający zidentyfikować osobę podpisującą. Zaleca się opatrzenie podpisu pieczątką z imieniem i nazwiskiem osoby podpisującej. 12. W przypadku potwierdzania dokumentów za zgodność z oryginałem, na dokumentach tych muszą się znaleźć podpisy, według zasad, o których mowa w ust. 8, 12, 13 oraz klauzula „za zgodność z oryginałem”. W przypadku dokumentów wielostronicowych, należy poświadczyć za zgodność z oryginałem każdą stronę dokumentu, ewentualnie poświadczenie może znaleźć się na jednej ze stron wraz z informacją o liczbie poświadczanych stron. 13. Pełnomocnictwo należy złożyć w formie oryginału lub kopii potwierdzonej za zgodność z oryginałem przez notariusza i należy dołączyć do oferty. 14. Oświadczenia i dokumenty potwierdzające, że oferowane dostawy odpowiadają wymaganiom określonym przez zamawiającego. Zamawiający żąda oświadczeń i dokumentów w tym zakresie: - Oświadczenia Wykonawcy potwierdzającego, że oferowany asortyment stanowiący przedmiot zamówienia posiada świadectwa dopuszczenia do obrotu na terenie Polski, tj.: deklarację zgodności (</w:t>
      </w:r>
      <w:proofErr w:type="spellStart"/>
      <w:r w:rsidRPr="00385055">
        <w:rPr>
          <w:rFonts w:ascii="Times New Roman" w:eastAsia="Times New Roman" w:hAnsi="Times New Roman" w:cs="Times New Roman"/>
          <w:sz w:val="24"/>
          <w:szCs w:val="24"/>
          <w:lang w:eastAsia="pl-PL"/>
        </w:rPr>
        <w:t>Declaration</w:t>
      </w:r>
      <w:proofErr w:type="spellEnd"/>
      <w:r w:rsidRPr="00385055">
        <w:rPr>
          <w:rFonts w:ascii="Times New Roman" w:eastAsia="Times New Roman" w:hAnsi="Times New Roman" w:cs="Times New Roman"/>
          <w:sz w:val="24"/>
          <w:szCs w:val="24"/>
          <w:lang w:eastAsia="pl-PL"/>
        </w:rPr>
        <w:t xml:space="preserve"> of </w:t>
      </w:r>
      <w:proofErr w:type="spellStart"/>
      <w:r w:rsidRPr="00385055">
        <w:rPr>
          <w:rFonts w:ascii="Times New Roman" w:eastAsia="Times New Roman" w:hAnsi="Times New Roman" w:cs="Times New Roman"/>
          <w:sz w:val="24"/>
          <w:szCs w:val="24"/>
          <w:lang w:eastAsia="pl-PL"/>
        </w:rPr>
        <w:t>Confirmity</w:t>
      </w:r>
      <w:proofErr w:type="spellEnd"/>
      <w:r w:rsidRPr="00385055">
        <w:rPr>
          <w:rFonts w:ascii="Times New Roman" w:eastAsia="Times New Roman" w:hAnsi="Times New Roman" w:cs="Times New Roman"/>
          <w:sz w:val="24"/>
          <w:szCs w:val="24"/>
          <w:lang w:eastAsia="pl-PL"/>
        </w:rPr>
        <w:t xml:space="preserve">) z CE lub samo świadectwo CE – według wzoru zamieszczonego w formularzu ofertowym – załącznik nr 1 do SIWZ. - Katalogi oferowanych produktów lub inne dokumenty potwierdzające spełnienie parametrów określonych w Załączniku nr 1 do SIWZ (formularz ofertowy).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u w:val="single"/>
          <w:lang w:eastAsia="pl-PL"/>
        </w:rPr>
        <w:t xml:space="preserve">SEKCJA IV: PROCEDURA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IV.1) OPIS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IV.1.1) Tryb udzielenia zamówienia: </w:t>
      </w:r>
      <w:r w:rsidRPr="00385055">
        <w:rPr>
          <w:rFonts w:ascii="Times New Roman" w:eastAsia="Times New Roman" w:hAnsi="Times New Roman" w:cs="Times New Roman"/>
          <w:sz w:val="24"/>
          <w:szCs w:val="24"/>
          <w:lang w:eastAsia="pl-PL"/>
        </w:rPr>
        <w:t xml:space="preserve">Przetarg nieograniczony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IV.1.2) Zamawiający żąda wniesienia wadium:</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t xml:space="preserve">Informacja na temat wadium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IV.1.3) Przewiduje się udzielenie zaliczek na poczet wykonania zamówienia:</w:t>
      </w:r>
      <w:r w:rsidRPr="00385055">
        <w:rPr>
          <w:rFonts w:ascii="Times New Roman" w:eastAsia="Times New Roman" w:hAnsi="Times New Roman" w:cs="Times New Roman"/>
          <w:sz w:val="24"/>
          <w:szCs w:val="24"/>
          <w:lang w:eastAsia="pl-PL"/>
        </w:rPr>
        <w:t xml:space="preserv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t xml:space="preserve">Należy podać informacje na temat udzielania zaliczek: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lastRenderedPageBreak/>
        <w:t xml:space="preserve">Nie </w:t>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IV.1.5.) Wymaga się złożenia oferty wariantowej: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Nie </w:t>
      </w:r>
      <w:r w:rsidRPr="00385055">
        <w:rPr>
          <w:rFonts w:ascii="Times New Roman" w:eastAsia="Times New Roman" w:hAnsi="Times New Roman" w:cs="Times New Roman"/>
          <w:sz w:val="24"/>
          <w:szCs w:val="24"/>
          <w:lang w:eastAsia="pl-PL"/>
        </w:rPr>
        <w:br/>
        <w:t xml:space="preserve">Dopuszcza się złożenie oferty wariantowej </w:t>
      </w:r>
      <w:r w:rsidRPr="00385055">
        <w:rPr>
          <w:rFonts w:ascii="Times New Roman" w:eastAsia="Times New Roman" w:hAnsi="Times New Roman" w:cs="Times New Roman"/>
          <w:sz w:val="24"/>
          <w:szCs w:val="24"/>
          <w:lang w:eastAsia="pl-PL"/>
        </w:rPr>
        <w:br/>
        <w:t xml:space="preserve">Nie </w:t>
      </w:r>
      <w:r w:rsidRPr="00385055">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385055">
        <w:rPr>
          <w:rFonts w:ascii="Times New Roman" w:eastAsia="Times New Roman" w:hAnsi="Times New Roman" w:cs="Times New Roman"/>
          <w:sz w:val="24"/>
          <w:szCs w:val="24"/>
          <w:lang w:eastAsia="pl-PL"/>
        </w:rPr>
        <w:br/>
        <w:t xml:space="preserve">Nie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Liczba wykonawców   </w:t>
      </w:r>
      <w:r w:rsidRPr="00385055">
        <w:rPr>
          <w:rFonts w:ascii="Times New Roman" w:eastAsia="Times New Roman" w:hAnsi="Times New Roman" w:cs="Times New Roman"/>
          <w:sz w:val="24"/>
          <w:szCs w:val="24"/>
          <w:lang w:eastAsia="pl-PL"/>
        </w:rPr>
        <w:br/>
        <w:t xml:space="preserve">Przewidywana minimalna liczba wykonawców </w:t>
      </w:r>
      <w:r w:rsidRPr="00385055">
        <w:rPr>
          <w:rFonts w:ascii="Times New Roman" w:eastAsia="Times New Roman" w:hAnsi="Times New Roman" w:cs="Times New Roman"/>
          <w:sz w:val="24"/>
          <w:szCs w:val="24"/>
          <w:lang w:eastAsia="pl-PL"/>
        </w:rPr>
        <w:br/>
        <w:t xml:space="preserve">Maksymalna liczba wykonawców   </w:t>
      </w:r>
      <w:r w:rsidRPr="00385055">
        <w:rPr>
          <w:rFonts w:ascii="Times New Roman" w:eastAsia="Times New Roman" w:hAnsi="Times New Roman" w:cs="Times New Roman"/>
          <w:sz w:val="24"/>
          <w:szCs w:val="24"/>
          <w:lang w:eastAsia="pl-PL"/>
        </w:rPr>
        <w:br/>
        <w:t xml:space="preserve">Kryteria selekcji wykonawców: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IV.1.7) Informacje na temat umowy ramowej lub dynamicznego systemu zakupów: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Umowa ramowa będzie zawarta: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Czy przewiduje się ograniczenie liczby uczestników umowy ramowej: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Przewidziana maksymalna liczba uczestników umowy ramowej: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Zamówienie obejmuje ustanowienie dynamicznego systemu zakupów: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IV.1.8) Aukcja elektroniczna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Przewidziane jest przeprowadzenie aukcji elektronicznej </w:t>
      </w:r>
      <w:r w:rsidRPr="00385055">
        <w:rPr>
          <w:rFonts w:ascii="Times New Roman" w:eastAsia="Times New Roman" w:hAnsi="Times New Roman" w:cs="Times New Roman"/>
          <w:i/>
          <w:iCs/>
          <w:sz w:val="24"/>
          <w:szCs w:val="24"/>
          <w:lang w:eastAsia="pl-PL"/>
        </w:rPr>
        <w:t xml:space="preserve">(przetarg nieograniczony, przetarg ograniczony, negocjacje z ogłoszeniem) </w:t>
      </w:r>
      <w:r w:rsidRPr="00385055">
        <w:rPr>
          <w:rFonts w:ascii="Times New Roman" w:eastAsia="Times New Roman" w:hAnsi="Times New Roman" w:cs="Times New Roman"/>
          <w:sz w:val="24"/>
          <w:szCs w:val="24"/>
          <w:lang w:eastAsia="pl-PL"/>
        </w:rPr>
        <w:br/>
        <w:t xml:space="preserve">Należy podać adres strony internetowej, na której aukcja będzie prowadzona: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lastRenderedPageBreak/>
        <w:t xml:space="preserve">Należy wskazać elementy, których wartości będą przedmiotem aukcji elektronicznej: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385055">
        <w:rPr>
          <w:rFonts w:ascii="Times New Roman" w:eastAsia="Times New Roman" w:hAnsi="Times New Roman" w:cs="Times New Roman"/>
          <w:sz w:val="24"/>
          <w:szCs w:val="24"/>
          <w:lang w:eastAsia="pl-PL"/>
        </w:rPr>
        <w:br/>
        <w:t xml:space="preserve">Informacje dotyczące przebiegu aukcji elektronicznej: </w:t>
      </w:r>
      <w:r w:rsidRPr="00385055">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385055">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385055">
        <w:rPr>
          <w:rFonts w:ascii="Times New Roman" w:eastAsia="Times New Roman" w:hAnsi="Times New Roman" w:cs="Times New Roman"/>
          <w:sz w:val="24"/>
          <w:szCs w:val="24"/>
          <w:lang w:eastAsia="pl-PL"/>
        </w:rPr>
        <w:br/>
        <w:t xml:space="preserve">Wymagania dotyczące rejestracji i identyfikacji wykonawców w aukcji elektronicznej: </w:t>
      </w:r>
      <w:r w:rsidRPr="00385055">
        <w:rPr>
          <w:rFonts w:ascii="Times New Roman" w:eastAsia="Times New Roman" w:hAnsi="Times New Roman" w:cs="Times New Roman"/>
          <w:sz w:val="24"/>
          <w:szCs w:val="24"/>
          <w:lang w:eastAsia="pl-PL"/>
        </w:rPr>
        <w:br/>
        <w:t xml:space="preserve">Informacje o liczbie etapów aukcji elektronicznej i czasie ich trwania: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t xml:space="preserve">Czas trwania: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385055">
        <w:rPr>
          <w:rFonts w:ascii="Times New Roman" w:eastAsia="Times New Roman" w:hAnsi="Times New Roman" w:cs="Times New Roman"/>
          <w:sz w:val="24"/>
          <w:szCs w:val="24"/>
          <w:lang w:eastAsia="pl-PL"/>
        </w:rPr>
        <w:br/>
        <w:t xml:space="preserve">Warunki zamknięcia aukcji elektronicznej: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IV.2) KRYTERIA OCENY OFERT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IV.2.1) Kryteria oceny ofert: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IV.2.2) Kryteria</w:t>
      </w:r>
      <w:r w:rsidRPr="0038505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95"/>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Termin wykonania zamówienia (poszczególnych </w:t>
            </w:r>
            <w:proofErr w:type="spellStart"/>
            <w:r w:rsidRPr="00385055">
              <w:rPr>
                <w:rFonts w:ascii="Times New Roman" w:eastAsia="Times New Roman" w:hAnsi="Times New Roman" w:cs="Times New Roman"/>
                <w:sz w:val="24"/>
                <w:szCs w:val="24"/>
                <w:lang w:eastAsia="pl-PL"/>
              </w:rPr>
              <w:t>dosaw</w:t>
            </w:r>
            <w:proofErr w:type="spellEnd"/>
            <w:r w:rsidRPr="00385055">
              <w:rPr>
                <w:rFonts w:ascii="Times New Roman" w:eastAsia="Times New Roman" w:hAnsi="Times New Roman" w:cs="Times New Roman"/>
                <w:sz w:val="24"/>
                <w:szCs w:val="24"/>
                <w:lang w:eastAsia="pl-PL"/>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385055">
        <w:rPr>
          <w:rFonts w:ascii="Times New Roman" w:eastAsia="Times New Roman" w:hAnsi="Times New Roman" w:cs="Times New Roman"/>
          <w:b/>
          <w:bCs/>
          <w:sz w:val="24"/>
          <w:szCs w:val="24"/>
          <w:lang w:eastAsia="pl-PL"/>
        </w:rPr>
        <w:t>Pzp</w:t>
      </w:r>
      <w:proofErr w:type="spellEnd"/>
      <w:r w:rsidRPr="00385055">
        <w:rPr>
          <w:rFonts w:ascii="Times New Roman" w:eastAsia="Times New Roman" w:hAnsi="Times New Roman" w:cs="Times New Roman"/>
          <w:b/>
          <w:bCs/>
          <w:sz w:val="24"/>
          <w:szCs w:val="24"/>
          <w:lang w:eastAsia="pl-PL"/>
        </w:rPr>
        <w:t xml:space="preserve"> </w:t>
      </w:r>
      <w:r w:rsidRPr="00385055">
        <w:rPr>
          <w:rFonts w:ascii="Times New Roman" w:eastAsia="Times New Roman" w:hAnsi="Times New Roman" w:cs="Times New Roman"/>
          <w:sz w:val="24"/>
          <w:szCs w:val="24"/>
          <w:lang w:eastAsia="pl-PL"/>
        </w:rPr>
        <w:t xml:space="preserve">(przetarg nieograniczony) </w:t>
      </w:r>
      <w:r w:rsidRPr="00385055">
        <w:rPr>
          <w:rFonts w:ascii="Times New Roman" w:eastAsia="Times New Roman" w:hAnsi="Times New Roman" w:cs="Times New Roman"/>
          <w:sz w:val="24"/>
          <w:szCs w:val="24"/>
          <w:lang w:eastAsia="pl-PL"/>
        </w:rPr>
        <w:br/>
        <w:t xml:space="preserve">Tak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IV.3) Negocjacje z ogłoszeniem, dialog konkurencyjny, partnerstwo innowacyjne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IV.3.1) Informacje na temat negocjacji z ogłoszeniem</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Minimalne wymagania, które muszą spełniać wszystkie oferty: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385055">
        <w:rPr>
          <w:rFonts w:ascii="Times New Roman" w:eastAsia="Times New Roman" w:hAnsi="Times New Roman" w:cs="Times New Roman"/>
          <w:sz w:val="24"/>
          <w:szCs w:val="24"/>
          <w:lang w:eastAsia="pl-PL"/>
        </w:rPr>
        <w:br/>
        <w:t xml:space="preserve">Przewidziany jest podział negocjacji na etapy w celu ograniczenia liczby ofert: </w:t>
      </w:r>
      <w:r w:rsidRPr="00385055">
        <w:rPr>
          <w:rFonts w:ascii="Times New Roman" w:eastAsia="Times New Roman" w:hAnsi="Times New Roman" w:cs="Times New Roman"/>
          <w:sz w:val="24"/>
          <w:szCs w:val="24"/>
          <w:lang w:eastAsia="pl-PL"/>
        </w:rPr>
        <w:br/>
        <w:t xml:space="preserve">Należy podać informacje na temat etapów negocjacji (w tym liczbę etapów):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IV.3.2) Informacje na temat dialogu konkurencyjnego</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Opis potrzeb i wymagań zamawiającego lub informacja o sposobie uzyskania tego opisu: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lastRenderedPageBreak/>
        <w:t xml:space="preserve">Wstępny harmonogram postępowania: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Podział dialogu na etapy w celu ograniczenia liczby rozwiązań: </w:t>
      </w:r>
      <w:r w:rsidRPr="00385055">
        <w:rPr>
          <w:rFonts w:ascii="Times New Roman" w:eastAsia="Times New Roman" w:hAnsi="Times New Roman" w:cs="Times New Roman"/>
          <w:sz w:val="24"/>
          <w:szCs w:val="24"/>
          <w:lang w:eastAsia="pl-PL"/>
        </w:rPr>
        <w:br/>
        <w:t xml:space="preserve">Należy podać informacje na temat etapów dialogu: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IV.3.3) Informacje na temat partnerstwa innowacyjnego</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Informacje dodatkowe: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IV.4) Licytacja elektroniczna </w:t>
      </w:r>
      <w:r w:rsidRPr="00385055">
        <w:rPr>
          <w:rFonts w:ascii="Times New Roman" w:eastAsia="Times New Roman" w:hAnsi="Times New Roman" w:cs="Times New Roman"/>
          <w:sz w:val="24"/>
          <w:szCs w:val="24"/>
          <w:lang w:eastAsia="pl-PL"/>
        </w:rPr>
        <w:br/>
        <w:t xml:space="preserve">Adres strony internetowej, na której będzie prowadzona licytacja elektroniczna: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Informacje o liczbie etapów licytacji elektronicznej i czasie ich trwania: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Czas trwania: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Termin składania wniosków o dopuszczenie do udziału w licytacji elektronicznej: </w:t>
      </w:r>
      <w:r w:rsidRPr="00385055">
        <w:rPr>
          <w:rFonts w:ascii="Times New Roman" w:eastAsia="Times New Roman" w:hAnsi="Times New Roman" w:cs="Times New Roman"/>
          <w:sz w:val="24"/>
          <w:szCs w:val="24"/>
          <w:lang w:eastAsia="pl-PL"/>
        </w:rPr>
        <w:br/>
        <w:t xml:space="preserve">Data: godzina: </w:t>
      </w:r>
      <w:r w:rsidRPr="00385055">
        <w:rPr>
          <w:rFonts w:ascii="Times New Roman" w:eastAsia="Times New Roman" w:hAnsi="Times New Roman" w:cs="Times New Roman"/>
          <w:sz w:val="24"/>
          <w:szCs w:val="24"/>
          <w:lang w:eastAsia="pl-PL"/>
        </w:rPr>
        <w:br/>
        <w:t xml:space="preserve">Termin otwarcia licytacji elektronicznej: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Termin i warunki zamknięcia licytacji elektronicznej: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t xml:space="preserve">Wymagania dotyczące zabezpieczenia należytego wykonania umowy: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t xml:space="preserve">Informacje dodatkowe: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IV.5) ZMIANA UMOWY</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385055">
        <w:rPr>
          <w:rFonts w:ascii="Times New Roman" w:eastAsia="Times New Roman" w:hAnsi="Times New Roman" w:cs="Times New Roman"/>
          <w:sz w:val="24"/>
          <w:szCs w:val="24"/>
          <w:lang w:eastAsia="pl-PL"/>
        </w:rPr>
        <w:t xml:space="preserve"> Tak </w:t>
      </w:r>
      <w:r w:rsidRPr="00385055">
        <w:rPr>
          <w:rFonts w:ascii="Times New Roman" w:eastAsia="Times New Roman" w:hAnsi="Times New Roman" w:cs="Times New Roman"/>
          <w:sz w:val="24"/>
          <w:szCs w:val="24"/>
          <w:lang w:eastAsia="pl-PL"/>
        </w:rPr>
        <w:br/>
        <w:t xml:space="preserve">Należy wskazać zakres, charakter zmian oraz warunki wprowadzenia zmian: </w:t>
      </w:r>
      <w:r w:rsidRPr="00385055">
        <w:rPr>
          <w:rFonts w:ascii="Times New Roman" w:eastAsia="Times New Roman" w:hAnsi="Times New Roman" w:cs="Times New Roman"/>
          <w:sz w:val="24"/>
          <w:szCs w:val="24"/>
          <w:lang w:eastAsia="pl-PL"/>
        </w:rPr>
        <w:br/>
        <w:t xml:space="preserve">3. Zmiany umowy mogą być dokonane – pod rygorem nieważności- przy zastosowaniu 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sidRPr="00385055">
        <w:rPr>
          <w:rFonts w:ascii="Times New Roman" w:eastAsia="Times New Roman" w:hAnsi="Times New Roman" w:cs="Times New Roman"/>
          <w:sz w:val="24"/>
          <w:szCs w:val="24"/>
          <w:lang w:eastAsia="pl-PL"/>
        </w:rPr>
        <w:t>Pzp</w:t>
      </w:r>
      <w:proofErr w:type="spellEnd"/>
      <w:r w:rsidRPr="00385055">
        <w:rPr>
          <w:rFonts w:ascii="Times New Roman" w:eastAsia="Times New Roman" w:hAnsi="Times New Roman" w:cs="Times New Roman"/>
          <w:sz w:val="24"/>
          <w:szCs w:val="24"/>
          <w:lang w:eastAsia="pl-PL"/>
        </w:rPr>
        <w:t xml:space="preserve">: 3.1. </w:t>
      </w:r>
      <w:r w:rsidRPr="00385055">
        <w:rPr>
          <w:rFonts w:ascii="Times New Roman" w:eastAsia="Times New Roman" w:hAnsi="Times New Roman" w:cs="Times New Roman"/>
          <w:sz w:val="24"/>
          <w:szCs w:val="24"/>
          <w:lang w:eastAsia="pl-PL"/>
        </w:rPr>
        <w:lastRenderedPageBreak/>
        <w:t>Zmiany numeru katalogowego produktu. 3.2. Zmiany sposobu konfekcjonowania – ogólna ilość przedmiotu zamówienia nie może być mniejsza niż ilość wymagana przez Zamawiającego. 3.3. Zmiany nazwy produktu przy zachowaniu jego parametrów. 3.4. W sytuacji, gdy zostanie wprowadzony do sprzedaży przez Producenta zmodyfikowany/udoskonalony produkt powodujący wycofanie dotychczasowego. 3.5. Powyższe zmiany nie mogą skutkować zmianą cen jednostkowych, wartości umowy i nie mogą być niekorzystne dla Zamawiającego. 3.6. W okresie trwania umowy ceny mogą ulec zmianie w przypadku obniżenia ceny przez producenta lub samego Wykonawcę. 3.7. W przypadku zmiany w ustawie o podatku od towarów i usług VAT, które podwyższą lub obniżą cenę/y przedmiotu niniejszej umowy, to w zależności od rodzaju zmian jakie będą miały miejsce, zostanie stosownie obniżona/</w:t>
      </w:r>
      <w:proofErr w:type="spellStart"/>
      <w:r w:rsidRPr="00385055">
        <w:rPr>
          <w:rFonts w:ascii="Times New Roman" w:eastAsia="Times New Roman" w:hAnsi="Times New Roman" w:cs="Times New Roman"/>
          <w:sz w:val="24"/>
          <w:szCs w:val="24"/>
          <w:lang w:eastAsia="pl-PL"/>
        </w:rPr>
        <w:t>ne</w:t>
      </w:r>
      <w:proofErr w:type="spellEnd"/>
      <w:r w:rsidRPr="00385055">
        <w:rPr>
          <w:rFonts w:ascii="Times New Roman" w:eastAsia="Times New Roman" w:hAnsi="Times New Roman" w:cs="Times New Roman"/>
          <w:sz w:val="24"/>
          <w:szCs w:val="24"/>
          <w:lang w:eastAsia="pl-PL"/>
        </w:rPr>
        <w:t xml:space="preserve"> lub podwyższona/</w:t>
      </w:r>
      <w:proofErr w:type="spellStart"/>
      <w:r w:rsidRPr="00385055">
        <w:rPr>
          <w:rFonts w:ascii="Times New Roman" w:eastAsia="Times New Roman" w:hAnsi="Times New Roman" w:cs="Times New Roman"/>
          <w:sz w:val="24"/>
          <w:szCs w:val="24"/>
          <w:lang w:eastAsia="pl-PL"/>
        </w:rPr>
        <w:t>ne</w:t>
      </w:r>
      <w:proofErr w:type="spellEnd"/>
      <w:r w:rsidRPr="00385055">
        <w:rPr>
          <w:rFonts w:ascii="Times New Roman" w:eastAsia="Times New Roman" w:hAnsi="Times New Roman" w:cs="Times New Roman"/>
          <w:sz w:val="24"/>
          <w:szCs w:val="24"/>
          <w:lang w:eastAsia="pl-PL"/>
        </w:rPr>
        <w:t xml:space="preserve"> cena/y przedmiotu umowy oraz całkowita wartość przedmiotu umowy. 3.8. W przypadku nie wykorzystania w okresie trwania umowy pełnych ilości przedmiotu umowy Zamawiający przewiduje możliwość przedłużenia terminu jej obowiązywania. Ceny jednostkowe w tym okresie nie mogą ulec zmianie. 3.9. Zamawiający może do końca trwania umowy nie dokonać zakupu pełnych ilości przedmiotu umowy także w przypadku przedłużenia terminu realizacji umowy. 3.10. Zakup wg zasad określonych w ust. 3.9. nie rodzi po stronie Wykonawcy żadnych roszczeń odszkodowawczych wobec Zamawiającego. 3.11. Strony przewidują możliwość zmiany ilości zamawianego asortymentu w ramach wartości asortymentu określonego w danym zadaniu stanowiącym przedmiot niniejszej umowy, w przypadku zmiany potrzeb Zamawiającego. 3.14 Zmiany mogą być dokonane na wniosek Zamawiającego lub Wykonawcy, za zgodą obu stron i dla swojej ważności wymagają formy pisemnej.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IV.6) INFORMACJE ADMINISTRACYJNE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IV.6.1) Sposób udostępniania informacji o charakterze poufnym </w:t>
      </w:r>
      <w:r w:rsidRPr="00385055">
        <w:rPr>
          <w:rFonts w:ascii="Times New Roman" w:eastAsia="Times New Roman" w:hAnsi="Times New Roman" w:cs="Times New Roman"/>
          <w:i/>
          <w:iCs/>
          <w:sz w:val="24"/>
          <w:szCs w:val="24"/>
          <w:lang w:eastAsia="pl-PL"/>
        </w:rPr>
        <w:t xml:space="preserve">(jeżeli dotyczy):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Środki służące ochronie informacji o charakterze poufnym</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385055">
        <w:rPr>
          <w:rFonts w:ascii="Times New Roman" w:eastAsia="Times New Roman" w:hAnsi="Times New Roman" w:cs="Times New Roman"/>
          <w:sz w:val="24"/>
          <w:szCs w:val="24"/>
          <w:lang w:eastAsia="pl-PL"/>
        </w:rPr>
        <w:br/>
        <w:t xml:space="preserve">Data: 2018-03-23, godzina: 09:00, </w:t>
      </w:r>
      <w:r w:rsidRPr="00385055">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385055">
        <w:rPr>
          <w:rFonts w:ascii="Times New Roman" w:eastAsia="Times New Roman" w:hAnsi="Times New Roman" w:cs="Times New Roman"/>
          <w:sz w:val="24"/>
          <w:szCs w:val="24"/>
          <w:lang w:eastAsia="pl-PL"/>
        </w:rPr>
        <w:br/>
        <w:t xml:space="preserve">Nie </w:t>
      </w:r>
      <w:r w:rsidRPr="00385055">
        <w:rPr>
          <w:rFonts w:ascii="Times New Roman" w:eastAsia="Times New Roman" w:hAnsi="Times New Roman" w:cs="Times New Roman"/>
          <w:sz w:val="24"/>
          <w:szCs w:val="24"/>
          <w:lang w:eastAsia="pl-PL"/>
        </w:rPr>
        <w:br/>
        <w:t xml:space="preserve">Wskazać powody: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385055">
        <w:rPr>
          <w:rFonts w:ascii="Times New Roman" w:eastAsia="Times New Roman" w:hAnsi="Times New Roman" w:cs="Times New Roman"/>
          <w:sz w:val="24"/>
          <w:szCs w:val="24"/>
          <w:lang w:eastAsia="pl-PL"/>
        </w:rPr>
        <w:br/>
        <w:t xml:space="preserve">&gt; </w:t>
      </w:r>
      <w:proofErr w:type="spellStart"/>
      <w:r w:rsidRPr="00385055">
        <w:rPr>
          <w:rFonts w:ascii="Times New Roman" w:eastAsia="Times New Roman" w:hAnsi="Times New Roman" w:cs="Times New Roman"/>
          <w:sz w:val="24"/>
          <w:szCs w:val="24"/>
          <w:lang w:eastAsia="pl-PL"/>
        </w:rPr>
        <w:t>j.polski</w:t>
      </w:r>
      <w:proofErr w:type="spellEnd"/>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IV.6.3) Termin związania ofertą: </w:t>
      </w:r>
      <w:r w:rsidRPr="00385055">
        <w:rPr>
          <w:rFonts w:ascii="Times New Roman" w:eastAsia="Times New Roman" w:hAnsi="Times New Roman" w:cs="Times New Roman"/>
          <w:sz w:val="24"/>
          <w:szCs w:val="24"/>
          <w:lang w:eastAsia="pl-PL"/>
        </w:rPr>
        <w:t xml:space="preserve">do: okres w dniach: 30 (od ostatecznego terminu składania ofert)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85055">
        <w:rPr>
          <w:rFonts w:ascii="Times New Roman" w:eastAsia="Times New Roman" w:hAnsi="Times New Roman" w:cs="Times New Roman"/>
          <w:sz w:val="24"/>
          <w:szCs w:val="24"/>
          <w:lang w:eastAsia="pl-PL"/>
        </w:rPr>
        <w:t xml:space="preserve"> Nie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85055">
        <w:rPr>
          <w:rFonts w:ascii="Times New Roman" w:eastAsia="Times New Roman" w:hAnsi="Times New Roman" w:cs="Times New Roman"/>
          <w:sz w:val="24"/>
          <w:szCs w:val="24"/>
          <w:lang w:eastAsia="pl-PL"/>
        </w:rPr>
        <w:t xml:space="preserve"> Nie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lastRenderedPageBreak/>
        <w:t>IV.6.6) Informacje dodatkowe:</w:t>
      </w:r>
      <w:r w:rsidRPr="00385055">
        <w:rPr>
          <w:rFonts w:ascii="Times New Roman" w:eastAsia="Times New Roman" w:hAnsi="Times New Roman" w:cs="Times New Roman"/>
          <w:sz w:val="24"/>
          <w:szCs w:val="24"/>
          <w:lang w:eastAsia="pl-PL"/>
        </w:rPr>
        <w:t xml:space="preserve"> </w:t>
      </w:r>
      <w:r w:rsidRPr="00385055">
        <w:rPr>
          <w:rFonts w:ascii="Times New Roman" w:eastAsia="Times New Roman" w:hAnsi="Times New Roman" w:cs="Times New Roman"/>
          <w:sz w:val="24"/>
          <w:szCs w:val="24"/>
          <w:lang w:eastAsia="pl-PL"/>
        </w:rPr>
        <w:br/>
      </w:r>
    </w:p>
    <w:p w:rsidR="00385055" w:rsidRPr="00385055" w:rsidRDefault="00385055" w:rsidP="00385055">
      <w:pPr>
        <w:spacing w:after="0" w:line="240" w:lineRule="auto"/>
        <w:jc w:val="center"/>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u w:val="single"/>
          <w:lang w:eastAsia="pl-PL"/>
        </w:rPr>
        <w:t xml:space="preserve">ZAŁĄCZNIK I - INFORMACJE DOTYCZĄCE OFERT CZĘŚCIOWYCH </w:t>
      </w:r>
    </w:p>
    <w:p w:rsidR="00385055" w:rsidRPr="00385055" w:rsidRDefault="00385055" w:rsidP="00385055">
      <w:pPr>
        <w:spacing w:after="0" w:line="240" w:lineRule="auto"/>
        <w:rPr>
          <w:rFonts w:ascii="Times New Roman" w:eastAsia="Times New Roman" w:hAnsi="Times New Roman" w:cs="Times New Roman"/>
          <w:sz w:val="24"/>
          <w:szCs w:val="24"/>
          <w:lang w:eastAsia="pl-PL"/>
        </w:rPr>
      </w:pPr>
    </w:p>
    <w:p w:rsidR="00385055" w:rsidRPr="00385055" w:rsidRDefault="00385055" w:rsidP="00385055">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520"/>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1 - Narzędzia chirurgiczne</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960"/>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2</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2 - Instrumentarium do trepanacji czaszki</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lastRenderedPageBreak/>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0"/>
        <w:gridCol w:w="180"/>
        <w:gridCol w:w="834"/>
        <w:gridCol w:w="7098"/>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3</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3 - Narzędzia laparoskopowe wg katalogu firmy Richard Wolf lub równoważne</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254"/>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4</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Części nr 4 - Elektroda powrotna</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lastRenderedPageBreak/>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868"/>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5</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5 - Klipsy tytanowe</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408"/>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6</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6- Klipsy naczyniowe i polimerowe</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lastRenderedPageBreak/>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200"/>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7</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 xml:space="preserve">Część nr 7 - Sprzęt do aparatury </w:t>
            </w:r>
            <w:proofErr w:type="spellStart"/>
            <w:r w:rsidRPr="00385055">
              <w:rPr>
                <w:rFonts w:ascii="Times New Roman" w:eastAsia="Times New Roman" w:hAnsi="Times New Roman" w:cs="Times New Roman"/>
                <w:sz w:val="24"/>
                <w:szCs w:val="24"/>
                <w:lang w:eastAsia="pl-PL"/>
              </w:rPr>
              <w:t>Valleylab</w:t>
            </w:r>
            <w:proofErr w:type="spellEnd"/>
            <w:r w:rsidRPr="00385055">
              <w:rPr>
                <w:rFonts w:ascii="Times New Roman" w:eastAsia="Times New Roman" w:hAnsi="Times New Roman" w:cs="Times New Roman"/>
                <w:sz w:val="24"/>
                <w:szCs w:val="24"/>
                <w:lang w:eastAsia="pl-PL"/>
              </w:rPr>
              <w:t xml:space="preserve"> - </w:t>
            </w:r>
            <w:proofErr w:type="spellStart"/>
            <w:r w:rsidRPr="00385055">
              <w:rPr>
                <w:rFonts w:ascii="Times New Roman" w:eastAsia="Times New Roman" w:hAnsi="Times New Roman" w:cs="Times New Roman"/>
                <w:sz w:val="24"/>
                <w:szCs w:val="24"/>
                <w:lang w:eastAsia="pl-PL"/>
              </w:rPr>
              <w:t>Ligasure</w:t>
            </w:r>
            <w:proofErr w:type="spellEnd"/>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293"/>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8</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8 - Narzędzia do zabiegów laparoskopowych</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lastRenderedPageBreak/>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801"/>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9 - Jednorazowy laryngoskop</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3301"/>
      </w:tblGrid>
      <w:tr w:rsidR="00385055" w:rsidRPr="00385055" w:rsidTr="00385055">
        <w:trPr>
          <w:tblCellSpacing w:w="15" w:type="dxa"/>
        </w:trPr>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Nazwa: </w:t>
            </w:r>
          </w:p>
        </w:tc>
        <w:tc>
          <w:tcPr>
            <w:tcW w:w="0" w:type="auto"/>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Część nr 10 - Ręczniki z celulozy</w:t>
            </w:r>
          </w:p>
        </w:tc>
      </w:tr>
    </w:tbl>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b/>
          <w:bCs/>
          <w:sz w:val="24"/>
          <w:szCs w:val="24"/>
          <w:lang w:eastAsia="pl-PL"/>
        </w:rPr>
        <w:t xml:space="preserve">1) Krótki opis przedmiotu zamówienia </w:t>
      </w:r>
      <w:r w:rsidRPr="0038505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8505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2) Wspólny Słownik Zamówień(CPV): </w:t>
      </w:r>
      <w:r w:rsidRPr="00385055">
        <w:rPr>
          <w:rFonts w:ascii="Times New Roman" w:eastAsia="Times New Roman" w:hAnsi="Times New Roman" w:cs="Times New Roman"/>
          <w:sz w:val="24"/>
          <w:szCs w:val="24"/>
          <w:lang w:eastAsia="pl-PL"/>
        </w:rPr>
        <w:t xml:space="preserve">33162200-5,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3) Wartość części zamówienia(jeżeli zamawiający podaje informacje o wartości zamówienia):</w:t>
      </w:r>
      <w:r w:rsidRPr="00385055">
        <w:rPr>
          <w:rFonts w:ascii="Times New Roman" w:eastAsia="Times New Roman" w:hAnsi="Times New Roman" w:cs="Times New Roman"/>
          <w:sz w:val="24"/>
          <w:szCs w:val="24"/>
          <w:lang w:eastAsia="pl-PL"/>
        </w:rPr>
        <w:br/>
        <w:t xml:space="preserve">Wartość bez VAT: </w:t>
      </w:r>
      <w:r w:rsidRPr="00385055">
        <w:rPr>
          <w:rFonts w:ascii="Times New Roman" w:eastAsia="Times New Roman" w:hAnsi="Times New Roman" w:cs="Times New Roman"/>
          <w:sz w:val="24"/>
          <w:szCs w:val="24"/>
          <w:lang w:eastAsia="pl-PL"/>
        </w:rPr>
        <w:br/>
        <w:t xml:space="preserve">Waluta: </w:t>
      </w:r>
      <w:r w:rsidRPr="00385055">
        <w:rPr>
          <w:rFonts w:ascii="Times New Roman" w:eastAsia="Times New Roman" w:hAnsi="Times New Roman" w:cs="Times New Roman"/>
          <w:sz w:val="24"/>
          <w:szCs w:val="24"/>
          <w:lang w:eastAsia="pl-PL"/>
        </w:rPr>
        <w:br/>
      </w:r>
      <w:proofErr w:type="spellStart"/>
      <w:r w:rsidRPr="00385055">
        <w:rPr>
          <w:rFonts w:ascii="Times New Roman" w:eastAsia="Times New Roman" w:hAnsi="Times New Roman" w:cs="Times New Roman"/>
          <w:sz w:val="24"/>
          <w:szCs w:val="24"/>
          <w:lang w:eastAsia="pl-PL"/>
        </w:rPr>
        <w:t>pln</w:t>
      </w:r>
      <w:proofErr w:type="spellEnd"/>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4) Czas trwania lub termin wykonania: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sz w:val="24"/>
          <w:szCs w:val="24"/>
          <w:lang w:eastAsia="pl-PL"/>
        </w:rPr>
        <w:lastRenderedPageBreak/>
        <w:t xml:space="preserve">okres w miesiącach: </w:t>
      </w:r>
      <w:r w:rsidRPr="00385055">
        <w:rPr>
          <w:rFonts w:ascii="Times New Roman" w:eastAsia="Times New Roman" w:hAnsi="Times New Roman" w:cs="Times New Roman"/>
          <w:sz w:val="24"/>
          <w:szCs w:val="24"/>
          <w:lang w:eastAsia="pl-PL"/>
        </w:rPr>
        <w:br/>
        <w:t xml:space="preserve">okres w dniach: </w:t>
      </w:r>
      <w:r w:rsidRPr="00385055">
        <w:rPr>
          <w:rFonts w:ascii="Times New Roman" w:eastAsia="Times New Roman" w:hAnsi="Times New Roman" w:cs="Times New Roman"/>
          <w:sz w:val="24"/>
          <w:szCs w:val="24"/>
          <w:lang w:eastAsia="pl-PL"/>
        </w:rPr>
        <w:br/>
        <w:t xml:space="preserve">data rozpoczęcia: </w:t>
      </w:r>
      <w:r w:rsidRPr="00385055">
        <w:rPr>
          <w:rFonts w:ascii="Times New Roman" w:eastAsia="Times New Roman" w:hAnsi="Times New Roman" w:cs="Times New Roman"/>
          <w:sz w:val="24"/>
          <w:szCs w:val="24"/>
          <w:lang w:eastAsia="pl-PL"/>
        </w:rPr>
        <w:br/>
        <w:t xml:space="preserve">data zakończenia: </w:t>
      </w: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Znaczenie</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90,00</w:t>
            </w:r>
          </w:p>
        </w:tc>
      </w:tr>
      <w:tr w:rsidR="00385055" w:rsidRPr="00385055" w:rsidTr="00385055">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85055" w:rsidRPr="00385055" w:rsidRDefault="00385055" w:rsidP="00385055">
            <w:pPr>
              <w:spacing w:after="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t>10,00</w:t>
            </w:r>
          </w:p>
        </w:tc>
      </w:tr>
    </w:tbl>
    <w:p w:rsidR="00385055" w:rsidRPr="00385055" w:rsidRDefault="00385055" w:rsidP="00385055">
      <w:pPr>
        <w:spacing w:after="240" w:line="240" w:lineRule="auto"/>
        <w:rPr>
          <w:rFonts w:ascii="Times New Roman" w:eastAsia="Times New Roman" w:hAnsi="Times New Roman" w:cs="Times New Roman"/>
          <w:sz w:val="24"/>
          <w:szCs w:val="24"/>
          <w:lang w:eastAsia="pl-PL"/>
        </w:rPr>
      </w:pPr>
      <w:r w:rsidRPr="00385055">
        <w:rPr>
          <w:rFonts w:ascii="Times New Roman" w:eastAsia="Times New Roman" w:hAnsi="Times New Roman" w:cs="Times New Roman"/>
          <w:sz w:val="24"/>
          <w:szCs w:val="24"/>
          <w:lang w:eastAsia="pl-PL"/>
        </w:rPr>
        <w:br/>
      </w:r>
      <w:r w:rsidRPr="00385055">
        <w:rPr>
          <w:rFonts w:ascii="Times New Roman" w:eastAsia="Times New Roman" w:hAnsi="Times New Roman" w:cs="Times New Roman"/>
          <w:b/>
          <w:bCs/>
          <w:sz w:val="24"/>
          <w:szCs w:val="24"/>
          <w:lang w:eastAsia="pl-PL"/>
        </w:rPr>
        <w:t>6) INFORMACJE DODATKOWE:</w:t>
      </w:r>
      <w:r w:rsidRPr="00385055">
        <w:rPr>
          <w:rFonts w:ascii="Times New Roman" w:eastAsia="Times New Roman" w:hAnsi="Times New Roman" w:cs="Times New Roman"/>
          <w:sz w:val="24"/>
          <w:szCs w:val="24"/>
          <w:lang w:eastAsia="pl-PL"/>
        </w:rPr>
        <w:br/>
      </w:r>
    </w:p>
    <w:p w:rsidR="00385055" w:rsidRPr="00385055" w:rsidRDefault="00385055" w:rsidP="00385055">
      <w:pPr>
        <w:spacing w:after="240" w:line="240" w:lineRule="auto"/>
        <w:rPr>
          <w:rFonts w:ascii="Times New Roman" w:eastAsia="Times New Roman" w:hAnsi="Times New Roman" w:cs="Times New Roman"/>
          <w:sz w:val="24"/>
          <w:szCs w:val="24"/>
          <w:lang w:eastAsia="pl-PL"/>
        </w:rPr>
      </w:pPr>
    </w:p>
    <w:p w:rsidR="00385055" w:rsidRPr="00385055" w:rsidRDefault="00385055" w:rsidP="00385055">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85055" w:rsidRPr="00385055" w:rsidTr="00385055">
        <w:trPr>
          <w:tblCellSpacing w:w="15" w:type="dxa"/>
        </w:trPr>
        <w:tc>
          <w:tcPr>
            <w:tcW w:w="0" w:type="auto"/>
            <w:vAlign w:val="center"/>
            <w:hideMark/>
          </w:tcPr>
          <w:p w:rsidR="00385055" w:rsidRPr="00385055" w:rsidRDefault="00385055" w:rsidP="00385055">
            <w:pPr>
              <w:spacing w:after="240" w:line="240" w:lineRule="auto"/>
              <w:rPr>
                <w:rFonts w:ascii="Times New Roman" w:eastAsia="Times New Roman" w:hAnsi="Times New Roman" w:cs="Times New Roman"/>
                <w:sz w:val="24"/>
                <w:szCs w:val="24"/>
                <w:lang w:eastAsia="pl-PL"/>
              </w:rPr>
            </w:pPr>
          </w:p>
        </w:tc>
      </w:tr>
    </w:tbl>
    <w:p w:rsidR="00D818D3" w:rsidRDefault="00D818D3">
      <w:bookmarkStart w:id="0" w:name="_GoBack"/>
      <w:bookmarkEnd w:id="0"/>
    </w:p>
    <w:sectPr w:rsidR="00D818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055"/>
    <w:rsid w:val="00385055"/>
    <w:rsid w:val="00D818D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4776F4-1794-48E6-94EB-023C107D4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505021">
      <w:bodyDiv w:val="1"/>
      <w:marLeft w:val="0"/>
      <w:marRight w:val="0"/>
      <w:marTop w:val="0"/>
      <w:marBottom w:val="0"/>
      <w:divBdr>
        <w:top w:val="none" w:sz="0" w:space="0" w:color="auto"/>
        <w:left w:val="none" w:sz="0" w:space="0" w:color="auto"/>
        <w:bottom w:val="none" w:sz="0" w:space="0" w:color="auto"/>
        <w:right w:val="none" w:sz="0" w:space="0" w:color="auto"/>
      </w:divBdr>
      <w:divsChild>
        <w:div w:id="1013460581">
          <w:marLeft w:val="0"/>
          <w:marRight w:val="0"/>
          <w:marTop w:val="0"/>
          <w:marBottom w:val="0"/>
          <w:divBdr>
            <w:top w:val="none" w:sz="0" w:space="0" w:color="auto"/>
            <w:left w:val="none" w:sz="0" w:space="0" w:color="auto"/>
            <w:bottom w:val="none" w:sz="0" w:space="0" w:color="auto"/>
            <w:right w:val="none" w:sz="0" w:space="0" w:color="auto"/>
          </w:divBdr>
          <w:divsChild>
            <w:div w:id="204566575">
              <w:marLeft w:val="0"/>
              <w:marRight w:val="0"/>
              <w:marTop w:val="0"/>
              <w:marBottom w:val="0"/>
              <w:divBdr>
                <w:top w:val="none" w:sz="0" w:space="0" w:color="auto"/>
                <w:left w:val="none" w:sz="0" w:space="0" w:color="auto"/>
                <w:bottom w:val="none" w:sz="0" w:space="0" w:color="auto"/>
                <w:right w:val="none" w:sz="0" w:space="0" w:color="auto"/>
              </w:divBdr>
            </w:div>
            <w:div w:id="1755123708">
              <w:marLeft w:val="0"/>
              <w:marRight w:val="0"/>
              <w:marTop w:val="0"/>
              <w:marBottom w:val="0"/>
              <w:divBdr>
                <w:top w:val="none" w:sz="0" w:space="0" w:color="auto"/>
                <w:left w:val="none" w:sz="0" w:space="0" w:color="auto"/>
                <w:bottom w:val="none" w:sz="0" w:space="0" w:color="auto"/>
                <w:right w:val="none" w:sz="0" w:space="0" w:color="auto"/>
              </w:divBdr>
            </w:div>
            <w:div w:id="263079980">
              <w:marLeft w:val="0"/>
              <w:marRight w:val="0"/>
              <w:marTop w:val="0"/>
              <w:marBottom w:val="0"/>
              <w:divBdr>
                <w:top w:val="none" w:sz="0" w:space="0" w:color="auto"/>
                <w:left w:val="none" w:sz="0" w:space="0" w:color="auto"/>
                <w:bottom w:val="none" w:sz="0" w:space="0" w:color="auto"/>
                <w:right w:val="none" w:sz="0" w:space="0" w:color="auto"/>
              </w:divBdr>
              <w:divsChild>
                <w:div w:id="1383283807">
                  <w:marLeft w:val="0"/>
                  <w:marRight w:val="0"/>
                  <w:marTop w:val="0"/>
                  <w:marBottom w:val="0"/>
                  <w:divBdr>
                    <w:top w:val="none" w:sz="0" w:space="0" w:color="auto"/>
                    <w:left w:val="none" w:sz="0" w:space="0" w:color="auto"/>
                    <w:bottom w:val="none" w:sz="0" w:space="0" w:color="auto"/>
                    <w:right w:val="none" w:sz="0" w:space="0" w:color="auto"/>
                  </w:divBdr>
                </w:div>
              </w:divsChild>
            </w:div>
            <w:div w:id="22832278">
              <w:marLeft w:val="0"/>
              <w:marRight w:val="0"/>
              <w:marTop w:val="0"/>
              <w:marBottom w:val="0"/>
              <w:divBdr>
                <w:top w:val="none" w:sz="0" w:space="0" w:color="auto"/>
                <w:left w:val="none" w:sz="0" w:space="0" w:color="auto"/>
                <w:bottom w:val="none" w:sz="0" w:space="0" w:color="auto"/>
                <w:right w:val="none" w:sz="0" w:space="0" w:color="auto"/>
              </w:divBdr>
              <w:divsChild>
                <w:div w:id="1722485347">
                  <w:marLeft w:val="0"/>
                  <w:marRight w:val="0"/>
                  <w:marTop w:val="0"/>
                  <w:marBottom w:val="0"/>
                  <w:divBdr>
                    <w:top w:val="none" w:sz="0" w:space="0" w:color="auto"/>
                    <w:left w:val="none" w:sz="0" w:space="0" w:color="auto"/>
                    <w:bottom w:val="none" w:sz="0" w:space="0" w:color="auto"/>
                    <w:right w:val="none" w:sz="0" w:space="0" w:color="auto"/>
                  </w:divBdr>
                </w:div>
              </w:divsChild>
            </w:div>
            <w:div w:id="1090541280">
              <w:marLeft w:val="0"/>
              <w:marRight w:val="0"/>
              <w:marTop w:val="0"/>
              <w:marBottom w:val="0"/>
              <w:divBdr>
                <w:top w:val="none" w:sz="0" w:space="0" w:color="auto"/>
                <w:left w:val="none" w:sz="0" w:space="0" w:color="auto"/>
                <w:bottom w:val="none" w:sz="0" w:space="0" w:color="auto"/>
                <w:right w:val="none" w:sz="0" w:space="0" w:color="auto"/>
              </w:divBdr>
              <w:divsChild>
                <w:div w:id="1871644410">
                  <w:marLeft w:val="0"/>
                  <w:marRight w:val="0"/>
                  <w:marTop w:val="0"/>
                  <w:marBottom w:val="0"/>
                  <w:divBdr>
                    <w:top w:val="none" w:sz="0" w:space="0" w:color="auto"/>
                    <w:left w:val="none" w:sz="0" w:space="0" w:color="auto"/>
                    <w:bottom w:val="none" w:sz="0" w:space="0" w:color="auto"/>
                    <w:right w:val="none" w:sz="0" w:space="0" w:color="auto"/>
                  </w:divBdr>
                </w:div>
                <w:div w:id="470683167">
                  <w:marLeft w:val="0"/>
                  <w:marRight w:val="0"/>
                  <w:marTop w:val="0"/>
                  <w:marBottom w:val="0"/>
                  <w:divBdr>
                    <w:top w:val="none" w:sz="0" w:space="0" w:color="auto"/>
                    <w:left w:val="none" w:sz="0" w:space="0" w:color="auto"/>
                    <w:bottom w:val="none" w:sz="0" w:space="0" w:color="auto"/>
                    <w:right w:val="none" w:sz="0" w:space="0" w:color="auto"/>
                  </w:divBdr>
                </w:div>
                <w:div w:id="1251812503">
                  <w:marLeft w:val="0"/>
                  <w:marRight w:val="0"/>
                  <w:marTop w:val="0"/>
                  <w:marBottom w:val="0"/>
                  <w:divBdr>
                    <w:top w:val="none" w:sz="0" w:space="0" w:color="auto"/>
                    <w:left w:val="none" w:sz="0" w:space="0" w:color="auto"/>
                    <w:bottom w:val="none" w:sz="0" w:space="0" w:color="auto"/>
                    <w:right w:val="none" w:sz="0" w:space="0" w:color="auto"/>
                  </w:divBdr>
                </w:div>
                <w:div w:id="1183858671">
                  <w:marLeft w:val="0"/>
                  <w:marRight w:val="0"/>
                  <w:marTop w:val="0"/>
                  <w:marBottom w:val="0"/>
                  <w:divBdr>
                    <w:top w:val="none" w:sz="0" w:space="0" w:color="auto"/>
                    <w:left w:val="none" w:sz="0" w:space="0" w:color="auto"/>
                    <w:bottom w:val="none" w:sz="0" w:space="0" w:color="auto"/>
                    <w:right w:val="none" w:sz="0" w:space="0" w:color="auto"/>
                  </w:divBdr>
                </w:div>
              </w:divsChild>
            </w:div>
            <w:div w:id="1630427889">
              <w:marLeft w:val="0"/>
              <w:marRight w:val="0"/>
              <w:marTop w:val="0"/>
              <w:marBottom w:val="0"/>
              <w:divBdr>
                <w:top w:val="none" w:sz="0" w:space="0" w:color="auto"/>
                <w:left w:val="none" w:sz="0" w:space="0" w:color="auto"/>
                <w:bottom w:val="none" w:sz="0" w:space="0" w:color="auto"/>
                <w:right w:val="none" w:sz="0" w:space="0" w:color="auto"/>
              </w:divBdr>
              <w:divsChild>
                <w:div w:id="1599756878">
                  <w:marLeft w:val="0"/>
                  <w:marRight w:val="0"/>
                  <w:marTop w:val="0"/>
                  <w:marBottom w:val="0"/>
                  <w:divBdr>
                    <w:top w:val="none" w:sz="0" w:space="0" w:color="auto"/>
                    <w:left w:val="none" w:sz="0" w:space="0" w:color="auto"/>
                    <w:bottom w:val="none" w:sz="0" w:space="0" w:color="auto"/>
                    <w:right w:val="none" w:sz="0" w:space="0" w:color="auto"/>
                  </w:divBdr>
                </w:div>
                <w:div w:id="245767305">
                  <w:marLeft w:val="0"/>
                  <w:marRight w:val="0"/>
                  <w:marTop w:val="0"/>
                  <w:marBottom w:val="0"/>
                  <w:divBdr>
                    <w:top w:val="none" w:sz="0" w:space="0" w:color="auto"/>
                    <w:left w:val="none" w:sz="0" w:space="0" w:color="auto"/>
                    <w:bottom w:val="none" w:sz="0" w:space="0" w:color="auto"/>
                    <w:right w:val="none" w:sz="0" w:space="0" w:color="auto"/>
                  </w:divBdr>
                </w:div>
                <w:div w:id="1442382070">
                  <w:marLeft w:val="0"/>
                  <w:marRight w:val="0"/>
                  <w:marTop w:val="0"/>
                  <w:marBottom w:val="0"/>
                  <w:divBdr>
                    <w:top w:val="none" w:sz="0" w:space="0" w:color="auto"/>
                    <w:left w:val="none" w:sz="0" w:space="0" w:color="auto"/>
                    <w:bottom w:val="none" w:sz="0" w:space="0" w:color="auto"/>
                    <w:right w:val="none" w:sz="0" w:space="0" w:color="auto"/>
                  </w:divBdr>
                </w:div>
                <w:div w:id="1991596053">
                  <w:marLeft w:val="0"/>
                  <w:marRight w:val="0"/>
                  <w:marTop w:val="0"/>
                  <w:marBottom w:val="0"/>
                  <w:divBdr>
                    <w:top w:val="none" w:sz="0" w:space="0" w:color="auto"/>
                    <w:left w:val="none" w:sz="0" w:space="0" w:color="auto"/>
                    <w:bottom w:val="none" w:sz="0" w:space="0" w:color="auto"/>
                    <w:right w:val="none" w:sz="0" w:space="0" w:color="auto"/>
                  </w:divBdr>
                </w:div>
                <w:div w:id="1273897472">
                  <w:marLeft w:val="0"/>
                  <w:marRight w:val="0"/>
                  <w:marTop w:val="0"/>
                  <w:marBottom w:val="0"/>
                  <w:divBdr>
                    <w:top w:val="none" w:sz="0" w:space="0" w:color="auto"/>
                    <w:left w:val="none" w:sz="0" w:space="0" w:color="auto"/>
                    <w:bottom w:val="none" w:sz="0" w:space="0" w:color="auto"/>
                    <w:right w:val="none" w:sz="0" w:space="0" w:color="auto"/>
                  </w:divBdr>
                </w:div>
                <w:div w:id="1855145994">
                  <w:marLeft w:val="0"/>
                  <w:marRight w:val="0"/>
                  <w:marTop w:val="0"/>
                  <w:marBottom w:val="0"/>
                  <w:divBdr>
                    <w:top w:val="none" w:sz="0" w:space="0" w:color="auto"/>
                    <w:left w:val="none" w:sz="0" w:space="0" w:color="auto"/>
                    <w:bottom w:val="none" w:sz="0" w:space="0" w:color="auto"/>
                    <w:right w:val="none" w:sz="0" w:space="0" w:color="auto"/>
                  </w:divBdr>
                </w:div>
                <w:div w:id="1229533647">
                  <w:marLeft w:val="0"/>
                  <w:marRight w:val="0"/>
                  <w:marTop w:val="0"/>
                  <w:marBottom w:val="0"/>
                  <w:divBdr>
                    <w:top w:val="none" w:sz="0" w:space="0" w:color="auto"/>
                    <w:left w:val="none" w:sz="0" w:space="0" w:color="auto"/>
                    <w:bottom w:val="none" w:sz="0" w:space="0" w:color="auto"/>
                    <w:right w:val="none" w:sz="0" w:space="0" w:color="auto"/>
                  </w:divBdr>
                </w:div>
              </w:divsChild>
            </w:div>
            <w:div w:id="757874468">
              <w:marLeft w:val="0"/>
              <w:marRight w:val="0"/>
              <w:marTop w:val="0"/>
              <w:marBottom w:val="0"/>
              <w:divBdr>
                <w:top w:val="none" w:sz="0" w:space="0" w:color="auto"/>
                <w:left w:val="none" w:sz="0" w:space="0" w:color="auto"/>
                <w:bottom w:val="none" w:sz="0" w:space="0" w:color="auto"/>
                <w:right w:val="none" w:sz="0" w:space="0" w:color="auto"/>
              </w:divBdr>
              <w:divsChild>
                <w:div w:id="1679388902">
                  <w:marLeft w:val="0"/>
                  <w:marRight w:val="0"/>
                  <w:marTop w:val="0"/>
                  <w:marBottom w:val="0"/>
                  <w:divBdr>
                    <w:top w:val="none" w:sz="0" w:space="0" w:color="auto"/>
                    <w:left w:val="none" w:sz="0" w:space="0" w:color="auto"/>
                    <w:bottom w:val="none" w:sz="0" w:space="0" w:color="auto"/>
                    <w:right w:val="none" w:sz="0" w:space="0" w:color="auto"/>
                  </w:divBdr>
                </w:div>
                <w:div w:id="2121338542">
                  <w:marLeft w:val="0"/>
                  <w:marRight w:val="0"/>
                  <w:marTop w:val="0"/>
                  <w:marBottom w:val="0"/>
                  <w:divBdr>
                    <w:top w:val="none" w:sz="0" w:space="0" w:color="auto"/>
                    <w:left w:val="none" w:sz="0" w:space="0" w:color="auto"/>
                    <w:bottom w:val="none" w:sz="0" w:space="0" w:color="auto"/>
                    <w:right w:val="none" w:sz="0" w:space="0" w:color="auto"/>
                  </w:divBdr>
                </w:div>
              </w:divsChild>
            </w:div>
            <w:div w:id="132448719">
              <w:marLeft w:val="0"/>
              <w:marRight w:val="0"/>
              <w:marTop w:val="0"/>
              <w:marBottom w:val="0"/>
              <w:divBdr>
                <w:top w:val="none" w:sz="0" w:space="0" w:color="auto"/>
                <w:left w:val="none" w:sz="0" w:space="0" w:color="auto"/>
                <w:bottom w:val="none" w:sz="0" w:space="0" w:color="auto"/>
                <w:right w:val="none" w:sz="0" w:space="0" w:color="auto"/>
              </w:divBdr>
              <w:divsChild>
                <w:div w:id="1451902168">
                  <w:marLeft w:val="0"/>
                  <w:marRight w:val="0"/>
                  <w:marTop w:val="0"/>
                  <w:marBottom w:val="0"/>
                  <w:divBdr>
                    <w:top w:val="none" w:sz="0" w:space="0" w:color="auto"/>
                    <w:left w:val="none" w:sz="0" w:space="0" w:color="auto"/>
                    <w:bottom w:val="none" w:sz="0" w:space="0" w:color="auto"/>
                    <w:right w:val="none" w:sz="0" w:space="0" w:color="auto"/>
                  </w:divBdr>
                </w:div>
                <w:div w:id="1067150255">
                  <w:marLeft w:val="0"/>
                  <w:marRight w:val="0"/>
                  <w:marTop w:val="0"/>
                  <w:marBottom w:val="0"/>
                  <w:divBdr>
                    <w:top w:val="none" w:sz="0" w:space="0" w:color="auto"/>
                    <w:left w:val="none" w:sz="0" w:space="0" w:color="auto"/>
                    <w:bottom w:val="none" w:sz="0" w:space="0" w:color="auto"/>
                    <w:right w:val="none" w:sz="0" w:space="0" w:color="auto"/>
                  </w:divBdr>
                </w:div>
                <w:div w:id="1152719269">
                  <w:marLeft w:val="0"/>
                  <w:marRight w:val="0"/>
                  <w:marTop w:val="0"/>
                  <w:marBottom w:val="0"/>
                  <w:divBdr>
                    <w:top w:val="none" w:sz="0" w:space="0" w:color="auto"/>
                    <w:left w:val="none" w:sz="0" w:space="0" w:color="auto"/>
                    <w:bottom w:val="none" w:sz="0" w:space="0" w:color="auto"/>
                    <w:right w:val="none" w:sz="0" w:space="0" w:color="auto"/>
                  </w:divBdr>
                </w:div>
                <w:div w:id="1880044715">
                  <w:marLeft w:val="0"/>
                  <w:marRight w:val="0"/>
                  <w:marTop w:val="0"/>
                  <w:marBottom w:val="0"/>
                  <w:divBdr>
                    <w:top w:val="none" w:sz="0" w:space="0" w:color="auto"/>
                    <w:left w:val="none" w:sz="0" w:space="0" w:color="auto"/>
                    <w:bottom w:val="none" w:sz="0" w:space="0" w:color="auto"/>
                    <w:right w:val="none" w:sz="0" w:space="0" w:color="auto"/>
                  </w:divBdr>
                </w:div>
                <w:div w:id="278416176">
                  <w:marLeft w:val="0"/>
                  <w:marRight w:val="0"/>
                  <w:marTop w:val="0"/>
                  <w:marBottom w:val="0"/>
                  <w:divBdr>
                    <w:top w:val="none" w:sz="0" w:space="0" w:color="auto"/>
                    <w:left w:val="none" w:sz="0" w:space="0" w:color="auto"/>
                    <w:bottom w:val="none" w:sz="0" w:space="0" w:color="auto"/>
                    <w:right w:val="none" w:sz="0" w:space="0" w:color="auto"/>
                  </w:divBdr>
                </w:div>
              </w:divsChild>
            </w:div>
            <w:div w:id="973414838">
              <w:marLeft w:val="0"/>
              <w:marRight w:val="0"/>
              <w:marTop w:val="0"/>
              <w:marBottom w:val="0"/>
              <w:divBdr>
                <w:top w:val="none" w:sz="0" w:space="0" w:color="auto"/>
                <w:left w:val="none" w:sz="0" w:space="0" w:color="auto"/>
                <w:bottom w:val="none" w:sz="0" w:space="0" w:color="auto"/>
                <w:right w:val="none" w:sz="0" w:space="0" w:color="auto"/>
              </w:divBdr>
              <w:divsChild>
                <w:div w:id="1974600359">
                  <w:marLeft w:val="0"/>
                  <w:marRight w:val="0"/>
                  <w:marTop w:val="0"/>
                  <w:marBottom w:val="0"/>
                  <w:divBdr>
                    <w:top w:val="none" w:sz="0" w:space="0" w:color="auto"/>
                    <w:left w:val="none" w:sz="0" w:space="0" w:color="auto"/>
                    <w:bottom w:val="none" w:sz="0" w:space="0" w:color="auto"/>
                    <w:right w:val="none" w:sz="0" w:space="0" w:color="auto"/>
                  </w:divBdr>
                </w:div>
                <w:div w:id="1269200713">
                  <w:marLeft w:val="0"/>
                  <w:marRight w:val="0"/>
                  <w:marTop w:val="0"/>
                  <w:marBottom w:val="0"/>
                  <w:divBdr>
                    <w:top w:val="none" w:sz="0" w:space="0" w:color="auto"/>
                    <w:left w:val="none" w:sz="0" w:space="0" w:color="auto"/>
                    <w:bottom w:val="none" w:sz="0" w:space="0" w:color="auto"/>
                    <w:right w:val="none" w:sz="0" w:space="0" w:color="auto"/>
                  </w:divBdr>
                </w:div>
                <w:div w:id="1419641096">
                  <w:marLeft w:val="0"/>
                  <w:marRight w:val="0"/>
                  <w:marTop w:val="0"/>
                  <w:marBottom w:val="0"/>
                  <w:divBdr>
                    <w:top w:val="none" w:sz="0" w:space="0" w:color="auto"/>
                    <w:left w:val="none" w:sz="0" w:space="0" w:color="auto"/>
                    <w:bottom w:val="none" w:sz="0" w:space="0" w:color="auto"/>
                    <w:right w:val="none" w:sz="0" w:space="0" w:color="auto"/>
                  </w:divBdr>
                </w:div>
                <w:div w:id="523517143">
                  <w:marLeft w:val="0"/>
                  <w:marRight w:val="0"/>
                  <w:marTop w:val="0"/>
                  <w:marBottom w:val="0"/>
                  <w:divBdr>
                    <w:top w:val="none" w:sz="0" w:space="0" w:color="auto"/>
                    <w:left w:val="none" w:sz="0" w:space="0" w:color="auto"/>
                    <w:bottom w:val="none" w:sz="0" w:space="0" w:color="auto"/>
                    <w:right w:val="none" w:sz="0" w:space="0" w:color="auto"/>
                  </w:divBdr>
                </w:div>
                <w:div w:id="434249332">
                  <w:marLeft w:val="0"/>
                  <w:marRight w:val="0"/>
                  <w:marTop w:val="0"/>
                  <w:marBottom w:val="0"/>
                  <w:divBdr>
                    <w:top w:val="none" w:sz="0" w:space="0" w:color="auto"/>
                    <w:left w:val="none" w:sz="0" w:space="0" w:color="auto"/>
                    <w:bottom w:val="none" w:sz="0" w:space="0" w:color="auto"/>
                    <w:right w:val="none" w:sz="0" w:space="0" w:color="auto"/>
                  </w:divBdr>
                </w:div>
                <w:div w:id="1445685059">
                  <w:marLeft w:val="0"/>
                  <w:marRight w:val="0"/>
                  <w:marTop w:val="0"/>
                  <w:marBottom w:val="0"/>
                  <w:divBdr>
                    <w:top w:val="none" w:sz="0" w:space="0" w:color="auto"/>
                    <w:left w:val="none" w:sz="0" w:space="0" w:color="auto"/>
                    <w:bottom w:val="none" w:sz="0" w:space="0" w:color="auto"/>
                    <w:right w:val="none" w:sz="0" w:space="0" w:color="auto"/>
                  </w:divBdr>
                </w:div>
                <w:div w:id="303898167">
                  <w:marLeft w:val="0"/>
                  <w:marRight w:val="0"/>
                  <w:marTop w:val="0"/>
                  <w:marBottom w:val="0"/>
                  <w:divBdr>
                    <w:top w:val="none" w:sz="0" w:space="0" w:color="auto"/>
                    <w:left w:val="none" w:sz="0" w:space="0" w:color="auto"/>
                    <w:bottom w:val="none" w:sz="0" w:space="0" w:color="auto"/>
                    <w:right w:val="none" w:sz="0" w:space="0" w:color="auto"/>
                  </w:divBdr>
                </w:div>
                <w:div w:id="695154286">
                  <w:marLeft w:val="0"/>
                  <w:marRight w:val="0"/>
                  <w:marTop w:val="0"/>
                  <w:marBottom w:val="0"/>
                  <w:divBdr>
                    <w:top w:val="none" w:sz="0" w:space="0" w:color="auto"/>
                    <w:left w:val="none" w:sz="0" w:space="0" w:color="auto"/>
                    <w:bottom w:val="none" w:sz="0" w:space="0" w:color="auto"/>
                    <w:right w:val="none" w:sz="0" w:space="0" w:color="auto"/>
                  </w:divBdr>
                </w:div>
              </w:divsChild>
            </w:div>
            <w:div w:id="61683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4388</Words>
  <Characters>26330</Characters>
  <Application>Microsoft Office Word</Application>
  <DocSecurity>0</DocSecurity>
  <Lines>219</Lines>
  <Paragraphs>61</Paragraphs>
  <ScaleCrop>false</ScaleCrop>
  <Company>Hewlett-Packard Company</Company>
  <LinksUpToDate>false</LinksUpToDate>
  <CharactersWithSpaces>30657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2018-03-15T14:14:00Z</dcterms:created>
  <dcterms:modified xsi:type="dcterms:W3CDTF">2018-03-15T14:14:00Z</dcterms:modified>
</cp:coreProperties>
</file>