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7582" w:rsidRPr="001A7582" w:rsidRDefault="001A7582" w:rsidP="001A7582">
      <w:pPr>
        <w:spacing w:after="0" w:line="240" w:lineRule="auto"/>
        <w:rPr>
          <w:rFonts w:ascii="Times New Roman" w:eastAsia="Times New Roman" w:hAnsi="Times New Roman" w:cs="Times New Roman"/>
          <w:sz w:val="24"/>
          <w:szCs w:val="24"/>
          <w:lang w:eastAsia="pl-PL"/>
        </w:rPr>
      </w:pPr>
      <w:r w:rsidRPr="001A7582">
        <w:rPr>
          <w:rFonts w:ascii="Times New Roman" w:eastAsia="Times New Roman" w:hAnsi="Times New Roman" w:cs="Times New Roman"/>
          <w:sz w:val="24"/>
          <w:szCs w:val="24"/>
          <w:lang w:eastAsia="pl-PL"/>
        </w:rPr>
        <w:t xml:space="preserve">Ogłoszenie nr 500051808-N-2018 z dnia 09-03-2018 r. </w:t>
      </w:r>
    </w:p>
    <w:p w:rsidR="001A7582" w:rsidRPr="001A7582" w:rsidRDefault="001A7582" w:rsidP="001A7582">
      <w:pPr>
        <w:spacing w:after="0" w:line="240" w:lineRule="auto"/>
        <w:jc w:val="center"/>
        <w:rPr>
          <w:rFonts w:ascii="Times New Roman" w:eastAsia="Times New Roman" w:hAnsi="Times New Roman" w:cs="Times New Roman"/>
          <w:sz w:val="24"/>
          <w:szCs w:val="24"/>
          <w:lang w:eastAsia="pl-PL"/>
        </w:rPr>
      </w:pPr>
      <w:r w:rsidRPr="001A7582">
        <w:rPr>
          <w:rFonts w:ascii="Times New Roman" w:eastAsia="Times New Roman" w:hAnsi="Times New Roman" w:cs="Times New Roman"/>
          <w:sz w:val="24"/>
          <w:szCs w:val="24"/>
          <w:lang w:eastAsia="pl-PL"/>
        </w:rPr>
        <w:t>Warszawa:</w:t>
      </w:r>
      <w:r w:rsidRPr="001A7582">
        <w:rPr>
          <w:rFonts w:ascii="Times New Roman" w:eastAsia="Times New Roman" w:hAnsi="Times New Roman" w:cs="Times New Roman"/>
          <w:sz w:val="24"/>
          <w:szCs w:val="24"/>
          <w:lang w:eastAsia="pl-PL"/>
        </w:rPr>
        <w:br/>
        <w:t xml:space="preserve">OGŁOSZENIE O ZMIANIE OGŁOSZENIA </w:t>
      </w:r>
    </w:p>
    <w:p w:rsidR="001A7582" w:rsidRPr="001A7582" w:rsidRDefault="001A7582" w:rsidP="001A7582">
      <w:pPr>
        <w:spacing w:after="0" w:line="240" w:lineRule="auto"/>
        <w:rPr>
          <w:rFonts w:ascii="Times New Roman" w:eastAsia="Times New Roman" w:hAnsi="Times New Roman" w:cs="Times New Roman"/>
          <w:sz w:val="24"/>
          <w:szCs w:val="24"/>
          <w:lang w:eastAsia="pl-PL"/>
        </w:rPr>
      </w:pPr>
      <w:r w:rsidRPr="001A7582">
        <w:rPr>
          <w:rFonts w:ascii="Times New Roman" w:eastAsia="Times New Roman" w:hAnsi="Times New Roman" w:cs="Times New Roman"/>
          <w:b/>
          <w:bCs/>
          <w:sz w:val="24"/>
          <w:szCs w:val="24"/>
          <w:lang w:eastAsia="pl-PL"/>
        </w:rPr>
        <w:t>OGŁOSZENIE DOTYCZY:</w:t>
      </w:r>
      <w:r w:rsidRPr="001A7582">
        <w:rPr>
          <w:rFonts w:ascii="Times New Roman" w:eastAsia="Times New Roman" w:hAnsi="Times New Roman" w:cs="Times New Roman"/>
          <w:sz w:val="24"/>
          <w:szCs w:val="24"/>
          <w:lang w:eastAsia="pl-PL"/>
        </w:rPr>
        <w:t xml:space="preserve"> </w:t>
      </w:r>
    </w:p>
    <w:p w:rsidR="001A7582" w:rsidRPr="001A7582" w:rsidRDefault="001A7582" w:rsidP="001A7582">
      <w:pPr>
        <w:spacing w:after="0" w:line="240" w:lineRule="auto"/>
        <w:rPr>
          <w:rFonts w:ascii="Times New Roman" w:eastAsia="Times New Roman" w:hAnsi="Times New Roman" w:cs="Times New Roman"/>
          <w:sz w:val="24"/>
          <w:szCs w:val="24"/>
          <w:lang w:eastAsia="pl-PL"/>
        </w:rPr>
      </w:pPr>
      <w:r w:rsidRPr="001A7582">
        <w:rPr>
          <w:rFonts w:ascii="Times New Roman" w:eastAsia="Times New Roman" w:hAnsi="Times New Roman" w:cs="Times New Roman"/>
          <w:sz w:val="24"/>
          <w:szCs w:val="24"/>
          <w:lang w:eastAsia="pl-PL"/>
        </w:rPr>
        <w:t xml:space="preserve">Ogłoszenia o zamówieniu </w:t>
      </w:r>
    </w:p>
    <w:p w:rsidR="001A7582" w:rsidRPr="001A7582" w:rsidRDefault="001A7582" w:rsidP="001A7582">
      <w:pPr>
        <w:spacing w:after="0" w:line="240" w:lineRule="auto"/>
        <w:rPr>
          <w:rFonts w:ascii="Times New Roman" w:eastAsia="Times New Roman" w:hAnsi="Times New Roman" w:cs="Times New Roman"/>
          <w:sz w:val="24"/>
          <w:szCs w:val="24"/>
          <w:lang w:eastAsia="pl-PL"/>
        </w:rPr>
      </w:pPr>
      <w:r w:rsidRPr="001A7582">
        <w:rPr>
          <w:rFonts w:ascii="Times New Roman" w:eastAsia="Times New Roman" w:hAnsi="Times New Roman" w:cs="Times New Roman"/>
          <w:sz w:val="24"/>
          <w:szCs w:val="24"/>
          <w:u w:val="single"/>
          <w:lang w:eastAsia="pl-PL"/>
        </w:rPr>
        <w:t>INFORMACJE O ZMIENIANYM OGŁOSZENIU</w:t>
      </w:r>
      <w:r w:rsidRPr="001A7582">
        <w:rPr>
          <w:rFonts w:ascii="Times New Roman" w:eastAsia="Times New Roman" w:hAnsi="Times New Roman" w:cs="Times New Roman"/>
          <w:sz w:val="24"/>
          <w:szCs w:val="24"/>
          <w:lang w:eastAsia="pl-PL"/>
        </w:rPr>
        <w:t xml:space="preserve"> </w:t>
      </w:r>
    </w:p>
    <w:p w:rsidR="001A7582" w:rsidRPr="001A7582" w:rsidRDefault="001A7582" w:rsidP="001A7582">
      <w:pPr>
        <w:spacing w:after="0" w:line="240" w:lineRule="auto"/>
        <w:rPr>
          <w:rFonts w:ascii="Times New Roman" w:eastAsia="Times New Roman" w:hAnsi="Times New Roman" w:cs="Times New Roman"/>
          <w:sz w:val="24"/>
          <w:szCs w:val="24"/>
          <w:lang w:eastAsia="pl-PL"/>
        </w:rPr>
      </w:pPr>
      <w:r w:rsidRPr="001A7582">
        <w:rPr>
          <w:rFonts w:ascii="Times New Roman" w:eastAsia="Times New Roman" w:hAnsi="Times New Roman" w:cs="Times New Roman"/>
          <w:b/>
          <w:bCs/>
          <w:sz w:val="24"/>
          <w:szCs w:val="24"/>
          <w:lang w:eastAsia="pl-PL"/>
        </w:rPr>
        <w:t xml:space="preserve">Numer: </w:t>
      </w:r>
      <w:r w:rsidRPr="001A7582">
        <w:rPr>
          <w:rFonts w:ascii="Times New Roman" w:eastAsia="Times New Roman" w:hAnsi="Times New Roman" w:cs="Times New Roman"/>
          <w:sz w:val="24"/>
          <w:szCs w:val="24"/>
          <w:lang w:eastAsia="pl-PL"/>
        </w:rPr>
        <w:t xml:space="preserve">528818-N-2018 </w:t>
      </w:r>
      <w:r w:rsidRPr="001A7582">
        <w:rPr>
          <w:rFonts w:ascii="Times New Roman" w:eastAsia="Times New Roman" w:hAnsi="Times New Roman" w:cs="Times New Roman"/>
          <w:sz w:val="24"/>
          <w:szCs w:val="24"/>
          <w:lang w:eastAsia="pl-PL"/>
        </w:rPr>
        <w:br/>
      </w:r>
      <w:r w:rsidRPr="001A7582">
        <w:rPr>
          <w:rFonts w:ascii="Times New Roman" w:eastAsia="Times New Roman" w:hAnsi="Times New Roman" w:cs="Times New Roman"/>
          <w:b/>
          <w:bCs/>
          <w:sz w:val="24"/>
          <w:szCs w:val="24"/>
          <w:lang w:eastAsia="pl-PL"/>
        </w:rPr>
        <w:t xml:space="preserve">Data: </w:t>
      </w:r>
      <w:r w:rsidRPr="001A7582">
        <w:rPr>
          <w:rFonts w:ascii="Times New Roman" w:eastAsia="Times New Roman" w:hAnsi="Times New Roman" w:cs="Times New Roman"/>
          <w:sz w:val="24"/>
          <w:szCs w:val="24"/>
          <w:lang w:eastAsia="pl-PL"/>
        </w:rPr>
        <w:t xml:space="preserve">2018-03-08 </w:t>
      </w:r>
    </w:p>
    <w:p w:rsidR="001A7582" w:rsidRPr="001A7582" w:rsidRDefault="001A7582" w:rsidP="001A7582">
      <w:pPr>
        <w:spacing w:after="0" w:line="240" w:lineRule="auto"/>
        <w:rPr>
          <w:rFonts w:ascii="Times New Roman" w:eastAsia="Times New Roman" w:hAnsi="Times New Roman" w:cs="Times New Roman"/>
          <w:sz w:val="24"/>
          <w:szCs w:val="24"/>
          <w:lang w:eastAsia="pl-PL"/>
        </w:rPr>
      </w:pPr>
      <w:r w:rsidRPr="001A7582">
        <w:rPr>
          <w:rFonts w:ascii="Times New Roman" w:eastAsia="Times New Roman" w:hAnsi="Times New Roman" w:cs="Times New Roman"/>
          <w:sz w:val="24"/>
          <w:szCs w:val="24"/>
          <w:u w:val="single"/>
          <w:lang w:eastAsia="pl-PL"/>
        </w:rPr>
        <w:t>SEKCJA I: ZAMAWIAJĄCY</w:t>
      </w:r>
      <w:r w:rsidRPr="001A7582">
        <w:rPr>
          <w:rFonts w:ascii="Times New Roman" w:eastAsia="Times New Roman" w:hAnsi="Times New Roman" w:cs="Times New Roman"/>
          <w:sz w:val="24"/>
          <w:szCs w:val="24"/>
          <w:lang w:eastAsia="pl-PL"/>
        </w:rPr>
        <w:t xml:space="preserve"> </w:t>
      </w:r>
    </w:p>
    <w:p w:rsidR="001A7582" w:rsidRPr="001A7582" w:rsidRDefault="001A7582" w:rsidP="001A7582">
      <w:pPr>
        <w:spacing w:after="0" w:line="240" w:lineRule="auto"/>
        <w:rPr>
          <w:rFonts w:ascii="Times New Roman" w:eastAsia="Times New Roman" w:hAnsi="Times New Roman" w:cs="Times New Roman"/>
          <w:sz w:val="24"/>
          <w:szCs w:val="24"/>
          <w:lang w:eastAsia="pl-PL"/>
        </w:rPr>
      </w:pPr>
      <w:r w:rsidRPr="001A7582">
        <w:rPr>
          <w:rFonts w:ascii="Times New Roman" w:eastAsia="Times New Roman" w:hAnsi="Times New Roman" w:cs="Times New Roman"/>
          <w:sz w:val="24"/>
          <w:szCs w:val="24"/>
          <w:lang w:eastAsia="pl-PL"/>
        </w:rPr>
        <w:t xml:space="preserve">Instytut Hematologii i Transfuzjologii, Krajowy numer identyfikacyjny 28848400000, ul. ul. Indiry Gandhi  14, 02776   Warszawa, woj. mazowieckie, państwo Polska, tel. 022 349 62 22, e-mail zaopat@ihit.waw.pl, faks 022 349 62 23. </w:t>
      </w:r>
      <w:r w:rsidRPr="001A7582">
        <w:rPr>
          <w:rFonts w:ascii="Times New Roman" w:eastAsia="Times New Roman" w:hAnsi="Times New Roman" w:cs="Times New Roman"/>
          <w:sz w:val="24"/>
          <w:szCs w:val="24"/>
          <w:lang w:eastAsia="pl-PL"/>
        </w:rPr>
        <w:br/>
        <w:t>Adres strony internetowej (</w:t>
      </w:r>
      <w:proofErr w:type="spellStart"/>
      <w:r w:rsidRPr="001A7582">
        <w:rPr>
          <w:rFonts w:ascii="Times New Roman" w:eastAsia="Times New Roman" w:hAnsi="Times New Roman" w:cs="Times New Roman"/>
          <w:sz w:val="24"/>
          <w:szCs w:val="24"/>
          <w:lang w:eastAsia="pl-PL"/>
        </w:rPr>
        <w:t>url</w:t>
      </w:r>
      <w:proofErr w:type="spellEnd"/>
      <w:r w:rsidRPr="001A7582">
        <w:rPr>
          <w:rFonts w:ascii="Times New Roman" w:eastAsia="Times New Roman" w:hAnsi="Times New Roman" w:cs="Times New Roman"/>
          <w:sz w:val="24"/>
          <w:szCs w:val="24"/>
          <w:lang w:eastAsia="pl-PL"/>
        </w:rPr>
        <w:t xml:space="preserve">): www.ihit.waw.pl </w:t>
      </w:r>
    </w:p>
    <w:p w:rsidR="001A7582" w:rsidRPr="001A7582" w:rsidRDefault="001A7582" w:rsidP="001A7582">
      <w:pPr>
        <w:spacing w:after="0" w:line="240" w:lineRule="auto"/>
        <w:rPr>
          <w:rFonts w:ascii="Times New Roman" w:eastAsia="Times New Roman" w:hAnsi="Times New Roman" w:cs="Times New Roman"/>
          <w:sz w:val="24"/>
          <w:szCs w:val="24"/>
          <w:lang w:eastAsia="pl-PL"/>
        </w:rPr>
      </w:pPr>
      <w:r w:rsidRPr="001A7582">
        <w:rPr>
          <w:rFonts w:ascii="Times New Roman" w:eastAsia="Times New Roman" w:hAnsi="Times New Roman" w:cs="Times New Roman"/>
          <w:sz w:val="24"/>
          <w:szCs w:val="24"/>
          <w:u w:val="single"/>
          <w:lang w:eastAsia="pl-PL"/>
        </w:rPr>
        <w:t xml:space="preserve">SEKCJA II: ZMIANY W OGŁOSZENIU </w:t>
      </w:r>
    </w:p>
    <w:p w:rsidR="001A7582" w:rsidRPr="001A7582" w:rsidRDefault="001A7582" w:rsidP="001A7582">
      <w:pPr>
        <w:spacing w:after="0" w:line="240" w:lineRule="auto"/>
        <w:rPr>
          <w:rFonts w:ascii="Times New Roman" w:eastAsia="Times New Roman" w:hAnsi="Times New Roman" w:cs="Times New Roman"/>
          <w:sz w:val="24"/>
          <w:szCs w:val="24"/>
          <w:lang w:eastAsia="pl-PL"/>
        </w:rPr>
      </w:pPr>
      <w:r w:rsidRPr="001A7582">
        <w:rPr>
          <w:rFonts w:ascii="Times New Roman" w:eastAsia="Times New Roman" w:hAnsi="Times New Roman" w:cs="Times New Roman"/>
          <w:b/>
          <w:bCs/>
          <w:sz w:val="24"/>
          <w:szCs w:val="24"/>
          <w:lang w:eastAsia="pl-PL"/>
        </w:rPr>
        <w:t>II.1) Tekst, który należy zmienić:</w:t>
      </w:r>
      <w:r w:rsidRPr="001A7582">
        <w:rPr>
          <w:rFonts w:ascii="Times New Roman" w:eastAsia="Times New Roman" w:hAnsi="Times New Roman" w:cs="Times New Roman"/>
          <w:sz w:val="24"/>
          <w:szCs w:val="24"/>
          <w:lang w:eastAsia="pl-PL"/>
        </w:rPr>
        <w:t xml:space="preserve"> </w:t>
      </w:r>
    </w:p>
    <w:p w:rsidR="001A7582" w:rsidRPr="001A7582" w:rsidRDefault="001A7582" w:rsidP="001A7582">
      <w:pPr>
        <w:spacing w:after="0" w:line="240" w:lineRule="auto"/>
        <w:rPr>
          <w:rFonts w:ascii="Times New Roman" w:eastAsia="Times New Roman" w:hAnsi="Times New Roman" w:cs="Times New Roman"/>
          <w:sz w:val="24"/>
          <w:szCs w:val="24"/>
          <w:lang w:eastAsia="pl-PL"/>
        </w:rPr>
      </w:pPr>
      <w:r w:rsidRPr="001A7582">
        <w:rPr>
          <w:rFonts w:ascii="Times New Roman" w:eastAsia="Times New Roman" w:hAnsi="Times New Roman" w:cs="Times New Roman"/>
          <w:b/>
          <w:bCs/>
          <w:sz w:val="24"/>
          <w:szCs w:val="24"/>
          <w:lang w:eastAsia="pl-PL"/>
        </w:rPr>
        <w:t>Miejsce, w którym znajduje się zmieniany tekst:</w:t>
      </w:r>
      <w:r w:rsidRPr="001A7582">
        <w:rPr>
          <w:rFonts w:ascii="Times New Roman" w:eastAsia="Times New Roman" w:hAnsi="Times New Roman" w:cs="Times New Roman"/>
          <w:sz w:val="24"/>
          <w:szCs w:val="24"/>
          <w:lang w:eastAsia="pl-PL"/>
        </w:rPr>
        <w:t xml:space="preserve"> </w:t>
      </w:r>
      <w:r w:rsidRPr="001A7582">
        <w:rPr>
          <w:rFonts w:ascii="Times New Roman" w:eastAsia="Times New Roman" w:hAnsi="Times New Roman" w:cs="Times New Roman"/>
          <w:sz w:val="24"/>
          <w:szCs w:val="24"/>
          <w:lang w:eastAsia="pl-PL"/>
        </w:rPr>
        <w:br/>
      </w:r>
      <w:r w:rsidRPr="001A7582">
        <w:rPr>
          <w:rFonts w:ascii="Times New Roman" w:eastAsia="Times New Roman" w:hAnsi="Times New Roman" w:cs="Times New Roman"/>
          <w:b/>
          <w:bCs/>
          <w:sz w:val="24"/>
          <w:szCs w:val="24"/>
          <w:lang w:eastAsia="pl-PL"/>
        </w:rPr>
        <w:t xml:space="preserve">Numer sekcji: </w:t>
      </w:r>
      <w:r w:rsidRPr="001A7582">
        <w:rPr>
          <w:rFonts w:ascii="Times New Roman" w:eastAsia="Times New Roman" w:hAnsi="Times New Roman" w:cs="Times New Roman"/>
          <w:sz w:val="24"/>
          <w:szCs w:val="24"/>
          <w:lang w:eastAsia="pl-PL"/>
        </w:rPr>
        <w:t xml:space="preserve">III. </w:t>
      </w:r>
      <w:r w:rsidRPr="001A7582">
        <w:rPr>
          <w:rFonts w:ascii="Times New Roman" w:eastAsia="Times New Roman" w:hAnsi="Times New Roman" w:cs="Times New Roman"/>
          <w:sz w:val="24"/>
          <w:szCs w:val="24"/>
          <w:lang w:eastAsia="pl-PL"/>
        </w:rPr>
        <w:br/>
      </w:r>
      <w:r w:rsidRPr="001A7582">
        <w:rPr>
          <w:rFonts w:ascii="Times New Roman" w:eastAsia="Times New Roman" w:hAnsi="Times New Roman" w:cs="Times New Roman"/>
          <w:b/>
          <w:bCs/>
          <w:sz w:val="24"/>
          <w:szCs w:val="24"/>
          <w:lang w:eastAsia="pl-PL"/>
        </w:rPr>
        <w:t xml:space="preserve">Punkt: </w:t>
      </w:r>
      <w:r w:rsidRPr="001A7582">
        <w:rPr>
          <w:rFonts w:ascii="Times New Roman" w:eastAsia="Times New Roman" w:hAnsi="Times New Roman" w:cs="Times New Roman"/>
          <w:sz w:val="24"/>
          <w:szCs w:val="24"/>
          <w:lang w:eastAsia="pl-PL"/>
        </w:rPr>
        <w:t xml:space="preserve">7) </w:t>
      </w:r>
      <w:r w:rsidRPr="001A7582">
        <w:rPr>
          <w:rFonts w:ascii="Times New Roman" w:eastAsia="Times New Roman" w:hAnsi="Times New Roman" w:cs="Times New Roman"/>
          <w:sz w:val="24"/>
          <w:szCs w:val="24"/>
          <w:lang w:eastAsia="pl-PL"/>
        </w:rPr>
        <w:br/>
      </w:r>
      <w:r w:rsidRPr="001A7582">
        <w:rPr>
          <w:rFonts w:ascii="Times New Roman" w:eastAsia="Times New Roman" w:hAnsi="Times New Roman" w:cs="Times New Roman"/>
          <w:b/>
          <w:bCs/>
          <w:sz w:val="24"/>
          <w:szCs w:val="24"/>
          <w:lang w:eastAsia="pl-PL"/>
        </w:rPr>
        <w:t xml:space="preserve">W ogłoszeniu jest: </w:t>
      </w:r>
      <w:r w:rsidRPr="001A7582">
        <w:rPr>
          <w:rFonts w:ascii="Times New Roman" w:eastAsia="Times New Roman" w:hAnsi="Times New Roman" w:cs="Times New Roman"/>
          <w:sz w:val="24"/>
          <w:szCs w:val="24"/>
          <w:lang w:eastAsia="pl-PL"/>
        </w:rPr>
        <w:t xml:space="preserve">III.7) INNE DOKUMENTY NIE WYMIENIONE W </w:t>
      </w:r>
      <w:proofErr w:type="spellStart"/>
      <w:r w:rsidRPr="001A7582">
        <w:rPr>
          <w:rFonts w:ascii="Times New Roman" w:eastAsia="Times New Roman" w:hAnsi="Times New Roman" w:cs="Times New Roman"/>
          <w:sz w:val="24"/>
          <w:szCs w:val="24"/>
          <w:lang w:eastAsia="pl-PL"/>
        </w:rPr>
        <w:t>pkt</w:t>
      </w:r>
      <w:proofErr w:type="spellEnd"/>
      <w:r w:rsidRPr="001A7582">
        <w:rPr>
          <w:rFonts w:ascii="Times New Roman" w:eastAsia="Times New Roman" w:hAnsi="Times New Roman" w:cs="Times New Roman"/>
          <w:sz w:val="24"/>
          <w:szCs w:val="24"/>
          <w:lang w:eastAsia="pl-PL"/>
        </w:rPr>
        <w:t xml:space="preserve"> III.3) - III.6) 3. Wykonawca, w terminie 3 dni od dnia zamieszczenia na stronie internetowej informacji, o której mowa w art. 86 ust. 5 ustawy </w:t>
      </w:r>
      <w:proofErr w:type="spellStart"/>
      <w:r w:rsidRPr="001A7582">
        <w:rPr>
          <w:rFonts w:ascii="Times New Roman" w:eastAsia="Times New Roman" w:hAnsi="Times New Roman" w:cs="Times New Roman"/>
          <w:sz w:val="24"/>
          <w:szCs w:val="24"/>
          <w:lang w:eastAsia="pl-PL"/>
        </w:rPr>
        <w:t>Pzp</w:t>
      </w:r>
      <w:proofErr w:type="spellEnd"/>
      <w:r w:rsidRPr="001A7582">
        <w:rPr>
          <w:rFonts w:ascii="Times New Roman" w:eastAsia="Times New Roman" w:hAnsi="Times New Roman" w:cs="Times New Roman"/>
          <w:sz w:val="24"/>
          <w:szCs w:val="24"/>
          <w:lang w:eastAsia="pl-PL"/>
        </w:rPr>
        <w:t xml:space="preserve">, (Informacja z otwarcia ofert) przekazuje zamawiającemu oświadczenie o przynależności lub braku przynależności do tej samej grupy kapitałowej zgodnie z art. 24 ust.11 ustawy. Wraz ze złożeniem oświadczenia, wykonawca może przedstawić dowody, że powiązania z innym wykonawcą nie prowadzą do zakłócenia konkurencji w postępowaniu o udzielenie zamówienia - załącznik nr 3 do SIWZ – należy złożyć w oryginale. 15. Oświadczenia i dokumenty potwierdzające, że oferowane usługi odpowiadają wymaganiom określonym przez zamawiającego. Zamawiający żąda oświadczeń i dokumentów w tym zakresie: 1) Oświadczenie Wykonawcy, że oferowany przedmiot zamówienia został dopuszczony do obrotu i stosowania przy udzielaniu świadczeń zdrowotnych zgodnie z przepisami ustawy z dnia 06 września 2001 r. Prawo Farmaceutyczne (Dz. U. 2013 r. poz. 1245 z </w:t>
      </w:r>
      <w:proofErr w:type="spellStart"/>
      <w:r w:rsidRPr="001A7582">
        <w:rPr>
          <w:rFonts w:ascii="Times New Roman" w:eastAsia="Times New Roman" w:hAnsi="Times New Roman" w:cs="Times New Roman"/>
          <w:sz w:val="24"/>
          <w:szCs w:val="24"/>
          <w:lang w:eastAsia="pl-PL"/>
        </w:rPr>
        <w:t>późn</w:t>
      </w:r>
      <w:proofErr w:type="spellEnd"/>
      <w:r w:rsidRPr="001A7582">
        <w:rPr>
          <w:rFonts w:ascii="Times New Roman" w:eastAsia="Times New Roman" w:hAnsi="Times New Roman" w:cs="Times New Roman"/>
          <w:sz w:val="24"/>
          <w:szCs w:val="24"/>
          <w:lang w:eastAsia="pl-PL"/>
        </w:rPr>
        <w:t xml:space="preserve">. zm.) – wzór Oświadczenia stanowi załącznik nr 1 do SIWZ. 2) Oświadczenie Wykonawcy, że oferowany przedmiot zamówienia posiada dokumenty, wystawione przez uprawnione jednostki, wymagane polskimi przepisami prawa (np. znak CE, Deklarację Zgodności, niezbędne świadectwa, atesty, certyfikaty) – wzór Oświadczenia stanowi załącznik nr 1 do SIWZ. </w:t>
      </w:r>
      <w:r w:rsidRPr="001A7582">
        <w:rPr>
          <w:rFonts w:ascii="Times New Roman" w:eastAsia="Times New Roman" w:hAnsi="Times New Roman" w:cs="Times New Roman"/>
          <w:sz w:val="24"/>
          <w:szCs w:val="24"/>
          <w:lang w:eastAsia="pl-PL"/>
        </w:rPr>
        <w:br/>
      </w:r>
      <w:r w:rsidRPr="001A7582">
        <w:rPr>
          <w:rFonts w:ascii="Times New Roman" w:eastAsia="Times New Roman" w:hAnsi="Times New Roman" w:cs="Times New Roman"/>
          <w:b/>
          <w:bCs/>
          <w:sz w:val="24"/>
          <w:szCs w:val="24"/>
          <w:lang w:eastAsia="pl-PL"/>
        </w:rPr>
        <w:t xml:space="preserve">W ogłoszeniu powinno być: </w:t>
      </w:r>
      <w:r w:rsidRPr="001A7582">
        <w:rPr>
          <w:rFonts w:ascii="Times New Roman" w:eastAsia="Times New Roman" w:hAnsi="Times New Roman" w:cs="Times New Roman"/>
          <w:sz w:val="24"/>
          <w:szCs w:val="24"/>
          <w:lang w:eastAsia="pl-PL"/>
        </w:rPr>
        <w:t xml:space="preserve">III.7) INNE DOKUMENTY NIE WYMIENIONE W </w:t>
      </w:r>
      <w:proofErr w:type="spellStart"/>
      <w:r w:rsidRPr="001A7582">
        <w:rPr>
          <w:rFonts w:ascii="Times New Roman" w:eastAsia="Times New Roman" w:hAnsi="Times New Roman" w:cs="Times New Roman"/>
          <w:sz w:val="24"/>
          <w:szCs w:val="24"/>
          <w:lang w:eastAsia="pl-PL"/>
        </w:rPr>
        <w:t>pkt</w:t>
      </w:r>
      <w:proofErr w:type="spellEnd"/>
      <w:r w:rsidRPr="001A7582">
        <w:rPr>
          <w:rFonts w:ascii="Times New Roman" w:eastAsia="Times New Roman" w:hAnsi="Times New Roman" w:cs="Times New Roman"/>
          <w:sz w:val="24"/>
          <w:szCs w:val="24"/>
          <w:lang w:eastAsia="pl-PL"/>
        </w:rPr>
        <w:t xml:space="preserve"> III.3) - III.6) 2. Wykaz oświadczeń lub dokumentów, jakie mają dostarczyć wykonawcy wraz z ofertą w celu potwierdzenia spełniania warunków udziału w postępowaniu, określonych w Rozdziale VI oraz wykazania braku podstaw do wykluczenia: 1) aktualne na dzień składania ofert oświadczenie w zakresie wskazanym w SIWZ. Informacje zawarte w oświadczeniu będą stanowić wstępne potwierdzenie, że wykonawca nie podlega wykluczeniu z postępowania oraz spełnia warunki udziału w postępowaniu. Oświadczenie to wykonawca składa zgodnie z wzorem stanowiącym załącznik nr 2 do SIWZ. 2) w przypadku wspólnego ubiegania się o zamówienie przez wykonawców oświadczenie o którym mowa w </w:t>
      </w:r>
      <w:proofErr w:type="spellStart"/>
      <w:r w:rsidRPr="001A7582">
        <w:rPr>
          <w:rFonts w:ascii="Times New Roman" w:eastAsia="Times New Roman" w:hAnsi="Times New Roman" w:cs="Times New Roman"/>
          <w:sz w:val="24"/>
          <w:szCs w:val="24"/>
          <w:lang w:eastAsia="pl-PL"/>
        </w:rPr>
        <w:t>pkt</w:t>
      </w:r>
      <w:proofErr w:type="spellEnd"/>
      <w:r w:rsidRPr="001A7582">
        <w:rPr>
          <w:rFonts w:ascii="Times New Roman" w:eastAsia="Times New Roman" w:hAnsi="Times New Roman" w:cs="Times New Roman"/>
          <w:sz w:val="24"/>
          <w:szCs w:val="24"/>
          <w:lang w:eastAsia="pl-PL"/>
        </w:rPr>
        <w:t xml:space="preserve"> 1) składa każdy z wykonawców wspólnie ubiegających się o zamówienie. Oświadczenie to ma potwierdzać spełnianie warunków udziału w postępowaniu oraz brak podstaw wykluczenia w zakresie, w którym każdy z wykonawców wykazuje spełnianie warunków udziału w postępowaniu oraz brak podstaw wykluczenia. 3) Wykonawca, który powołuje się na zasoby innych podmiotów, w celu wykazania braku istnienia wobec nich podstaw wykluczenia oraz spełniania, w zakresie w jakim powołuje się na ich zasoby, warunków udziału w postępowaniu składa </w:t>
      </w:r>
      <w:r w:rsidRPr="001A7582">
        <w:rPr>
          <w:rFonts w:ascii="Times New Roman" w:eastAsia="Times New Roman" w:hAnsi="Times New Roman" w:cs="Times New Roman"/>
          <w:sz w:val="24"/>
          <w:szCs w:val="24"/>
          <w:lang w:eastAsia="pl-PL"/>
        </w:rPr>
        <w:lastRenderedPageBreak/>
        <w:t xml:space="preserve">oświadczenie, o którym mowa w </w:t>
      </w:r>
      <w:proofErr w:type="spellStart"/>
      <w:r w:rsidRPr="001A7582">
        <w:rPr>
          <w:rFonts w:ascii="Times New Roman" w:eastAsia="Times New Roman" w:hAnsi="Times New Roman" w:cs="Times New Roman"/>
          <w:sz w:val="24"/>
          <w:szCs w:val="24"/>
          <w:lang w:eastAsia="pl-PL"/>
        </w:rPr>
        <w:t>pkt</w:t>
      </w:r>
      <w:proofErr w:type="spellEnd"/>
      <w:r w:rsidRPr="001A7582">
        <w:rPr>
          <w:rFonts w:ascii="Times New Roman" w:eastAsia="Times New Roman" w:hAnsi="Times New Roman" w:cs="Times New Roman"/>
          <w:sz w:val="24"/>
          <w:szCs w:val="24"/>
          <w:lang w:eastAsia="pl-PL"/>
        </w:rPr>
        <w:t xml:space="preserve"> 1) dotyczące tych podmiotów. 4) zobowiązanie podmiotu trzeciego, o którym mowa w rozdziale VI ust. 4 </w:t>
      </w:r>
      <w:proofErr w:type="spellStart"/>
      <w:r w:rsidRPr="001A7582">
        <w:rPr>
          <w:rFonts w:ascii="Times New Roman" w:eastAsia="Times New Roman" w:hAnsi="Times New Roman" w:cs="Times New Roman"/>
          <w:sz w:val="24"/>
          <w:szCs w:val="24"/>
          <w:lang w:eastAsia="pl-PL"/>
        </w:rPr>
        <w:t>pkt</w:t>
      </w:r>
      <w:proofErr w:type="spellEnd"/>
      <w:r w:rsidRPr="001A7582">
        <w:rPr>
          <w:rFonts w:ascii="Times New Roman" w:eastAsia="Times New Roman" w:hAnsi="Times New Roman" w:cs="Times New Roman"/>
          <w:sz w:val="24"/>
          <w:szCs w:val="24"/>
          <w:lang w:eastAsia="pl-PL"/>
        </w:rPr>
        <w:t xml:space="preserve"> 2) i 5) SIWZ – jeżeli wykonawca polega na zasobach lub sytuacji podmiotu trzeciego – załącznik nr 5 do SIWZ. 3. Wykonawca, w terminie 3 dni od dnia zamieszczenia na stronie internetowej informacji, o której mowa w art. 86 ust. 5 ustawy </w:t>
      </w:r>
      <w:proofErr w:type="spellStart"/>
      <w:r w:rsidRPr="001A7582">
        <w:rPr>
          <w:rFonts w:ascii="Times New Roman" w:eastAsia="Times New Roman" w:hAnsi="Times New Roman" w:cs="Times New Roman"/>
          <w:sz w:val="24"/>
          <w:szCs w:val="24"/>
          <w:lang w:eastAsia="pl-PL"/>
        </w:rPr>
        <w:t>Pzp</w:t>
      </w:r>
      <w:proofErr w:type="spellEnd"/>
      <w:r w:rsidRPr="001A7582">
        <w:rPr>
          <w:rFonts w:ascii="Times New Roman" w:eastAsia="Times New Roman" w:hAnsi="Times New Roman" w:cs="Times New Roman"/>
          <w:sz w:val="24"/>
          <w:szCs w:val="24"/>
          <w:lang w:eastAsia="pl-PL"/>
        </w:rPr>
        <w:t xml:space="preserve">, (Informacja z otwarcia ofert) przekazuje zamawiającemu oświadczenie o przynależności lub braku przynależności do tej samej grupy kapitałowej zgodnie z art. 24 ust.11 ustawy. Wraz ze złożeniem oświadczenia, wykonawca może przedstawić dowody, że powiązania z innym wykonawcą nie prowadzą do zakłócenia konkurencji w postępowaniu o udzielenie zamówienia - załącznik nr 3 do SIWZ – należy złożyć w oryginale. Zgodnie z art. 24aa ust. 1 ustawy Prawo zamówień publicznych Zamawiający najpierw dokona oceny ofert, a następnie zbada, czy wykonawca, którego oferta została oceniona jako najkorzystniejsza, nie podlega wykluczeniu oraz spełnia warunki udziału w postępowaniu. 4. Dokumenty składane na wezwanie </w:t>
      </w:r>
      <w:proofErr w:type="spellStart"/>
      <w:r w:rsidRPr="001A7582">
        <w:rPr>
          <w:rFonts w:ascii="Times New Roman" w:eastAsia="Times New Roman" w:hAnsi="Times New Roman" w:cs="Times New Roman"/>
          <w:sz w:val="24"/>
          <w:szCs w:val="24"/>
          <w:lang w:eastAsia="pl-PL"/>
        </w:rPr>
        <w:t>zamawiającego.Zgodnie</w:t>
      </w:r>
      <w:proofErr w:type="spellEnd"/>
      <w:r w:rsidRPr="001A7582">
        <w:rPr>
          <w:rFonts w:ascii="Times New Roman" w:eastAsia="Times New Roman" w:hAnsi="Times New Roman" w:cs="Times New Roman"/>
          <w:sz w:val="24"/>
          <w:szCs w:val="24"/>
          <w:lang w:eastAsia="pl-PL"/>
        </w:rPr>
        <w:t xml:space="preserve"> z art. 26 ust. 2 ustawy Prawo zamówień publicznych przed udzieleniem </w:t>
      </w:r>
      <w:proofErr w:type="spellStart"/>
      <w:r w:rsidRPr="001A7582">
        <w:rPr>
          <w:rFonts w:ascii="Times New Roman" w:eastAsia="Times New Roman" w:hAnsi="Times New Roman" w:cs="Times New Roman"/>
          <w:sz w:val="24"/>
          <w:szCs w:val="24"/>
          <w:lang w:eastAsia="pl-PL"/>
        </w:rPr>
        <w:t>zamówieniaZamawiający</w:t>
      </w:r>
      <w:proofErr w:type="spellEnd"/>
      <w:r w:rsidRPr="001A7582">
        <w:rPr>
          <w:rFonts w:ascii="Times New Roman" w:eastAsia="Times New Roman" w:hAnsi="Times New Roman" w:cs="Times New Roman"/>
          <w:sz w:val="24"/>
          <w:szCs w:val="24"/>
          <w:lang w:eastAsia="pl-PL"/>
        </w:rPr>
        <w:t xml:space="preserve"> wezwie wykonawcę, którego oferta została najwyżej oceniona do złożenia </w:t>
      </w:r>
      <w:proofErr w:type="spellStart"/>
      <w:r w:rsidRPr="001A7582">
        <w:rPr>
          <w:rFonts w:ascii="Times New Roman" w:eastAsia="Times New Roman" w:hAnsi="Times New Roman" w:cs="Times New Roman"/>
          <w:sz w:val="24"/>
          <w:szCs w:val="24"/>
          <w:lang w:eastAsia="pl-PL"/>
        </w:rPr>
        <w:t>wwyznaczonym</w:t>
      </w:r>
      <w:proofErr w:type="spellEnd"/>
      <w:r w:rsidRPr="001A7582">
        <w:rPr>
          <w:rFonts w:ascii="Times New Roman" w:eastAsia="Times New Roman" w:hAnsi="Times New Roman" w:cs="Times New Roman"/>
          <w:sz w:val="24"/>
          <w:szCs w:val="24"/>
          <w:lang w:eastAsia="pl-PL"/>
        </w:rPr>
        <w:t xml:space="preserve"> terminie, nie krótszym niż 5 dni, aktualnych na dzień złożenia oświadczeń lub dokumentów potwierdzających okoliczności o których mowa w art. 25 ust. 1 ustawy </w:t>
      </w:r>
      <w:proofErr w:type="spellStart"/>
      <w:r w:rsidRPr="001A7582">
        <w:rPr>
          <w:rFonts w:ascii="Times New Roman" w:eastAsia="Times New Roman" w:hAnsi="Times New Roman" w:cs="Times New Roman"/>
          <w:sz w:val="24"/>
          <w:szCs w:val="24"/>
          <w:lang w:eastAsia="pl-PL"/>
        </w:rPr>
        <w:t>Pzp</w:t>
      </w:r>
      <w:proofErr w:type="spellEnd"/>
      <w:r w:rsidRPr="001A7582">
        <w:rPr>
          <w:rFonts w:ascii="Times New Roman" w:eastAsia="Times New Roman" w:hAnsi="Times New Roman" w:cs="Times New Roman"/>
          <w:sz w:val="24"/>
          <w:szCs w:val="24"/>
          <w:lang w:eastAsia="pl-PL"/>
        </w:rPr>
        <w:t xml:space="preserve"> tj.: 1) posiadanie przez wykonawcę zezwoleń na obrót produktami leczniczymi tj. ― ważne zezwolenie w zakresie prowadzenia hurtowni farmaceutycznej, a w przypadku składania oferty na leki psychotropowe i środki odurzające –odpowiednio wymagane zezwolenie; ― ważne zezwolenie Głównego Inspektora Farmaceutycznego na wytwarzanie, jeżeli Wykonawca jest wytwórcą: ― w przypadku Wykonawcy prowadzącego skład konsygnacyjny – zezwolenie na prowadzenie składu zawierające uprawnienia przyznane przez Głównego Inspektora Farmaceutycznego w zakresie obrotu produktami leczniczymi. Powyższe dokumenty muszą być zgodne z art.74 i 99 ustawy z dnia 6 września 2001r. Prawo Farmaceutyczne (Dz. U. z 2013 r. ,poz.1245 – tekst jednolity z późniejszymi zmianami). 2) dokumentów dotyczących podmiotu trzeciego, w celu wykazania braku istnienia wobec nich podstaw wykluczenia oraz spełnienia, w zakresie, w jakim Wykonawca powołuje się na jego zasoby, warunków udziału w postępowaniu – jeżeli wykonawca polega na zasobach podmiotu trzeciego; UWAGA: Dokumentów, o których mowa w ust. 3 i ust. 4 nie należy załączać do oferty. 5. Jeżeli wykonawca nie złoży oświadczeń, o których mowa w ust. 2 </w:t>
      </w:r>
      <w:proofErr w:type="spellStart"/>
      <w:r w:rsidRPr="001A7582">
        <w:rPr>
          <w:rFonts w:ascii="Times New Roman" w:eastAsia="Times New Roman" w:hAnsi="Times New Roman" w:cs="Times New Roman"/>
          <w:sz w:val="24"/>
          <w:szCs w:val="24"/>
          <w:lang w:eastAsia="pl-PL"/>
        </w:rPr>
        <w:t>pkt</w:t>
      </w:r>
      <w:proofErr w:type="spellEnd"/>
      <w:r w:rsidRPr="001A7582">
        <w:rPr>
          <w:rFonts w:ascii="Times New Roman" w:eastAsia="Times New Roman" w:hAnsi="Times New Roman" w:cs="Times New Roman"/>
          <w:sz w:val="24"/>
          <w:szCs w:val="24"/>
          <w:lang w:eastAsia="pl-PL"/>
        </w:rPr>
        <w:t xml:space="preserve"> 1 SIWZ, oświadczeń lub dokumentów potwierdzających okoliczności, o których mowa w art. 25 ust. 1 ustawy, lub innych dokumentów niezbędnych do przeprowadzenia postępowania, oświadczenia lub dokumenty są niekompletne, zawierają błędy lub budzą wskazane przez zamawiającego wątpliwości, zamawiający wezwie do ich złożenia, uzupełnienia lub poprawienia lub do udzielenia wyjaśnień w terminie przez siebie wskazanym, chyba że mimo ich złożenia, uzupełnienia lub poprawienia lub udzielenia wyjaśnień oferta wykonawcy podlegałaby odrzuceniu albo konieczne byłoby unieważnienie postępowania. 6. Jeżeli wykonawca nie złożył wymaganych pełnomocnictw albo złożył wadliwe pełnomocnictwa, zamawiający wezwie do ich złożenia w terminie przez siebie wskazanym, chyba że mimo ich złożenia oferta wykonawcy podlega odrzuceniu albo konieczne byłoby unieważnienie postępowania. 7. W przypadku wykonawców wspólnie ubiegających się o udzielenie zamówienia oraz w przypadku innych podmiotów, na zasobach których wykonawca polega na zasadach określonych w art. 22a ustawy, kopie dokumentów dotyczących odpowiednio wykonawcy lub tych podmiotów, mogą być poświadczane za zgodność z oryginałem przez wykonawcę albo te podmioty albo wykonawców wspólnie ubiegających się o udzielenie zamówienia publicznego - odpowiednio, w zakresie dokumentów, które każdego z nich dotyczą. 8. Oświadczenia dotyczące wykonawcy/wykonawców występujących wspólnie i innych podmiotów, na których zdolnościach lub sytuacji polega wykonawca na zasadach określonych w art. 22a ustawy składane są w oryginale. Dokumenty inne niż oświadczenia składane są w </w:t>
      </w:r>
      <w:r w:rsidRPr="001A7582">
        <w:rPr>
          <w:rFonts w:ascii="Times New Roman" w:eastAsia="Times New Roman" w:hAnsi="Times New Roman" w:cs="Times New Roman"/>
          <w:sz w:val="24"/>
          <w:szCs w:val="24"/>
          <w:lang w:eastAsia="pl-PL"/>
        </w:rPr>
        <w:lastRenderedPageBreak/>
        <w:t xml:space="preserve">oryginale lub kopii poświadczonej za zgodność z oryginałem. Zobowiązanie, o którym mowa w rozdziale VI ust. 4 </w:t>
      </w:r>
      <w:proofErr w:type="spellStart"/>
      <w:r w:rsidRPr="001A7582">
        <w:rPr>
          <w:rFonts w:ascii="Times New Roman" w:eastAsia="Times New Roman" w:hAnsi="Times New Roman" w:cs="Times New Roman"/>
          <w:sz w:val="24"/>
          <w:szCs w:val="24"/>
          <w:lang w:eastAsia="pl-PL"/>
        </w:rPr>
        <w:t>pkt</w:t>
      </w:r>
      <w:proofErr w:type="spellEnd"/>
      <w:r w:rsidRPr="001A7582">
        <w:rPr>
          <w:rFonts w:ascii="Times New Roman" w:eastAsia="Times New Roman" w:hAnsi="Times New Roman" w:cs="Times New Roman"/>
          <w:sz w:val="24"/>
          <w:szCs w:val="24"/>
          <w:lang w:eastAsia="pl-PL"/>
        </w:rPr>
        <w:t xml:space="preserve"> 2) i 5) SIWZ należy złożyć w formie oryginału. 9. Dokumenty sporządzone w języku obcym są składane wraz z tłumaczeniem na język polski. 10. W przypadku wskazania przez wykonawcę dostępności oświadczeń lub dokumentów, o których mowa w Rozdziale VII SIWZ w formie elektronicznej pod określonymi adresami internetowymi ogólnodostępnych i bezpłatnych baz danych, zamawiający pobiera samodzielnie z tych baz danych wskazane przez wykonawcę oświadczenia lub dokumenty. Jeżeli oświadczenia i dokumenty, o których mowa w zdaniu pierwszym są sporządzone w języku obcym wykonawca zobowiązany jest do przedstawienia ich tłumaczenia na język polski. 11. Ilekroć w SIWZ, a także w załącznikach do SIWZ występuje wymóg podpisywania dokumentów lub oświadczeń lub też potwierdzania dokumentów za </w:t>
      </w:r>
      <w:proofErr w:type="spellStart"/>
      <w:r w:rsidRPr="001A7582">
        <w:rPr>
          <w:rFonts w:ascii="Times New Roman" w:eastAsia="Times New Roman" w:hAnsi="Times New Roman" w:cs="Times New Roman"/>
          <w:sz w:val="24"/>
          <w:szCs w:val="24"/>
          <w:lang w:eastAsia="pl-PL"/>
        </w:rPr>
        <w:t>zgodnośćz</w:t>
      </w:r>
      <w:proofErr w:type="spellEnd"/>
      <w:r w:rsidRPr="001A7582">
        <w:rPr>
          <w:rFonts w:ascii="Times New Roman" w:eastAsia="Times New Roman" w:hAnsi="Times New Roman" w:cs="Times New Roman"/>
          <w:sz w:val="24"/>
          <w:szCs w:val="24"/>
          <w:lang w:eastAsia="pl-PL"/>
        </w:rPr>
        <w:t xml:space="preserve"> oryginałem, należy przez to rozumieć że oświadczenia i dokumenty te powinny być opatrzone podpisem (podpisami) osoby (osób) uprawnionej (uprawnionych) do reprezentowania wykonawcy/podmiotu, na zasobach lub sytuacji którego wykonawca polega zgodnie z zasadami reprezentacji wskazanymi we właściwym </w:t>
      </w:r>
      <w:proofErr w:type="spellStart"/>
      <w:r w:rsidRPr="001A7582">
        <w:rPr>
          <w:rFonts w:ascii="Times New Roman" w:eastAsia="Times New Roman" w:hAnsi="Times New Roman" w:cs="Times New Roman"/>
          <w:sz w:val="24"/>
          <w:szCs w:val="24"/>
          <w:lang w:eastAsia="pl-PL"/>
        </w:rPr>
        <w:t>rejestrzelub</w:t>
      </w:r>
      <w:proofErr w:type="spellEnd"/>
      <w:r w:rsidRPr="001A7582">
        <w:rPr>
          <w:rFonts w:ascii="Times New Roman" w:eastAsia="Times New Roman" w:hAnsi="Times New Roman" w:cs="Times New Roman"/>
          <w:sz w:val="24"/>
          <w:szCs w:val="24"/>
          <w:lang w:eastAsia="pl-PL"/>
        </w:rPr>
        <w:t xml:space="preserve"> osobę (osoby) upoważnioną do reprezentowania wykonawcy/podmiotu, na zasobach lub sytuacji którego wykonawca polega na podstawie pełnomocnictwa. 12. Podpisy na oświadczeniach i dokumentach muszą być złożone w sposób pozwalający zidentyfikować osobę podpisującą. Zaleca się opatrzenie podpisu pieczątką z imieniem i nazwiskiem osoby podpisującej. 13. W przypadku potwierdzania dokumentów za zgodność z oryginałem, na dokumentach tych muszą się znaleźć podpisy, według zasad, o których mowa w ust. 6, 10, 11 oraz </w:t>
      </w:r>
      <w:proofErr w:type="spellStart"/>
      <w:r w:rsidRPr="001A7582">
        <w:rPr>
          <w:rFonts w:ascii="Times New Roman" w:eastAsia="Times New Roman" w:hAnsi="Times New Roman" w:cs="Times New Roman"/>
          <w:sz w:val="24"/>
          <w:szCs w:val="24"/>
          <w:lang w:eastAsia="pl-PL"/>
        </w:rPr>
        <w:t>klauzula„za</w:t>
      </w:r>
      <w:proofErr w:type="spellEnd"/>
      <w:r w:rsidRPr="001A7582">
        <w:rPr>
          <w:rFonts w:ascii="Times New Roman" w:eastAsia="Times New Roman" w:hAnsi="Times New Roman" w:cs="Times New Roman"/>
          <w:sz w:val="24"/>
          <w:szCs w:val="24"/>
          <w:lang w:eastAsia="pl-PL"/>
        </w:rPr>
        <w:t xml:space="preserve"> zgodność z oryginałem”. W przypadku dokumentów wielostronicowych, należy poświadczyć za zgodność z oryginałem każdą stronę dokumentu, ewentualnie poświadczenie może znaleźć się na jednej ze stron wraz z informacją o liczbie poświadczanych stron. 14. Pełnomocnictwo, o którym mowa w ust.6 w formie oryginału lub kopii potwierdzonej za zgodność z oryginałem przez notariusza należy dołączyć do oferty. 15. Oświadczenia i dokumenty potwierdzające, że oferowane usługi odpowiadają wymaganiom określonym przez zamawiającego. Zamawiający żąda oświadczeń i dokumentów w tym zakresie: 1) Oświadczenie Wykonawcy, że oferowany przedmiot zamówienia został dopuszczony do obrotu i stosowania przy udzielaniu świadczeń zdrowotnych zgodnie z przepisami ustawy z dnia 06 września 2001 r. Prawo Farmaceutyczne (Dz. U. 2013 r. poz. 1245 z </w:t>
      </w:r>
      <w:proofErr w:type="spellStart"/>
      <w:r w:rsidRPr="001A7582">
        <w:rPr>
          <w:rFonts w:ascii="Times New Roman" w:eastAsia="Times New Roman" w:hAnsi="Times New Roman" w:cs="Times New Roman"/>
          <w:sz w:val="24"/>
          <w:szCs w:val="24"/>
          <w:lang w:eastAsia="pl-PL"/>
        </w:rPr>
        <w:t>późn</w:t>
      </w:r>
      <w:proofErr w:type="spellEnd"/>
      <w:r w:rsidRPr="001A7582">
        <w:rPr>
          <w:rFonts w:ascii="Times New Roman" w:eastAsia="Times New Roman" w:hAnsi="Times New Roman" w:cs="Times New Roman"/>
          <w:sz w:val="24"/>
          <w:szCs w:val="24"/>
          <w:lang w:eastAsia="pl-PL"/>
        </w:rPr>
        <w:t xml:space="preserve">. zm.) – wzór Oświadczenia stanowi załącznik nr 1 do SIWZ. 2) Oświadczenie Wykonawcy, że oferowany przedmiot zamówienia posiada dokumenty, wystawione przez uprawnione jednostki, wymagane polskimi przepisami prawa (np. znak CE, Deklarację Zgodności, niezbędne świadectwa, atesty, certyfikaty) – wzór Oświadczenia stanowi załącznik nr 1 do SIWZ. 16. Informacja o podwykonawcach 1) Wykonawca może powierzyć wykonanie części zamówienia podwykonawcy. 2) Zamawiający żąda wskazania w ofercie części zamówienia, której wykonanie zamierza powierzyć podwykonawcom, i podania przez Wykonawcę firm podwykonawców. Informacje te Wykonawca składa w oświadczeniu o którym mowa w ust. 2 </w:t>
      </w:r>
      <w:proofErr w:type="spellStart"/>
      <w:r w:rsidRPr="001A7582">
        <w:rPr>
          <w:rFonts w:ascii="Times New Roman" w:eastAsia="Times New Roman" w:hAnsi="Times New Roman" w:cs="Times New Roman"/>
          <w:sz w:val="24"/>
          <w:szCs w:val="24"/>
          <w:lang w:eastAsia="pl-PL"/>
        </w:rPr>
        <w:t>pkt</w:t>
      </w:r>
      <w:proofErr w:type="spellEnd"/>
      <w:r w:rsidRPr="001A7582">
        <w:rPr>
          <w:rFonts w:ascii="Times New Roman" w:eastAsia="Times New Roman" w:hAnsi="Times New Roman" w:cs="Times New Roman"/>
          <w:sz w:val="24"/>
          <w:szCs w:val="24"/>
          <w:lang w:eastAsia="pl-PL"/>
        </w:rPr>
        <w:t xml:space="preserve"> 1) i 3) rozdziału VII </w:t>
      </w:r>
      <w:proofErr w:type="spellStart"/>
      <w:r w:rsidRPr="001A7582">
        <w:rPr>
          <w:rFonts w:ascii="Times New Roman" w:eastAsia="Times New Roman" w:hAnsi="Times New Roman" w:cs="Times New Roman"/>
          <w:sz w:val="24"/>
          <w:szCs w:val="24"/>
          <w:lang w:eastAsia="pl-PL"/>
        </w:rPr>
        <w:t>siwz</w:t>
      </w:r>
      <w:proofErr w:type="spellEnd"/>
      <w:r w:rsidRPr="001A7582">
        <w:rPr>
          <w:rFonts w:ascii="Times New Roman" w:eastAsia="Times New Roman" w:hAnsi="Times New Roman" w:cs="Times New Roman"/>
          <w:sz w:val="24"/>
          <w:szCs w:val="24"/>
          <w:lang w:eastAsia="pl-PL"/>
        </w:rPr>
        <w:t xml:space="preserve">. </w:t>
      </w:r>
    </w:p>
    <w:p w:rsidR="008C40FB" w:rsidRDefault="008C40FB"/>
    <w:sectPr w:rsidR="008C40FB" w:rsidSect="008C40FB">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1A7582"/>
    <w:rsid w:val="001A7582"/>
    <w:rsid w:val="00405013"/>
    <w:rsid w:val="008C40FB"/>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8C40FB"/>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707336446">
      <w:bodyDiv w:val="1"/>
      <w:marLeft w:val="0"/>
      <w:marRight w:val="0"/>
      <w:marTop w:val="0"/>
      <w:marBottom w:val="0"/>
      <w:divBdr>
        <w:top w:val="none" w:sz="0" w:space="0" w:color="auto"/>
        <w:left w:val="none" w:sz="0" w:space="0" w:color="auto"/>
        <w:bottom w:val="none" w:sz="0" w:space="0" w:color="auto"/>
        <w:right w:val="none" w:sz="0" w:space="0" w:color="auto"/>
      </w:divBdr>
      <w:divsChild>
        <w:div w:id="1449541956">
          <w:marLeft w:val="0"/>
          <w:marRight w:val="0"/>
          <w:marTop w:val="0"/>
          <w:marBottom w:val="0"/>
          <w:divBdr>
            <w:top w:val="none" w:sz="0" w:space="0" w:color="auto"/>
            <w:left w:val="none" w:sz="0" w:space="0" w:color="auto"/>
            <w:bottom w:val="none" w:sz="0" w:space="0" w:color="auto"/>
            <w:right w:val="none" w:sz="0" w:space="0" w:color="auto"/>
          </w:divBdr>
          <w:divsChild>
            <w:div w:id="828669336">
              <w:marLeft w:val="0"/>
              <w:marRight w:val="0"/>
              <w:marTop w:val="0"/>
              <w:marBottom w:val="0"/>
              <w:divBdr>
                <w:top w:val="none" w:sz="0" w:space="0" w:color="auto"/>
                <w:left w:val="none" w:sz="0" w:space="0" w:color="auto"/>
                <w:bottom w:val="none" w:sz="0" w:space="0" w:color="auto"/>
                <w:right w:val="none" w:sz="0" w:space="0" w:color="auto"/>
              </w:divBdr>
            </w:div>
          </w:divsChild>
        </w:div>
        <w:div w:id="2063669200">
          <w:marLeft w:val="0"/>
          <w:marRight w:val="0"/>
          <w:marTop w:val="0"/>
          <w:marBottom w:val="0"/>
          <w:divBdr>
            <w:top w:val="none" w:sz="0" w:space="0" w:color="auto"/>
            <w:left w:val="none" w:sz="0" w:space="0" w:color="auto"/>
            <w:bottom w:val="none" w:sz="0" w:space="0" w:color="auto"/>
            <w:right w:val="none" w:sz="0" w:space="0" w:color="auto"/>
          </w:divBdr>
        </w:div>
        <w:div w:id="638002824">
          <w:marLeft w:val="0"/>
          <w:marRight w:val="0"/>
          <w:marTop w:val="0"/>
          <w:marBottom w:val="0"/>
          <w:divBdr>
            <w:top w:val="none" w:sz="0" w:space="0" w:color="auto"/>
            <w:left w:val="none" w:sz="0" w:space="0" w:color="auto"/>
            <w:bottom w:val="none" w:sz="0" w:space="0" w:color="auto"/>
            <w:right w:val="none" w:sz="0" w:space="0" w:color="auto"/>
          </w:divBdr>
        </w:div>
        <w:div w:id="1111705880">
          <w:marLeft w:val="0"/>
          <w:marRight w:val="0"/>
          <w:marTop w:val="0"/>
          <w:marBottom w:val="0"/>
          <w:divBdr>
            <w:top w:val="none" w:sz="0" w:space="0" w:color="auto"/>
            <w:left w:val="none" w:sz="0" w:space="0" w:color="auto"/>
            <w:bottom w:val="none" w:sz="0" w:space="0" w:color="auto"/>
            <w:right w:val="none" w:sz="0" w:space="0" w:color="auto"/>
          </w:divBdr>
        </w:div>
        <w:div w:id="1544362210">
          <w:marLeft w:val="0"/>
          <w:marRight w:val="0"/>
          <w:marTop w:val="0"/>
          <w:marBottom w:val="0"/>
          <w:divBdr>
            <w:top w:val="none" w:sz="0" w:space="0" w:color="auto"/>
            <w:left w:val="none" w:sz="0" w:space="0" w:color="auto"/>
            <w:bottom w:val="none" w:sz="0" w:space="0" w:color="auto"/>
            <w:right w:val="none" w:sz="0" w:space="0" w:color="auto"/>
          </w:divBdr>
          <w:divsChild>
            <w:div w:id="1193574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1543</Words>
  <Characters>9259</Characters>
  <Application>Microsoft Office Word</Application>
  <DocSecurity>0</DocSecurity>
  <Lines>77</Lines>
  <Paragraphs>21</Paragraphs>
  <ScaleCrop>false</ScaleCrop>
  <Company/>
  <LinksUpToDate>false</LinksUpToDate>
  <CharactersWithSpaces>10781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mblonska</dc:creator>
  <cp:lastModifiedBy>mblonska</cp:lastModifiedBy>
  <cp:revision>1</cp:revision>
  <dcterms:created xsi:type="dcterms:W3CDTF">2018-03-09T11:08:00Z</dcterms:created>
  <dcterms:modified xsi:type="dcterms:W3CDTF">2018-03-09T11:09:00Z</dcterms:modified>
</cp:coreProperties>
</file>