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308E" w:rsidRPr="00B7308E" w:rsidRDefault="00B7308E" w:rsidP="00B7308E">
      <w:pPr>
        <w:spacing w:after="24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Ogłoszenie nr 633080-N-2017 z dnia 2017-12-14 r. </w:t>
      </w:r>
    </w:p>
    <w:p w:rsidR="00B7308E" w:rsidRPr="00B7308E" w:rsidRDefault="00B7308E" w:rsidP="00B7308E">
      <w:pPr>
        <w:spacing w:after="0" w:line="240" w:lineRule="auto"/>
        <w:jc w:val="center"/>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Instytut Hematologii i Transfuzjologii: Bezgotówkowy zakup paliw do samochodów </w:t>
      </w:r>
      <w:proofErr w:type="spellStart"/>
      <w:r w:rsidRPr="00B7308E">
        <w:rPr>
          <w:rFonts w:ascii="Times New Roman" w:eastAsia="Times New Roman" w:hAnsi="Times New Roman" w:cs="Times New Roman"/>
          <w:sz w:val="24"/>
          <w:szCs w:val="24"/>
          <w:lang w:eastAsia="pl-PL"/>
        </w:rPr>
        <w:t>IHiT</w:t>
      </w:r>
      <w:proofErr w:type="spellEnd"/>
      <w:r w:rsidRPr="00B7308E">
        <w:rPr>
          <w:rFonts w:ascii="Times New Roman" w:eastAsia="Times New Roman" w:hAnsi="Times New Roman" w:cs="Times New Roman"/>
          <w:sz w:val="24"/>
          <w:szCs w:val="24"/>
          <w:lang w:eastAsia="pl-PL"/>
        </w:rPr>
        <w:t xml:space="preserve"> z użyciem kart paliwowych</w:t>
      </w:r>
      <w:r w:rsidRPr="00B7308E">
        <w:rPr>
          <w:rFonts w:ascii="Times New Roman" w:eastAsia="Times New Roman" w:hAnsi="Times New Roman" w:cs="Times New Roman"/>
          <w:sz w:val="24"/>
          <w:szCs w:val="24"/>
          <w:lang w:eastAsia="pl-PL"/>
        </w:rPr>
        <w:br/>
        <w:t xml:space="preserve">OGŁOSZENIE O ZAMÓWIENIU - Dostawy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Zamieszczanie ogłoszenia:</w:t>
      </w:r>
      <w:r w:rsidRPr="00B7308E">
        <w:rPr>
          <w:rFonts w:ascii="Times New Roman" w:eastAsia="Times New Roman" w:hAnsi="Times New Roman" w:cs="Times New Roman"/>
          <w:sz w:val="24"/>
          <w:szCs w:val="24"/>
          <w:lang w:eastAsia="pl-PL"/>
        </w:rPr>
        <w:t xml:space="preserve"> Zamieszczanie obowiązkowe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Ogłoszenie dotyczy:</w:t>
      </w:r>
      <w:r w:rsidRPr="00B7308E">
        <w:rPr>
          <w:rFonts w:ascii="Times New Roman" w:eastAsia="Times New Roman" w:hAnsi="Times New Roman" w:cs="Times New Roman"/>
          <w:sz w:val="24"/>
          <w:szCs w:val="24"/>
          <w:lang w:eastAsia="pl-PL"/>
        </w:rPr>
        <w:t xml:space="preserve"> Zamówienia publicznego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Nie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Nazwa projektu lub programu</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Nie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B7308E">
        <w:rPr>
          <w:rFonts w:ascii="Times New Roman" w:eastAsia="Times New Roman" w:hAnsi="Times New Roman" w:cs="Times New Roman"/>
          <w:sz w:val="24"/>
          <w:szCs w:val="24"/>
          <w:lang w:eastAsia="pl-PL"/>
        </w:rPr>
        <w:t>Pzp</w:t>
      </w:r>
      <w:proofErr w:type="spellEnd"/>
      <w:r w:rsidRPr="00B7308E">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B7308E">
        <w:rPr>
          <w:rFonts w:ascii="Times New Roman" w:eastAsia="Times New Roman" w:hAnsi="Times New Roman" w:cs="Times New Roman"/>
          <w:sz w:val="24"/>
          <w:szCs w:val="24"/>
          <w:lang w:eastAsia="pl-PL"/>
        </w:rPr>
        <w:br/>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u w:val="single"/>
          <w:lang w:eastAsia="pl-PL"/>
        </w:rPr>
        <w:t>SEKCJA I: ZAMAWIAJĄCY</w:t>
      </w:r>
      <w:r w:rsidRPr="00B7308E">
        <w:rPr>
          <w:rFonts w:ascii="Times New Roman" w:eastAsia="Times New Roman" w:hAnsi="Times New Roman" w:cs="Times New Roman"/>
          <w:sz w:val="24"/>
          <w:szCs w:val="24"/>
          <w:lang w:eastAsia="pl-PL"/>
        </w:rPr>
        <w:t xml:space="preserv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 xml:space="preserve">Postępowanie przeprowadza centralny zamawiający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Nie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Nie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Informacje na temat podmiotu któremu zamawiający powierzył/powierzyli prowadzenie postępowania:</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Postępowanie jest przeprowadzane wspólnie przez zamawiających</w:t>
      </w:r>
      <w:r w:rsidRPr="00B7308E">
        <w:rPr>
          <w:rFonts w:ascii="Times New Roman" w:eastAsia="Times New Roman" w:hAnsi="Times New Roman" w:cs="Times New Roman"/>
          <w:sz w:val="24"/>
          <w:szCs w:val="24"/>
          <w:lang w:eastAsia="pl-PL"/>
        </w:rPr>
        <w:t xml:space="preserv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Nie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Nie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Informacje dodatkowe:</w:t>
      </w:r>
      <w:r w:rsidRPr="00B7308E">
        <w:rPr>
          <w:rFonts w:ascii="Times New Roman" w:eastAsia="Times New Roman" w:hAnsi="Times New Roman" w:cs="Times New Roman"/>
          <w:sz w:val="24"/>
          <w:szCs w:val="24"/>
          <w:lang w:eastAsia="pl-PL"/>
        </w:rPr>
        <w:t xml:space="preserv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 xml:space="preserve">I. 1) NAZWA I ADRES: </w:t>
      </w:r>
      <w:r w:rsidRPr="00B7308E">
        <w:rPr>
          <w:rFonts w:ascii="Times New Roman" w:eastAsia="Times New Roman" w:hAnsi="Times New Roman" w:cs="Times New Roman"/>
          <w:sz w:val="24"/>
          <w:szCs w:val="24"/>
          <w:lang w:eastAsia="pl-PL"/>
        </w:rPr>
        <w:t xml:space="preserve">Instytut Hematologii i Transfuzjologii, krajowy numer identyfikacyjny 28848400000, ul. ul. Indiry Gandhi  14 , 02776   Warszawa, woj. mazowieckie, państwo Polska, tel. 022 349 62 22, e-mail zaopat@ihit.waw.pl, faks 022 349 62 23. </w:t>
      </w:r>
      <w:r w:rsidRPr="00B7308E">
        <w:rPr>
          <w:rFonts w:ascii="Times New Roman" w:eastAsia="Times New Roman" w:hAnsi="Times New Roman" w:cs="Times New Roman"/>
          <w:sz w:val="24"/>
          <w:szCs w:val="24"/>
          <w:lang w:eastAsia="pl-PL"/>
        </w:rPr>
        <w:br/>
        <w:t xml:space="preserve">Adres strony internetowej (URL): www.ihit.waw.pl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lastRenderedPageBreak/>
        <w:t xml:space="preserve">Adres profilu nabywcy: </w:t>
      </w:r>
      <w:r w:rsidRPr="00B7308E">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 xml:space="preserve">I. 2) RODZAJ ZAMAWIAJĄCEGO: </w:t>
      </w:r>
      <w:r w:rsidRPr="00B7308E">
        <w:rPr>
          <w:rFonts w:ascii="Times New Roman" w:eastAsia="Times New Roman" w:hAnsi="Times New Roman" w:cs="Times New Roman"/>
          <w:sz w:val="24"/>
          <w:szCs w:val="24"/>
          <w:lang w:eastAsia="pl-PL"/>
        </w:rPr>
        <w:t xml:space="preserve">Podmiot prawa publicznego </w:t>
      </w:r>
      <w:r w:rsidRPr="00B7308E">
        <w:rPr>
          <w:rFonts w:ascii="Times New Roman" w:eastAsia="Times New Roman" w:hAnsi="Times New Roman" w:cs="Times New Roman"/>
          <w:sz w:val="24"/>
          <w:szCs w:val="24"/>
          <w:lang w:eastAsia="pl-PL"/>
        </w:rPr>
        <w:br/>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 xml:space="preserve">I.3) WSPÓLNE UDZIELANIE ZAMÓWIENIA </w:t>
      </w:r>
      <w:r w:rsidRPr="00B7308E">
        <w:rPr>
          <w:rFonts w:ascii="Times New Roman" w:eastAsia="Times New Roman" w:hAnsi="Times New Roman" w:cs="Times New Roman"/>
          <w:b/>
          <w:bCs/>
          <w:i/>
          <w:iCs/>
          <w:sz w:val="24"/>
          <w:szCs w:val="24"/>
          <w:lang w:eastAsia="pl-PL"/>
        </w:rPr>
        <w:t>(jeżeli dotyczy)</w:t>
      </w:r>
      <w:r w:rsidRPr="00B7308E">
        <w:rPr>
          <w:rFonts w:ascii="Times New Roman" w:eastAsia="Times New Roman" w:hAnsi="Times New Roman" w:cs="Times New Roman"/>
          <w:b/>
          <w:bCs/>
          <w:sz w:val="24"/>
          <w:szCs w:val="24"/>
          <w:lang w:eastAsia="pl-PL"/>
        </w:rPr>
        <w:t xml:space="preserv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B7308E">
        <w:rPr>
          <w:rFonts w:ascii="Times New Roman" w:eastAsia="Times New Roman" w:hAnsi="Times New Roman" w:cs="Times New Roman"/>
          <w:sz w:val="24"/>
          <w:szCs w:val="24"/>
          <w:lang w:eastAsia="pl-PL"/>
        </w:rPr>
        <w:br/>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 xml:space="preserve">I.4) KOMUNIKACJA: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B7308E">
        <w:rPr>
          <w:rFonts w:ascii="Times New Roman" w:eastAsia="Times New Roman" w:hAnsi="Times New Roman" w:cs="Times New Roman"/>
          <w:sz w:val="24"/>
          <w:szCs w:val="24"/>
          <w:lang w:eastAsia="pl-PL"/>
        </w:rPr>
        <w:t xml:space="preserv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Nie </w:t>
      </w:r>
      <w:r w:rsidRPr="00B7308E">
        <w:rPr>
          <w:rFonts w:ascii="Times New Roman" w:eastAsia="Times New Roman" w:hAnsi="Times New Roman" w:cs="Times New Roman"/>
          <w:sz w:val="24"/>
          <w:szCs w:val="24"/>
          <w:lang w:eastAsia="pl-PL"/>
        </w:rPr>
        <w:br/>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Tak </w:t>
      </w:r>
      <w:r w:rsidRPr="00B7308E">
        <w:rPr>
          <w:rFonts w:ascii="Times New Roman" w:eastAsia="Times New Roman" w:hAnsi="Times New Roman" w:cs="Times New Roman"/>
          <w:sz w:val="24"/>
          <w:szCs w:val="24"/>
          <w:lang w:eastAsia="pl-PL"/>
        </w:rPr>
        <w:br/>
        <w:t xml:space="preserve">www.ihit.waw.pl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Nie </w:t>
      </w:r>
      <w:r w:rsidRPr="00B7308E">
        <w:rPr>
          <w:rFonts w:ascii="Times New Roman" w:eastAsia="Times New Roman" w:hAnsi="Times New Roman" w:cs="Times New Roman"/>
          <w:sz w:val="24"/>
          <w:szCs w:val="24"/>
          <w:lang w:eastAsia="pl-PL"/>
        </w:rPr>
        <w:br/>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Oferty lub wnioski o dopuszczenie do udziału w postępowaniu należy przesyłać:</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Elektronicznie</w:t>
      </w:r>
      <w:r w:rsidRPr="00B7308E">
        <w:rPr>
          <w:rFonts w:ascii="Times New Roman" w:eastAsia="Times New Roman" w:hAnsi="Times New Roman" w:cs="Times New Roman"/>
          <w:sz w:val="24"/>
          <w:szCs w:val="24"/>
          <w:lang w:eastAsia="pl-PL"/>
        </w:rPr>
        <w:t xml:space="preserv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Nie </w:t>
      </w:r>
      <w:r w:rsidRPr="00B7308E">
        <w:rPr>
          <w:rFonts w:ascii="Times New Roman" w:eastAsia="Times New Roman" w:hAnsi="Times New Roman" w:cs="Times New Roman"/>
          <w:sz w:val="24"/>
          <w:szCs w:val="24"/>
          <w:lang w:eastAsia="pl-PL"/>
        </w:rPr>
        <w:br/>
        <w:t xml:space="preserve">adres </w:t>
      </w:r>
      <w:r w:rsidRPr="00B7308E">
        <w:rPr>
          <w:rFonts w:ascii="Times New Roman" w:eastAsia="Times New Roman" w:hAnsi="Times New Roman" w:cs="Times New Roman"/>
          <w:sz w:val="24"/>
          <w:szCs w:val="24"/>
          <w:lang w:eastAsia="pl-PL"/>
        </w:rPr>
        <w:br/>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t xml:space="preserve">Nie </w:t>
      </w:r>
      <w:r w:rsidRPr="00B7308E">
        <w:rPr>
          <w:rFonts w:ascii="Times New Roman" w:eastAsia="Times New Roman" w:hAnsi="Times New Roman" w:cs="Times New Roman"/>
          <w:sz w:val="24"/>
          <w:szCs w:val="24"/>
          <w:lang w:eastAsia="pl-PL"/>
        </w:rPr>
        <w:br/>
        <w:t xml:space="preserve">Inny sposób: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t xml:space="preserve">Nie </w:t>
      </w:r>
      <w:r w:rsidRPr="00B7308E">
        <w:rPr>
          <w:rFonts w:ascii="Times New Roman" w:eastAsia="Times New Roman" w:hAnsi="Times New Roman" w:cs="Times New Roman"/>
          <w:sz w:val="24"/>
          <w:szCs w:val="24"/>
          <w:lang w:eastAsia="pl-PL"/>
        </w:rPr>
        <w:br/>
        <w:t xml:space="preserve">Inny sposób: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t xml:space="preserve">Adres: </w:t>
      </w:r>
      <w:r w:rsidRPr="00B7308E">
        <w:rPr>
          <w:rFonts w:ascii="Times New Roman" w:eastAsia="Times New Roman" w:hAnsi="Times New Roman" w:cs="Times New Roman"/>
          <w:sz w:val="24"/>
          <w:szCs w:val="24"/>
          <w:lang w:eastAsia="pl-PL"/>
        </w:rPr>
        <w:br/>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lastRenderedPageBreak/>
        <w:br/>
      </w:r>
      <w:r w:rsidRPr="00B7308E">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B7308E">
        <w:rPr>
          <w:rFonts w:ascii="Times New Roman" w:eastAsia="Times New Roman" w:hAnsi="Times New Roman" w:cs="Times New Roman"/>
          <w:sz w:val="24"/>
          <w:szCs w:val="24"/>
          <w:lang w:eastAsia="pl-PL"/>
        </w:rPr>
        <w:t xml:space="preserv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Nie </w:t>
      </w:r>
      <w:r w:rsidRPr="00B7308E">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B7308E">
        <w:rPr>
          <w:rFonts w:ascii="Times New Roman" w:eastAsia="Times New Roman" w:hAnsi="Times New Roman" w:cs="Times New Roman"/>
          <w:sz w:val="24"/>
          <w:szCs w:val="24"/>
          <w:lang w:eastAsia="pl-PL"/>
        </w:rPr>
        <w:br/>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u w:val="single"/>
          <w:lang w:eastAsia="pl-PL"/>
        </w:rPr>
        <w:t xml:space="preserve">SEKCJA II: PRZEDMIOT ZAMÓWIENIA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II.1) Nazwa nadana zamówieniu przez zamawiającego: </w:t>
      </w:r>
      <w:r w:rsidRPr="00B7308E">
        <w:rPr>
          <w:rFonts w:ascii="Times New Roman" w:eastAsia="Times New Roman" w:hAnsi="Times New Roman" w:cs="Times New Roman"/>
          <w:sz w:val="24"/>
          <w:szCs w:val="24"/>
          <w:lang w:eastAsia="pl-PL"/>
        </w:rPr>
        <w:t xml:space="preserve">Bezgotówkowy zakup paliw do samochodów </w:t>
      </w:r>
      <w:proofErr w:type="spellStart"/>
      <w:r w:rsidRPr="00B7308E">
        <w:rPr>
          <w:rFonts w:ascii="Times New Roman" w:eastAsia="Times New Roman" w:hAnsi="Times New Roman" w:cs="Times New Roman"/>
          <w:sz w:val="24"/>
          <w:szCs w:val="24"/>
          <w:lang w:eastAsia="pl-PL"/>
        </w:rPr>
        <w:t>IHiT</w:t>
      </w:r>
      <w:proofErr w:type="spellEnd"/>
      <w:r w:rsidRPr="00B7308E">
        <w:rPr>
          <w:rFonts w:ascii="Times New Roman" w:eastAsia="Times New Roman" w:hAnsi="Times New Roman" w:cs="Times New Roman"/>
          <w:sz w:val="24"/>
          <w:szCs w:val="24"/>
          <w:lang w:eastAsia="pl-PL"/>
        </w:rPr>
        <w:t xml:space="preserve"> z użyciem kart paliwowych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Numer referencyjny: </w:t>
      </w:r>
      <w:proofErr w:type="spellStart"/>
      <w:r w:rsidRPr="00B7308E">
        <w:rPr>
          <w:rFonts w:ascii="Times New Roman" w:eastAsia="Times New Roman" w:hAnsi="Times New Roman" w:cs="Times New Roman"/>
          <w:sz w:val="24"/>
          <w:szCs w:val="24"/>
          <w:lang w:eastAsia="pl-PL"/>
        </w:rPr>
        <w:t>IHiT</w:t>
      </w:r>
      <w:proofErr w:type="spellEnd"/>
      <w:r w:rsidRPr="00B7308E">
        <w:rPr>
          <w:rFonts w:ascii="Times New Roman" w:eastAsia="Times New Roman" w:hAnsi="Times New Roman" w:cs="Times New Roman"/>
          <w:sz w:val="24"/>
          <w:szCs w:val="24"/>
          <w:lang w:eastAsia="pl-PL"/>
        </w:rPr>
        <w:t xml:space="preserve">/P/65/2017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B7308E" w:rsidRPr="00B7308E" w:rsidRDefault="00B7308E" w:rsidP="00B7308E">
      <w:pPr>
        <w:spacing w:after="0" w:line="240" w:lineRule="auto"/>
        <w:jc w:val="both"/>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Nie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II.2) Rodzaj zamówienia: </w:t>
      </w:r>
      <w:r w:rsidRPr="00B7308E">
        <w:rPr>
          <w:rFonts w:ascii="Times New Roman" w:eastAsia="Times New Roman" w:hAnsi="Times New Roman" w:cs="Times New Roman"/>
          <w:sz w:val="24"/>
          <w:szCs w:val="24"/>
          <w:lang w:eastAsia="pl-PL"/>
        </w:rPr>
        <w:t xml:space="preserve">Dostawy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II.3) Informacja o możliwości składania ofert częściowych</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t xml:space="preserve">Zamówienie podzielone jest na części: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Nie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Oferty lub wnioski o dopuszczenie do udziału w postępowaniu można składać w odniesieniu do:</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t xml:space="preserve">tylko jednej części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II.4) Krótki opis przedmiotu zamówienia </w:t>
      </w:r>
      <w:r w:rsidRPr="00B7308E">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B7308E">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B7308E">
        <w:rPr>
          <w:rFonts w:ascii="Times New Roman" w:eastAsia="Times New Roman" w:hAnsi="Times New Roman" w:cs="Times New Roman"/>
          <w:sz w:val="24"/>
          <w:szCs w:val="24"/>
          <w:lang w:eastAsia="pl-PL"/>
        </w:rPr>
        <w:t xml:space="preserve">Bezgotówkowy zakup paliw do samochodów </w:t>
      </w:r>
      <w:proofErr w:type="spellStart"/>
      <w:r w:rsidRPr="00B7308E">
        <w:rPr>
          <w:rFonts w:ascii="Times New Roman" w:eastAsia="Times New Roman" w:hAnsi="Times New Roman" w:cs="Times New Roman"/>
          <w:sz w:val="24"/>
          <w:szCs w:val="24"/>
          <w:lang w:eastAsia="pl-PL"/>
        </w:rPr>
        <w:t>IHiT</w:t>
      </w:r>
      <w:proofErr w:type="spellEnd"/>
      <w:r w:rsidRPr="00B7308E">
        <w:rPr>
          <w:rFonts w:ascii="Times New Roman" w:eastAsia="Times New Roman" w:hAnsi="Times New Roman" w:cs="Times New Roman"/>
          <w:sz w:val="24"/>
          <w:szCs w:val="24"/>
          <w:lang w:eastAsia="pl-PL"/>
        </w:rPr>
        <w:t xml:space="preserve"> z użyciem kart paliwowych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II.5) Główny kod CPV: </w:t>
      </w:r>
      <w:r w:rsidRPr="00B7308E">
        <w:rPr>
          <w:rFonts w:ascii="Times New Roman" w:eastAsia="Times New Roman" w:hAnsi="Times New Roman" w:cs="Times New Roman"/>
          <w:sz w:val="24"/>
          <w:szCs w:val="24"/>
          <w:lang w:eastAsia="pl-PL"/>
        </w:rPr>
        <w:t xml:space="preserve">09134100-8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Dodatkowe kody CPV:</w:t>
      </w:r>
      <w:r w:rsidRPr="00B7308E">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B7308E" w:rsidRPr="00B7308E" w:rsidTr="00B7308E">
        <w:tc>
          <w:tcPr>
            <w:tcW w:w="0" w:type="auto"/>
            <w:tcBorders>
              <w:top w:val="single" w:sz="6" w:space="0" w:color="000000"/>
              <w:left w:val="single" w:sz="6" w:space="0" w:color="000000"/>
              <w:bottom w:val="single" w:sz="6" w:space="0" w:color="000000"/>
              <w:right w:val="single" w:sz="6" w:space="0" w:color="000000"/>
            </w:tcBorders>
            <w:vAlign w:val="center"/>
            <w:hideMark/>
          </w:tcPr>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Kod CPV</w:t>
            </w:r>
          </w:p>
        </w:tc>
      </w:tr>
      <w:tr w:rsidR="00B7308E" w:rsidRPr="00B7308E" w:rsidTr="00B7308E">
        <w:tc>
          <w:tcPr>
            <w:tcW w:w="0" w:type="auto"/>
            <w:tcBorders>
              <w:top w:val="single" w:sz="6" w:space="0" w:color="000000"/>
              <w:left w:val="single" w:sz="6" w:space="0" w:color="000000"/>
              <w:bottom w:val="single" w:sz="6" w:space="0" w:color="000000"/>
              <w:right w:val="single" w:sz="6" w:space="0" w:color="000000"/>
            </w:tcBorders>
            <w:vAlign w:val="center"/>
            <w:hideMark/>
          </w:tcPr>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09132100-4</w:t>
            </w:r>
          </w:p>
        </w:tc>
      </w:tr>
    </w:tbl>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II.6) Całkowita wartość zamówienia </w:t>
      </w:r>
      <w:r w:rsidRPr="00B7308E">
        <w:rPr>
          <w:rFonts w:ascii="Times New Roman" w:eastAsia="Times New Roman" w:hAnsi="Times New Roman" w:cs="Times New Roman"/>
          <w:i/>
          <w:iCs/>
          <w:sz w:val="24"/>
          <w:szCs w:val="24"/>
          <w:lang w:eastAsia="pl-PL"/>
        </w:rPr>
        <w:t>(jeżeli zamawiający podaje informacje o wartości zamówienia)</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t xml:space="preserve">Wartość bez VAT: </w:t>
      </w:r>
      <w:r w:rsidRPr="00B7308E">
        <w:rPr>
          <w:rFonts w:ascii="Times New Roman" w:eastAsia="Times New Roman" w:hAnsi="Times New Roman" w:cs="Times New Roman"/>
          <w:sz w:val="24"/>
          <w:szCs w:val="24"/>
          <w:lang w:eastAsia="pl-PL"/>
        </w:rPr>
        <w:br/>
        <w:t xml:space="preserve">Waluta: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PLN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i/>
          <w:iCs/>
          <w:sz w:val="24"/>
          <w:szCs w:val="24"/>
          <w:lang w:eastAsia="pl-PL"/>
        </w:rPr>
        <w:t xml:space="preserve">(w przypadku umów ramowych lub dynamicznego systemu zakupów – szacunkowa całkowita </w:t>
      </w:r>
      <w:r w:rsidRPr="00B7308E">
        <w:rPr>
          <w:rFonts w:ascii="Times New Roman" w:eastAsia="Times New Roman" w:hAnsi="Times New Roman" w:cs="Times New Roman"/>
          <w:i/>
          <w:iCs/>
          <w:sz w:val="24"/>
          <w:szCs w:val="24"/>
          <w:lang w:eastAsia="pl-PL"/>
        </w:rPr>
        <w:lastRenderedPageBreak/>
        <w:t>maksymalna wartość w całym okresie obowiązywania umowy ramowej lub dynamicznego systemu zakupów)</w:t>
      </w:r>
      <w:r w:rsidRPr="00B7308E">
        <w:rPr>
          <w:rFonts w:ascii="Times New Roman" w:eastAsia="Times New Roman" w:hAnsi="Times New Roman" w:cs="Times New Roman"/>
          <w:sz w:val="24"/>
          <w:szCs w:val="24"/>
          <w:lang w:eastAsia="pl-PL"/>
        </w:rPr>
        <w:t xml:space="preserv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B7308E">
        <w:rPr>
          <w:rFonts w:ascii="Times New Roman" w:eastAsia="Times New Roman" w:hAnsi="Times New Roman" w:cs="Times New Roman"/>
          <w:b/>
          <w:bCs/>
          <w:sz w:val="24"/>
          <w:szCs w:val="24"/>
          <w:lang w:eastAsia="pl-PL"/>
        </w:rPr>
        <w:t>Pzp</w:t>
      </w:r>
      <w:proofErr w:type="spellEnd"/>
      <w:r w:rsidRPr="00B7308E">
        <w:rPr>
          <w:rFonts w:ascii="Times New Roman" w:eastAsia="Times New Roman" w:hAnsi="Times New Roman" w:cs="Times New Roman"/>
          <w:b/>
          <w:bCs/>
          <w:sz w:val="24"/>
          <w:szCs w:val="24"/>
          <w:lang w:eastAsia="pl-PL"/>
        </w:rPr>
        <w:t xml:space="preserve">: </w:t>
      </w:r>
      <w:r w:rsidRPr="00B7308E">
        <w:rPr>
          <w:rFonts w:ascii="Times New Roman" w:eastAsia="Times New Roman" w:hAnsi="Times New Roman" w:cs="Times New Roman"/>
          <w:sz w:val="24"/>
          <w:szCs w:val="24"/>
          <w:lang w:eastAsia="pl-PL"/>
        </w:rPr>
        <w:t xml:space="preserve">Nie </w:t>
      </w:r>
      <w:r w:rsidRPr="00B7308E">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w:t>
      </w:r>
      <w:proofErr w:type="spellStart"/>
      <w:r w:rsidRPr="00B7308E">
        <w:rPr>
          <w:rFonts w:ascii="Times New Roman" w:eastAsia="Times New Roman" w:hAnsi="Times New Roman" w:cs="Times New Roman"/>
          <w:sz w:val="24"/>
          <w:szCs w:val="24"/>
          <w:lang w:eastAsia="pl-PL"/>
        </w:rPr>
        <w:t>Pzp</w:t>
      </w:r>
      <w:proofErr w:type="spellEnd"/>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t>miesiącach:  24  </w:t>
      </w:r>
      <w:r w:rsidRPr="00B7308E">
        <w:rPr>
          <w:rFonts w:ascii="Times New Roman" w:eastAsia="Times New Roman" w:hAnsi="Times New Roman" w:cs="Times New Roman"/>
          <w:i/>
          <w:iCs/>
          <w:sz w:val="24"/>
          <w:szCs w:val="24"/>
          <w:lang w:eastAsia="pl-PL"/>
        </w:rPr>
        <w:t xml:space="preserve"> lub </w:t>
      </w:r>
      <w:r w:rsidRPr="00B7308E">
        <w:rPr>
          <w:rFonts w:ascii="Times New Roman" w:eastAsia="Times New Roman" w:hAnsi="Times New Roman" w:cs="Times New Roman"/>
          <w:b/>
          <w:bCs/>
          <w:sz w:val="24"/>
          <w:szCs w:val="24"/>
          <w:lang w:eastAsia="pl-PL"/>
        </w:rPr>
        <w:t>dniach:</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i/>
          <w:iCs/>
          <w:sz w:val="24"/>
          <w:szCs w:val="24"/>
          <w:lang w:eastAsia="pl-PL"/>
        </w:rPr>
        <w:t>lub</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data rozpoczęcia: </w:t>
      </w:r>
      <w:r w:rsidRPr="00B7308E">
        <w:rPr>
          <w:rFonts w:ascii="Times New Roman" w:eastAsia="Times New Roman" w:hAnsi="Times New Roman" w:cs="Times New Roman"/>
          <w:sz w:val="24"/>
          <w:szCs w:val="24"/>
          <w:lang w:eastAsia="pl-PL"/>
        </w:rPr>
        <w:t> </w:t>
      </w:r>
      <w:r w:rsidRPr="00B7308E">
        <w:rPr>
          <w:rFonts w:ascii="Times New Roman" w:eastAsia="Times New Roman" w:hAnsi="Times New Roman" w:cs="Times New Roman"/>
          <w:i/>
          <w:iCs/>
          <w:sz w:val="24"/>
          <w:szCs w:val="24"/>
          <w:lang w:eastAsia="pl-PL"/>
        </w:rPr>
        <w:t xml:space="preserve"> lub </w:t>
      </w:r>
      <w:r w:rsidRPr="00B7308E">
        <w:rPr>
          <w:rFonts w:ascii="Times New Roman" w:eastAsia="Times New Roman" w:hAnsi="Times New Roman" w:cs="Times New Roman"/>
          <w:b/>
          <w:bCs/>
          <w:sz w:val="24"/>
          <w:szCs w:val="24"/>
          <w:lang w:eastAsia="pl-PL"/>
        </w:rPr>
        <w:t xml:space="preserve">zakończenia: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II.9) Informacje dodatkowe: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 xml:space="preserve">III.1) WARUNKI UDZIAŁU W POSTĘPOWANIU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t xml:space="preserve">Określenie warunków: - Koncesja na prowadzenie działalności w zakresie objętym zamówieniem. </w:t>
      </w:r>
      <w:r w:rsidRPr="00B7308E">
        <w:rPr>
          <w:rFonts w:ascii="Times New Roman" w:eastAsia="Times New Roman" w:hAnsi="Times New Roman" w:cs="Times New Roman"/>
          <w:sz w:val="24"/>
          <w:szCs w:val="24"/>
          <w:lang w:eastAsia="pl-PL"/>
        </w:rPr>
        <w:br/>
        <w:t xml:space="preserve">Informacje dodatkowe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III.1.2) Sytuacja finansowa lub ekonomiczna </w:t>
      </w:r>
      <w:r w:rsidRPr="00B7308E">
        <w:rPr>
          <w:rFonts w:ascii="Times New Roman" w:eastAsia="Times New Roman" w:hAnsi="Times New Roman" w:cs="Times New Roman"/>
          <w:sz w:val="24"/>
          <w:szCs w:val="24"/>
          <w:lang w:eastAsia="pl-PL"/>
        </w:rPr>
        <w:br/>
        <w:t xml:space="preserve">Określenie warunków: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B7308E">
        <w:rPr>
          <w:rFonts w:ascii="Times New Roman" w:eastAsia="Times New Roman" w:hAnsi="Times New Roman" w:cs="Times New Roman"/>
          <w:sz w:val="24"/>
          <w:szCs w:val="24"/>
          <w:lang w:eastAsia="pl-PL"/>
        </w:rPr>
        <w:br/>
        <w:t xml:space="preserve">Informacje dodatkowe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III.1.3) Zdolność techniczna lub zawodowa </w:t>
      </w:r>
      <w:r w:rsidRPr="00B7308E">
        <w:rPr>
          <w:rFonts w:ascii="Times New Roman" w:eastAsia="Times New Roman" w:hAnsi="Times New Roman" w:cs="Times New Roman"/>
          <w:sz w:val="24"/>
          <w:szCs w:val="24"/>
          <w:lang w:eastAsia="pl-PL"/>
        </w:rPr>
        <w:br/>
        <w:t xml:space="preserve">Określenie warunków: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B7308E">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B7308E">
        <w:rPr>
          <w:rFonts w:ascii="Times New Roman" w:eastAsia="Times New Roman" w:hAnsi="Times New Roman" w:cs="Times New Roman"/>
          <w:sz w:val="24"/>
          <w:szCs w:val="24"/>
          <w:lang w:eastAsia="pl-PL"/>
        </w:rPr>
        <w:br/>
        <w:t xml:space="preserve">Informacje dodatkowe: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 xml:space="preserve">III.2) PODSTAWY WYKLUCZENIA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B7308E">
        <w:rPr>
          <w:rFonts w:ascii="Times New Roman" w:eastAsia="Times New Roman" w:hAnsi="Times New Roman" w:cs="Times New Roman"/>
          <w:b/>
          <w:bCs/>
          <w:sz w:val="24"/>
          <w:szCs w:val="24"/>
          <w:lang w:eastAsia="pl-PL"/>
        </w:rPr>
        <w:t>Pzp</w:t>
      </w:r>
      <w:proofErr w:type="spellEnd"/>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B7308E">
        <w:rPr>
          <w:rFonts w:ascii="Times New Roman" w:eastAsia="Times New Roman" w:hAnsi="Times New Roman" w:cs="Times New Roman"/>
          <w:b/>
          <w:bCs/>
          <w:sz w:val="24"/>
          <w:szCs w:val="24"/>
          <w:lang w:eastAsia="pl-PL"/>
        </w:rPr>
        <w:t>Pzp</w:t>
      </w:r>
      <w:proofErr w:type="spellEnd"/>
      <w:r w:rsidRPr="00B7308E">
        <w:rPr>
          <w:rFonts w:ascii="Times New Roman" w:eastAsia="Times New Roman" w:hAnsi="Times New Roman" w:cs="Times New Roman"/>
          <w:sz w:val="24"/>
          <w:szCs w:val="24"/>
          <w:lang w:eastAsia="pl-PL"/>
        </w:rPr>
        <w:t xml:space="preserve"> Tak Zamawiający przewiduje następujące fakultatywne podstawy wykluczenia: Tak (podstawa wykluczenia określona w art. 24 ust. 5 pkt 1 ustawy </w:t>
      </w:r>
      <w:proofErr w:type="spellStart"/>
      <w:r w:rsidRPr="00B7308E">
        <w:rPr>
          <w:rFonts w:ascii="Times New Roman" w:eastAsia="Times New Roman" w:hAnsi="Times New Roman" w:cs="Times New Roman"/>
          <w:sz w:val="24"/>
          <w:szCs w:val="24"/>
          <w:lang w:eastAsia="pl-PL"/>
        </w:rPr>
        <w:t>Pzp</w:t>
      </w:r>
      <w:proofErr w:type="spellEnd"/>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lastRenderedPageBreak/>
        <w:t xml:space="preserve">III.3) WYKAZ OŚWIADCZEŃ SKŁADANYCH PRZEZ WYKONAWCĘ W CELU WSTĘPNEGO POTWIERDZENIA, ŻE NIE PODLEGA ON WYKLUCZENIU ORAZ SPEŁNIA WARUNKI UDZIAŁU W POSTĘPOWANIU ORAZ SPEŁNIA KRYTERIA SELEKCJI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B7308E">
        <w:rPr>
          <w:rFonts w:ascii="Times New Roman" w:eastAsia="Times New Roman" w:hAnsi="Times New Roman" w:cs="Times New Roman"/>
          <w:sz w:val="24"/>
          <w:szCs w:val="24"/>
          <w:lang w:eastAsia="pl-PL"/>
        </w:rPr>
        <w:br/>
        <w:t xml:space="preserve">Tak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Oświadczenie o spełnianiu kryteriów selekcji </w:t>
      </w:r>
      <w:r w:rsidRPr="00B7308E">
        <w:rPr>
          <w:rFonts w:ascii="Times New Roman" w:eastAsia="Times New Roman" w:hAnsi="Times New Roman" w:cs="Times New Roman"/>
          <w:sz w:val="24"/>
          <w:szCs w:val="24"/>
          <w:lang w:eastAsia="pl-PL"/>
        </w:rPr>
        <w:br/>
        <w:t xml:space="preserve">Nie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1. W celu wstępnego potwierdzenia spełnienia warunków udziału w postępowaniu oraz braku podstaw do wykluczenia należy przedłożyć wraz z ofertą: 1.1. Aktualne na dzień składania ofert oświadczenie potwierdzające spełnianie warunków udziału w postępowaniu oraz brak podstaw do wykluczenia z postępowania – według wzoru stanowiącego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 jakim powołuje się na ich zasoby 4) oświadczenie winno być złożone w oryginale 5) oświadczenie w języku obcym winno być składane wraz z tłumaczeniem na język polski 6) Wykonawca, który powołuje się na zasoby innych podmiotów, w celu wykazania braku istnienia wobec nich podstaw wykluczenia oraz spełnienia w zakresie, w jakim powołuje się na ich zasoby, warunków udziału w postępowaniu zamieszcza informacje o tych podmiotach w oświadczeniu. Informacje zawarte w oświadczeniu będą stanowić potwierdzenie, że Wykonawca nie podlega wykluczeniu oraz spełnia warunki udziału w postępowaniu. 2. 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w:t>
      </w:r>
      <w:proofErr w:type="spellStart"/>
      <w:r w:rsidRPr="00B7308E">
        <w:rPr>
          <w:rFonts w:ascii="Times New Roman" w:eastAsia="Times New Roman" w:hAnsi="Times New Roman" w:cs="Times New Roman"/>
          <w:sz w:val="24"/>
          <w:szCs w:val="24"/>
          <w:lang w:eastAsia="pl-PL"/>
        </w:rPr>
        <w:t>Pzp</w:t>
      </w:r>
      <w:proofErr w:type="spellEnd"/>
      <w:r w:rsidRPr="00B7308E">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 1) Oświadczenie, o którym mowa powyżej winno być złożone w oryginale, a dowody w oryginale lub kopii poświadczonej za zgodność z oryginałem przez Wykonawcę (osoby uprawnione do reprezentowania Wykonawcy). 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 oświadczenie i/lub dowody w języku obcym winny być składane wraz z tłumaczeniem na język polski 3. Na potwierdzenie braku podstaw wykluczenia na podstawie z art. 24 ust. 5 pkt 1 ustawy PZP należy przedstawić Odpis z właściwego rejestru lub z centralnej ewidencji i informacji o działalności gospodarczej, jeżeli odrębne przepisy wymagają wpisu do rejestru lub ewidencji – wystawiony nie wcześniej, niż 6 miesięcy przed dniem składania ofert. W związku z art. 26 ust. 6 w przypadku, gdy Wykonawca wskaże w ofercie dostępność w/w dokumentu w formie elektronicznej pod określonym adresem internetowym Zamawiający we </w:t>
      </w:r>
      <w:r w:rsidRPr="00B7308E">
        <w:rPr>
          <w:rFonts w:ascii="Times New Roman" w:eastAsia="Times New Roman" w:hAnsi="Times New Roman" w:cs="Times New Roman"/>
          <w:sz w:val="24"/>
          <w:szCs w:val="24"/>
          <w:lang w:eastAsia="pl-PL"/>
        </w:rPr>
        <w:lastRenderedPageBreak/>
        <w:t xml:space="preserve">własnym zakresie pobierze ten dokument, chyba że Zamawiający jest już w jego posiadaniu.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III.5.1) W ZAKRESIE SPEŁNIANIA WARUNKÓW UDZIAŁU W POSTĘPOWANIU:</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t xml:space="preserve">1.1. Aktualne na dzień składania ofert oświadczenie potwierdzające spełnianie warunków udziału w postępowaniu oraz brak podstaw do wykluczenia z postępowania – według wzoru stanowiącego Załącznik nr 1 i 2 do SIWZ: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III.5.2) W ZAKRESIE KRYTERIÓW SELEKCJI:</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W celu potwierdzenia, że oferowane dostawy odpowiadają wymaganiom określonym przez Zamawiającego, wraz z ofertą należy złożyć następujące dokumenty: 1.1. Formularz „OFERTA” – załącznik nr 4 do SIWZ wraz ze Specyfikacją Asortymentowo- Cenową – załącznik nr 5 do SIWZ 1.2.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w:t>
      </w:r>
      <w:r w:rsidRPr="00B7308E">
        <w:rPr>
          <w:rFonts w:ascii="Times New Roman" w:eastAsia="Times New Roman" w:hAnsi="Times New Roman" w:cs="Times New Roman"/>
          <w:sz w:val="24"/>
          <w:szCs w:val="24"/>
          <w:lang w:eastAsia="pl-PL"/>
        </w:rPr>
        <w:lastRenderedPageBreak/>
        <w:t xml:space="preserve">złożyć wyłącznie w formie oryginału lub kopii poświadczone notarialnie; 2. Inne niezbędne dokumenty, które Wykonawca zobowiązany jest załączyć do oferty: 2.1. Wykaz stacji paliw (adresy) na terenie całej Polski z załączonym oświadczeniem, że wymienione w wykazie stacje paliw znajdują się jedna od drugiej w promieniu maksymalnie do 50 km.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 xml:space="preserve">III.7) INNE DOKUMENTY NIE WYMIENIONE W pkt III.3) - III.6)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oferty oświadczenie o braku podstaw o wykluczeniu z postępowania na podstawie art. 24 ust. 1 i ust. 5 pkt. 1 ustawy stanowiące załącznik nr 2 do SIWZ Oświadczenie Wykonawcy o przynależności lub braku przynależności do tej samej grupy kapitałowej, o której mowa w art. 24 ust. 1 pkt 23 ustawy </w:t>
      </w:r>
      <w:proofErr w:type="spellStart"/>
      <w:r w:rsidRPr="00B7308E">
        <w:rPr>
          <w:rFonts w:ascii="Times New Roman" w:eastAsia="Times New Roman" w:hAnsi="Times New Roman" w:cs="Times New Roman"/>
          <w:sz w:val="24"/>
          <w:szCs w:val="24"/>
          <w:lang w:eastAsia="pl-PL"/>
        </w:rPr>
        <w:t>Pzp</w:t>
      </w:r>
      <w:proofErr w:type="spellEnd"/>
      <w:r w:rsidRPr="00B7308E">
        <w:rPr>
          <w:rFonts w:ascii="Times New Roman" w:eastAsia="Times New Roman" w:hAnsi="Times New Roman" w:cs="Times New Roman"/>
          <w:sz w:val="24"/>
          <w:szCs w:val="24"/>
          <w:lang w:eastAsia="pl-PL"/>
        </w:rPr>
        <w:t xml:space="preserve">, którego wzór stanowi załącznik nr 3 składa lider konsorcjum. Zamawiający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u w:val="single"/>
          <w:lang w:eastAsia="pl-PL"/>
        </w:rPr>
        <w:t xml:space="preserve">SEKCJA IV: PROCEDURA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 xml:space="preserve">IV.1) OPIS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IV.1.1) Tryb udzielenia zamówienia: </w:t>
      </w:r>
      <w:r w:rsidRPr="00B7308E">
        <w:rPr>
          <w:rFonts w:ascii="Times New Roman" w:eastAsia="Times New Roman" w:hAnsi="Times New Roman" w:cs="Times New Roman"/>
          <w:sz w:val="24"/>
          <w:szCs w:val="24"/>
          <w:lang w:eastAsia="pl-PL"/>
        </w:rPr>
        <w:t xml:space="preserve">Przetarg nieograniczony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IV.1.2) Zamawiający żąda wniesienia wadium:</w:t>
      </w:r>
      <w:r w:rsidRPr="00B7308E">
        <w:rPr>
          <w:rFonts w:ascii="Times New Roman" w:eastAsia="Times New Roman" w:hAnsi="Times New Roman" w:cs="Times New Roman"/>
          <w:sz w:val="24"/>
          <w:szCs w:val="24"/>
          <w:lang w:eastAsia="pl-PL"/>
        </w:rPr>
        <w:t xml:space="preserv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Nie </w:t>
      </w:r>
      <w:r w:rsidRPr="00B7308E">
        <w:rPr>
          <w:rFonts w:ascii="Times New Roman" w:eastAsia="Times New Roman" w:hAnsi="Times New Roman" w:cs="Times New Roman"/>
          <w:sz w:val="24"/>
          <w:szCs w:val="24"/>
          <w:lang w:eastAsia="pl-PL"/>
        </w:rPr>
        <w:br/>
        <w:t xml:space="preserve">Informacja na temat wadium </w:t>
      </w:r>
      <w:r w:rsidRPr="00B7308E">
        <w:rPr>
          <w:rFonts w:ascii="Times New Roman" w:eastAsia="Times New Roman" w:hAnsi="Times New Roman" w:cs="Times New Roman"/>
          <w:sz w:val="24"/>
          <w:szCs w:val="24"/>
          <w:lang w:eastAsia="pl-PL"/>
        </w:rPr>
        <w:br/>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IV.1.3) Przewiduje się udzielenie zaliczek na poczet wykonania zamówienia:</w:t>
      </w:r>
      <w:r w:rsidRPr="00B7308E">
        <w:rPr>
          <w:rFonts w:ascii="Times New Roman" w:eastAsia="Times New Roman" w:hAnsi="Times New Roman" w:cs="Times New Roman"/>
          <w:sz w:val="24"/>
          <w:szCs w:val="24"/>
          <w:lang w:eastAsia="pl-PL"/>
        </w:rPr>
        <w:t xml:space="preserv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Nie </w:t>
      </w:r>
      <w:r w:rsidRPr="00B7308E">
        <w:rPr>
          <w:rFonts w:ascii="Times New Roman" w:eastAsia="Times New Roman" w:hAnsi="Times New Roman" w:cs="Times New Roman"/>
          <w:sz w:val="24"/>
          <w:szCs w:val="24"/>
          <w:lang w:eastAsia="pl-PL"/>
        </w:rPr>
        <w:br/>
        <w:t xml:space="preserve">Należy podać informacje na temat udzielania zaliczek: </w:t>
      </w:r>
      <w:r w:rsidRPr="00B7308E">
        <w:rPr>
          <w:rFonts w:ascii="Times New Roman" w:eastAsia="Times New Roman" w:hAnsi="Times New Roman" w:cs="Times New Roman"/>
          <w:sz w:val="24"/>
          <w:szCs w:val="24"/>
          <w:lang w:eastAsia="pl-PL"/>
        </w:rPr>
        <w:br/>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Nie </w:t>
      </w:r>
      <w:r w:rsidRPr="00B7308E">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B7308E">
        <w:rPr>
          <w:rFonts w:ascii="Times New Roman" w:eastAsia="Times New Roman" w:hAnsi="Times New Roman" w:cs="Times New Roman"/>
          <w:sz w:val="24"/>
          <w:szCs w:val="24"/>
          <w:lang w:eastAsia="pl-PL"/>
        </w:rPr>
        <w:br/>
        <w:t xml:space="preserve">Nie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lastRenderedPageBreak/>
        <w:t xml:space="preserve">Informacje dodatkowe: </w:t>
      </w:r>
      <w:r w:rsidRPr="00B7308E">
        <w:rPr>
          <w:rFonts w:ascii="Times New Roman" w:eastAsia="Times New Roman" w:hAnsi="Times New Roman" w:cs="Times New Roman"/>
          <w:sz w:val="24"/>
          <w:szCs w:val="24"/>
          <w:lang w:eastAsia="pl-PL"/>
        </w:rPr>
        <w:br/>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IV.1.5.) Wymaga się złożenia oferty wariantowej: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Nie </w:t>
      </w:r>
      <w:r w:rsidRPr="00B7308E">
        <w:rPr>
          <w:rFonts w:ascii="Times New Roman" w:eastAsia="Times New Roman" w:hAnsi="Times New Roman" w:cs="Times New Roman"/>
          <w:sz w:val="24"/>
          <w:szCs w:val="24"/>
          <w:lang w:eastAsia="pl-PL"/>
        </w:rPr>
        <w:br/>
        <w:t xml:space="preserve">Dopuszcza się złożenie oferty wariantowej </w:t>
      </w:r>
      <w:r w:rsidRPr="00B7308E">
        <w:rPr>
          <w:rFonts w:ascii="Times New Roman" w:eastAsia="Times New Roman" w:hAnsi="Times New Roman" w:cs="Times New Roman"/>
          <w:sz w:val="24"/>
          <w:szCs w:val="24"/>
          <w:lang w:eastAsia="pl-PL"/>
        </w:rPr>
        <w:br/>
        <w:t xml:space="preserve">Nie </w:t>
      </w:r>
      <w:r w:rsidRPr="00B7308E">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B7308E">
        <w:rPr>
          <w:rFonts w:ascii="Times New Roman" w:eastAsia="Times New Roman" w:hAnsi="Times New Roman" w:cs="Times New Roman"/>
          <w:sz w:val="24"/>
          <w:szCs w:val="24"/>
          <w:lang w:eastAsia="pl-PL"/>
        </w:rPr>
        <w:br/>
        <w:t xml:space="preserve">Nie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Liczba wykonawców   </w:t>
      </w:r>
      <w:r w:rsidRPr="00B7308E">
        <w:rPr>
          <w:rFonts w:ascii="Times New Roman" w:eastAsia="Times New Roman" w:hAnsi="Times New Roman" w:cs="Times New Roman"/>
          <w:sz w:val="24"/>
          <w:szCs w:val="24"/>
          <w:lang w:eastAsia="pl-PL"/>
        </w:rPr>
        <w:br/>
        <w:t xml:space="preserve">Przewidywana minimalna liczba wykonawców </w:t>
      </w:r>
      <w:r w:rsidRPr="00B7308E">
        <w:rPr>
          <w:rFonts w:ascii="Times New Roman" w:eastAsia="Times New Roman" w:hAnsi="Times New Roman" w:cs="Times New Roman"/>
          <w:sz w:val="24"/>
          <w:szCs w:val="24"/>
          <w:lang w:eastAsia="pl-PL"/>
        </w:rPr>
        <w:br/>
        <w:t xml:space="preserve">Maksymalna liczba wykonawców   </w:t>
      </w:r>
      <w:r w:rsidRPr="00B7308E">
        <w:rPr>
          <w:rFonts w:ascii="Times New Roman" w:eastAsia="Times New Roman" w:hAnsi="Times New Roman" w:cs="Times New Roman"/>
          <w:sz w:val="24"/>
          <w:szCs w:val="24"/>
          <w:lang w:eastAsia="pl-PL"/>
        </w:rPr>
        <w:br/>
        <w:t xml:space="preserve">Kryteria selekcji wykonawców: </w:t>
      </w:r>
      <w:r w:rsidRPr="00B7308E">
        <w:rPr>
          <w:rFonts w:ascii="Times New Roman" w:eastAsia="Times New Roman" w:hAnsi="Times New Roman" w:cs="Times New Roman"/>
          <w:sz w:val="24"/>
          <w:szCs w:val="24"/>
          <w:lang w:eastAsia="pl-PL"/>
        </w:rPr>
        <w:br/>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IV.1.7) Informacje na temat umowy ramowej lub dynamicznego systemu zakupów: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Umowa ramowa będzie zawarta: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t xml:space="preserve">Czy przewiduje się ograniczenie liczby uczestników umowy ramowej: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t xml:space="preserve">Przewidziana maksymalna liczba uczestników umowy ramowej: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t xml:space="preserve">Informacje dodatkowe: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t xml:space="preserve">Zamówienie obejmuje ustanowienie dynamicznego systemu zakupów: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t xml:space="preserve">Informacje dodatkowe: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B7308E">
        <w:rPr>
          <w:rFonts w:ascii="Times New Roman" w:eastAsia="Times New Roman" w:hAnsi="Times New Roman" w:cs="Times New Roman"/>
          <w:sz w:val="24"/>
          <w:szCs w:val="24"/>
          <w:lang w:eastAsia="pl-PL"/>
        </w:rPr>
        <w:br/>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IV.1.8) Aukcja elektroniczna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Przewidziane jest przeprowadzenie aukcji elektronicznej </w:t>
      </w:r>
      <w:r w:rsidRPr="00B7308E">
        <w:rPr>
          <w:rFonts w:ascii="Times New Roman" w:eastAsia="Times New Roman" w:hAnsi="Times New Roman" w:cs="Times New Roman"/>
          <w:i/>
          <w:iCs/>
          <w:sz w:val="24"/>
          <w:szCs w:val="24"/>
          <w:lang w:eastAsia="pl-PL"/>
        </w:rPr>
        <w:t xml:space="preserve">(przetarg nieograniczony, przetarg ograniczony, negocjacje z ogłoszeniem) </w:t>
      </w:r>
      <w:r w:rsidRPr="00B7308E">
        <w:rPr>
          <w:rFonts w:ascii="Times New Roman" w:eastAsia="Times New Roman" w:hAnsi="Times New Roman" w:cs="Times New Roman"/>
          <w:sz w:val="24"/>
          <w:szCs w:val="24"/>
          <w:lang w:eastAsia="pl-PL"/>
        </w:rPr>
        <w:br/>
        <w:t xml:space="preserve">Należy podać adres strony internetowej, na której aukcja będzie prowadzona: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lastRenderedPageBreak/>
        <w:t>Przewiduje się ograniczenia co do przedstawionych wartości, wynikające z opisu przedmiotu zamówienia:</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B7308E">
        <w:rPr>
          <w:rFonts w:ascii="Times New Roman" w:eastAsia="Times New Roman" w:hAnsi="Times New Roman" w:cs="Times New Roman"/>
          <w:sz w:val="24"/>
          <w:szCs w:val="24"/>
          <w:lang w:eastAsia="pl-PL"/>
        </w:rPr>
        <w:br/>
        <w:t xml:space="preserve">Informacje dotyczące przebiegu aukcji elektronicznej: </w:t>
      </w:r>
      <w:r w:rsidRPr="00B7308E">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B7308E">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B7308E">
        <w:rPr>
          <w:rFonts w:ascii="Times New Roman" w:eastAsia="Times New Roman" w:hAnsi="Times New Roman" w:cs="Times New Roman"/>
          <w:sz w:val="24"/>
          <w:szCs w:val="24"/>
          <w:lang w:eastAsia="pl-PL"/>
        </w:rPr>
        <w:br/>
        <w:t xml:space="preserve">Wymagania dotyczące rejestracji i identyfikacji wykonawców w aukcji elektronicznej: </w:t>
      </w:r>
      <w:r w:rsidRPr="00B7308E">
        <w:rPr>
          <w:rFonts w:ascii="Times New Roman" w:eastAsia="Times New Roman" w:hAnsi="Times New Roman" w:cs="Times New Roman"/>
          <w:sz w:val="24"/>
          <w:szCs w:val="24"/>
          <w:lang w:eastAsia="pl-PL"/>
        </w:rPr>
        <w:br/>
        <w:t xml:space="preserve">Informacje o liczbie etapów aukcji elektronicznej i czasie ich trwania: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br/>
        <w:t xml:space="preserve">Czas trwania: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B7308E">
        <w:rPr>
          <w:rFonts w:ascii="Times New Roman" w:eastAsia="Times New Roman" w:hAnsi="Times New Roman" w:cs="Times New Roman"/>
          <w:sz w:val="24"/>
          <w:szCs w:val="24"/>
          <w:lang w:eastAsia="pl-PL"/>
        </w:rPr>
        <w:br/>
        <w:t xml:space="preserve">Warunki zamknięcia aukcji elektronicznej: </w:t>
      </w:r>
      <w:r w:rsidRPr="00B7308E">
        <w:rPr>
          <w:rFonts w:ascii="Times New Roman" w:eastAsia="Times New Roman" w:hAnsi="Times New Roman" w:cs="Times New Roman"/>
          <w:sz w:val="24"/>
          <w:szCs w:val="24"/>
          <w:lang w:eastAsia="pl-PL"/>
        </w:rPr>
        <w:br/>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IV.2) KRYTERIA OCENY OFERT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IV.2.1) Kryteria oceny ofert: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IV.2.2) Kryteria</w:t>
      </w:r>
      <w:r w:rsidRPr="00B7308E">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316"/>
        <w:gridCol w:w="1016"/>
      </w:tblGrid>
      <w:tr w:rsidR="00B7308E" w:rsidRPr="00B7308E" w:rsidTr="00B7308E">
        <w:tc>
          <w:tcPr>
            <w:tcW w:w="0" w:type="auto"/>
            <w:tcBorders>
              <w:top w:val="single" w:sz="6" w:space="0" w:color="000000"/>
              <w:left w:val="single" w:sz="6" w:space="0" w:color="000000"/>
              <w:bottom w:val="single" w:sz="6" w:space="0" w:color="000000"/>
              <w:right w:val="single" w:sz="6" w:space="0" w:color="000000"/>
            </w:tcBorders>
            <w:vAlign w:val="center"/>
            <w:hideMark/>
          </w:tcPr>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Znaczenie</w:t>
            </w:r>
          </w:p>
        </w:tc>
      </w:tr>
      <w:tr w:rsidR="00B7308E" w:rsidRPr="00B7308E" w:rsidTr="00B7308E">
        <w:tc>
          <w:tcPr>
            <w:tcW w:w="0" w:type="auto"/>
            <w:tcBorders>
              <w:top w:val="single" w:sz="6" w:space="0" w:color="000000"/>
              <w:left w:val="single" w:sz="6" w:space="0" w:color="000000"/>
              <w:bottom w:val="single" w:sz="6" w:space="0" w:color="000000"/>
              <w:right w:val="single" w:sz="6" w:space="0" w:color="000000"/>
            </w:tcBorders>
            <w:vAlign w:val="center"/>
            <w:hideMark/>
          </w:tcPr>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80,00</w:t>
            </w:r>
          </w:p>
        </w:tc>
      </w:tr>
      <w:tr w:rsidR="00B7308E" w:rsidRPr="00B7308E" w:rsidTr="00B7308E">
        <w:tc>
          <w:tcPr>
            <w:tcW w:w="0" w:type="auto"/>
            <w:tcBorders>
              <w:top w:val="single" w:sz="6" w:space="0" w:color="000000"/>
              <w:left w:val="single" w:sz="6" w:space="0" w:color="000000"/>
              <w:bottom w:val="single" w:sz="6" w:space="0" w:color="000000"/>
              <w:right w:val="single" w:sz="6" w:space="0" w:color="000000"/>
            </w:tcBorders>
            <w:vAlign w:val="center"/>
            <w:hideMark/>
          </w:tcPr>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Ilość stacji paliw na terenie Polski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20,00</w:t>
            </w:r>
          </w:p>
        </w:tc>
      </w:tr>
    </w:tbl>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B7308E">
        <w:rPr>
          <w:rFonts w:ascii="Times New Roman" w:eastAsia="Times New Roman" w:hAnsi="Times New Roman" w:cs="Times New Roman"/>
          <w:b/>
          <w:bCs/>
          <w:sz w:val="24"/>
          <w:szCs w:val="24"/>
          <w:lang w:eastAsia="pl-PL"/>
        </w:rPr>
        <w:t>Pzp</w:t>
      </w:r>
      <w:proofErr w:type="spellEnd"/>
      <w:r w:rsidRPr="00B7308E">
        <w:rPr>
          <w:rFonts w:ascii="Times New Roman" w:eastAsia="Times New Roman" w:hAnsi="Times New Roman" w:cs="Times New Roman"/>
          <w:b/>
          <w:bCs/>
          <w:sz w:val="24"/>
          <w:szCs w:val="24"/>
          <w:lang w:eastAsia="pl-PL"/>
        </w:rPr>
        <w:t xml:space="preserve"> </w:t>
      </w:r>
      <w:r w:rsidRPr="00B7308E">
        <w:rPr>
          <w:rFonts w:ascii="Times New Roman" w:eastAsia="Times New Roman" w:hAnsi="Times New Roman" w:cs="Times New Roman"/>
          <w:sz w:val="24"/>
          <w:szCs w:val="24"/>
          <w:lang w:eastAsia="pl-PL"/>
        </w:rPr>
        <w:t xml:space="preserve">(przetarg nieograniczony)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IV.3) Negocjacje z ogłoszeniem, dialog konkurencyjny, partnerstwo innowacyjne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IV.3.1) Informacje na temat negocjacji z ogłoszeniem</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t xml:space="preserve">Minimalne wymagania, które muszą spełniać wszystkie oferty: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B7308E">
        <w:rPr>
          <w:rFonts w:ascii="Times New Roman" w:eastAsia="Times New Roman" w:hAnsi="Times New Roman" w:cs="Times New Roman"/>
          <w:sz w:val="24"/>
          <w:szCs w:val="24"/>
          <w:lang w:eastAsia="pl-PL"/>
        </w:rPr>
        <w:br/>
        <w:t xml:space="preserve">Przewidziany jest podział negocjacji na etapy w celu ograniczenia liczby ofert: </w:t>
      </w:r>
      <w:r w:rsidRPr="00B7308E">
        <w:rPr>
          <w:rFonts w:ascii="Times New Roman" w:eastAsia="Times New Roman" w:hAnsi="Times New Roman" w:cs="Times New Roman"/>
          <w:sz w:val="24"/>
          <w:szCs w:val="24"/>
          <w:lang w:eastAsia="pl-PL"/>
        </w:rPr>
        <w:br/>
        <w:t xml:space="preserve">Należy podać informacje na temat etapów negocjacji (w tym liczbę etapów):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t xml:space="preserve">Informacje dodatkowe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IV.3.2) Informacje na temat dialogu konkurencyjnego</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t xml:space="preserve">Opis potrzeb i wymagań zamawiającego lub informacja o sposobie uzyskania tego opisu: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t xml:space="preserve">Wstępny harmonogram postępowania: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lastRenderedPageBreak/>
        <w:br/>
        <w:t xml:space="preserve">Podział dialogu na etapy w celu ograniczenia liczby rozwiązań: </w:t>
      </w:r>
      <w:r w:rsidRPr="00B7308E">
        <w:rPr>
          <w:rFonts w:ascii="Times New Roman" w:eastAsia="Times New Roman" w:hAnsi="Times New Roman" w:cs="Times New Roman"/>
          <w:sz w:val="24"/>
          <w:szCs w:val="24"/>
          <w:lang w:eastAsia="pl-PL"/>
        </w:rPr>
        <w:br/>
        <w:t xml:space="preserve">Należy podać informacje na temat etapów dialogu: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t xml:space="preserve">Informacje dodatkowe: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IV.3.3) Informacje na temat partnerstwa innowacyjnego</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t xml:space="preserve">Informacje dodatkowe: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IV.4) Licytacja elektroniczna </w:t>
      </w:r>
      <w:r w:rsidRPr="00B7308E">
        <w:rPr>
          <w:rFonts w:ascii="Times New Roman" w:eastAsia="Times New Roman" w:hAnsi="Times New Roman" w:cs="Times New Roman"/>
          <w:sz w:val="24"/>
          <w:szCs w:val="24"/>
          <w:lang w:eastAsia="pl-PL"/>
        </w:rPr>
        <w:br/>
        <w:t xml:space="preserve">Adres strony internetowej, na której będzie prowadzona licytacja elektroniczna: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Informacje o liczbie etapów licytacji elektronicznej i czasie ich trwania: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Czas trwania: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Termin składania wniosków o dopuszczenie do udziału w licytacji elektronicznej: </w:t>
      </w:r>
      <w:r w:rsidRPr="00B7308E">
        <w:rPr>
          <w:rFonts w:ascii="Times New Roman" w:eastAsia="Times New Roman" w:hAnsi="Times New Roman" w:cs="Times New Roman"/>
          <w:sz w:val="24"/>
          <w:szCs w:val="24"/>
          <w:lang w:eastAsia="pl-PL"/>
        </w:rPr>
        <w:br/>
        <w:t xml:space="preserve">Data: godzina: </w:t>
      </w:r>
      <w:r w:rsidRPr="00B7308E">
        <w:rPr>
          <w:rFonts w:ascii="Times New Roman" w:eastAsia="Times New Roman" w:hAnsi="Times New Roman" w:cs="Times New Roman"/>
          <w:sz w:val="24"/>
          <w:szCs w:val="24"/>
          <w:lang w:eastAsia="pl-PL"/>
        </w:rPr>
        <w:br/>
        <w:t xml:space="preserve">Termin otwarcia licytacji elektronicznej: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t xml:space="preserve">Termin i warunki zamknięcia licytacji elektronicznej: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br/>
        <w:t xml:space="preserve">Wymagania dotyczące zabezpieczenia należytego wykonania umowy: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lang w:eastAsia="pl-PL"/>
        </w:rPr>
        <w:br/>
        <w:t xml:space="preserve">Informacje dodatkowe: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r w:rsidRPr="00B7308E">
        <w:rPr>
          <w:rFonts w:ascii="Times New Roman" w:eastAsia="Times New Roman" w:hAnsi="Times New Roman" w:cs="Times New Roman"/>
          <w:b/>
          <w:bCs/>
          <w:sz w:val="24"/>
          <w:szCs w:val="24"/>
          <w:lang w:eastAsia="pl-PL"/>
        </w:rPr>
        <w:t>IV.5) ZMIANA UMOWY</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B7308E">
        <w:rPr>
          <w:rFonts w:ascii="Times New Roman" w:eastAsia="Times New Roman" w:hAnsi="Times New Roman" w:cs="Times New Roman"/>
          <w:sz w:val="24"/>
          <w:szCs w:val="24"/>
          <w:lang w:eastAsia="pl-PL"/>
        </w:rPr>
        <w:t xml:space="preserve"> Tak </w:t>
      </w:r>
      <w:r w:rsidRPr="00B7308E">
        <w:rPr>
          <w:rFonts w:ascii="Times New Roman" w:eastAsia="Times New Roman" w:hAnsi="Times New Roman" w:cs="Times New Roman"/>
          <w:sz w:val="24"/>
          <w:szCs w:val="24"/>
          <w:lang w:eastAsia="pl-PL"/>
        </w:rPr>
        <w:br/>
        <w:t xml:space="preserve">Należy wskazać zakres, charakter zmian oraz warunki wprowadzenia zmian: </w:t>
      </w:r>
      <w:r w:rsidRPr="00B7308E">
        <w:rPr>
          <w:rFonts w:ascii="Times New Roman" w:eastAsia="Times New Roman" w:hAnsi="Times New Roman" w:cs="Times New Roman"/>
          <w:sz w:val="24"/>
          <w:szCs w:val="24"/>
          <w:lang w:eastAsia="pl-PL"/>
        </w:rPr>
        <w:br/>
        <w:t xml:space="preserve">Zmiany umowy mogą być dokonane – pod rygorem nieważności- przy zastosowaniu art.144 ustawy Prawo zamówień publicznych, w formie pisemnej. Zmiana postanowień zawartej umowy może nastąpić jedynie w sytuacji obiektywnej konieczności wprowadzenia zmiany w niżej przedstawionym zakresie z zastrzeżeniem art.140 ust. 1 i 3 ustawy </w:t>
      </w:r>
      <w:proofErr w:type="spellStart"/>
      <w:r w:rsidRPr="00B7308E">
        <w:rPr>
          <w:rFonts w:ascii="Times New Roman" w:eastAsia="Times New Roman" w:hAnsi="Times New Roman" w:cs="Times New Roman"/>
          <w:sz w:val="24"/>
          <w:szCs w:val="24"/>
          <w:lang w:eastAsia="pl-PL"/>
        </w:rPr>
        <w:t>Pzp</w:t>
      </w:r>
      <w:proofErr w:type="spellEnd"/>
      <w:r w:rsidRPr="00B7308E">
        <w:rPr>
          <w:rFonts w:ascii="Times New Roman" w:eastAsia="Times New Roman" w:hAnsi="Times New Roman" w:cs="Times New Roman"/>
          <w:sz w:val="24"/>
          <w:szCs w:val="24"/>
          <w:lang w:eastAsia="pl-PL"/>
        </w:rPr>
        <w:t xml:space="preserve">: 2.1.W przypadku zmiany w ustawie o podatku od towarów i usług VAT, które podwyższą lub </w:t>
      </w:r>
      <w:r w:rsidRPr="00B7308E">
        <w:rPr>
          <w:rFonts w:ascii="Times New Roman" w:eastAsia="Times New Roman" w:hAnsi="Times New Roman" w:cs="Times New Roman"/>
          <w:sz w:val="24"/>
          <w:szCs w:val="24"/>
          <w:lang w:eastAsia="pl-PL"/>
        </w:rPr>
        <w:lastRenderedPageBreak/>
        <w:t>obniżą cenę/y przedmiotu niniejszej umowy, to w zależności od rodzaju zmian jakie będą miały miejsce, zostanie stosownie obniżona/</w:t>
      </w:r>
      <w:proofErr w:type="spellStart"/>
      <w:r w:rsidRPr="00B7308E">
        <w:rPr>
          <w:rFonts w:ascii="Times New Roman" w:eastAsia="Times New Roman" w:hAnsi="Times New Roman" w:cs="Times New Roman"/>
          <w:sz w:val="24"/>
          <w:szCs w:val="24"/>
          <w:lang w:eastAsia="pl-PL"/>
        </w:rPr>
        <w:t>ne</w:t>
      </w:r>
      <w:proofErr w:type="spellEnd"/>
      <w:r w:rsidRPr="00B7308E">
        <w:rPr>
          <w:rFonts w:ascii="Times New Roman" w:eastAsia="Times New Roman" w:hAnsi="Times New Roman" w:cs="Times New Roman"/>
          <w:sz w:val="24"/>
          <w:szCs w:val="24"/>
          <w:lang w:eastAsia="pl-PL"/>
        </w:rPr>
        <w:t xml:space="preserve"> lub podwyższona/</w:t>
      </w:r>
      <w:proofErr w:type="spellStart"/>
      <w:r w:rsidRPr="00B7308E">
        <w:rPr>
          <w:rFonts w:ascii="Times New Roman" w:eastAsia="Times New Roman" w:hAnsi="Times New Roman" w:cs="Times New Roman"/>
          <w:sz w:val="24"/>
          <w:szCs w:val="24"/>
          <w:lang w:eastAsia="pl-PL"/>
        </w:rPr>
        <w:t>ne</w:t>
      </w:r>
      <w:proofErr w:type="spellEnd"/>
      <w:r w:rsidRPr="00B7308E">
        <w:rPr>
          <w:rFonts w:ascii="Times New Roman" w:eastAsia="Times New Roman" w:hAnsi="Times New Roman" w:cs="Times New Roman"/>
          <w:sz w:val="24"/>
          <w:szCs w:val="24"/>
          <w:lang w:eastAsia="pl-PL"/>
        </w:rPr>
        <w:t xml:space="preserve"> cena/y przedmiotu umowy oraz całkowita wartość przedmiotu umowy. 2.2.Zmiany mogą być dokonane na wniosek Zamawiającego lub Wykonawcy, za zgodą obu stron i dla swojej ważności wymagają formy pisemnej. 3. Strony przewidują możliwość zmiany wysokości wynagrodzenia Wykonawcy w następujących warunkach: a) w przypadku zmiany stawki podatku od towarów i usług, b) w przypadku zmiany wysokości minimalnego wynagrodzenia za pracę albo minimalnej stawki godzinowej ustalonego na podstawie art. 2 ust. 3-5 ustawy z dnia 10 października 2002r., o minimalnym wynagrodzeniu za pracę, c) w przypadku zmiany zasad podlegania ubezpieczeniom społecznym lub ubezpieczeniu zdrowotnemu lub wysokości stawki składki na ubezpieczenia społeczne lub zdrowotne - jeżeli zmiany te będą miały wpływ na koszty wykonania zamówienia przez wykonawcę. 4. W sytuacji wystąpienia okoliczności wskazanych w ust. 3 lit. a) Wykonawca w terminie 30 dni kalendarzowych od zmiany wysokości stawki podatku od towarów i usług złoży do Zamawiającego pisemny wniosek o zmianę umowy o zamówienie publiczne w zakresie płatności wynikających z faktur wystawionych po wejściu w życie przepisów zmieniających stawkę podatku od towarów i usług. Wniosek Wykonawcy powinien zawierać wyczerpujące uzasadnienie faktyczne i prawne oraz musi wskazywać na rzeczywisty wpływ zmiany stawki podatku na zwiększenie kosztów realizacji Umowy, oraz przedstawiać szczegółowe wyliczenia i zależności między zmianą stawki podatku od towarów i usług a wzrostem kosztów realizacji Umowy. Zamawiający w terminie 10 dni kalendarzowych od dnia złożenia wniosku oceni czy Wykonawca udowodnił rzeczywisty wpływ zmian na wzrost kosztów realizacji Umowy. Po ocenie dostarczonych dowodów Strony uzgodnią wysokość ceny jednostkowej stanowiącej podstawę rozliczenia. 5.W sytuacji wystąpienia okoliczności wskazanych w ust. 3 lit. b) Wykonawca w terminie 30 dni kalendarzowych od zmiany wysokości minimalnego wynagrodzenia złoży do Zamawiającego pisemny wniosek, w którym musi wykazać rzeczywisty wpływ zmiany minimalnego wynagrodzenia na zwiększenie kosztów realizacji Umowy, przedstawiając w tym szczegółowe wyliczenia i zależności między zmianą wysokości minimalnego wynagrodzenia a wzrostem kosztów realizacji Umowy. Wniosek powinien obejmować jedynie te dodatkowe koszty realizacji zamówienia, które Wykonawca obowiązkowo ponosi w związku z podwyższeniem wysokości płacy minimalnej. Nie będą akceptowane koszty wynikające z podwyższenia wynagrodzeń pracowników wykonawcy, które nie wynikają ze zmienionych przepisów prawa. Zamawiający w terminie 10 dni kalendarzowych od dnia złożenia wniosku ocenia czy Wykonawca wykazał rzeczywisty wpływ zmian na wzrost kosztów realizacji Umowy. Po ocenie dostarczonych dowodów Strony uzgodnią wysokość ceny jednostkowej stanowiącej podstawę rozliczenia 6.W sytuacji wystąpienia okoliczności wskazanych w ust. 3 lit. c) Wykonawca w terminie 30 dni kalendarzowych złoży pisemny wniosek o zmianę umowy o zamówienie publiczne w zakresie płatności wynikających z faktur wystawionych po zmianie zasad podlegania ubezpieczeniom społecznym lub ubezpieczeniu zdrowotnemu lub wysokości stawki składki na ubezpieczenie społeczne lub zdrowotne. Wniosek powinien zawierać wyczerpujące uzasadnienie faktyczne i prawne oraz dokładne wyliczenie kwoty wynagrodzenia Wykonawcy po zmianie umowy, w szczególności Wykonawca będzie zobowiązany wykazać związek pomiędzy wnioskowaną kwotą podwyższenia wynagrodzenia umownego a wpływem zmiany zasad, na kalkulację ceny jednostkowej. Wniosek powinien obejmować jedynie te dodatkowe koszty realizacji zamówienia, które Wykonawca obowiązkowo ponosi w związku ze zmianą zasad, o których mowa w ust. 3 lit. c). Zamawiający w terminie 10 dni kalendarzowych od dnia złożenia wniosku ocenia czy Wykonawca wykazał rzeczywisty wpływ zmian w zakresie podlegania lub zmian wysokości składek na wzrost kosztów realizacji Umowy. Po ocenie dostarczonych dowodów Strony uzgodnią wysokość ceny jednostkowej stanowiącej podstawę rozliczenia. 7. </w:t>
      </w:r>
      <w:r w:rsidRPr="00B7308E">
        <w:rPr>
          <w:rFonts w:ascii="Times New Roman" w:eastAsia="Times New Roman" w:hAnsi="Times New Roman" w:cs="Times New Roman"/>
          <w:sz w:val="24"/>
          <w:szCs w:val="24"/>
          <w:lang w:eastAsia="pl-PL"/>
        </w:rPr>
        <w:lastRenderedPageBreak/>
        <w:t xml:space="preserve">Zmiany mogą być dokonane na wniosek Zamawiającego lub Wykonawcy, za zgodą obu stron i dla swojej ważności wymagają formy pisemnej.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IV.6) INFORMACJE ADMINISTRACYJNE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IV.6.1) Sposób udostępniania informacji o charakterze poufnym </w:t>
      </w:r>
      <w:r w:rsidRPr="00B7308E">
        <w:rPr>
          <w:rFonts w:ascii="Times New Roman" w:eastAsia="Times New Roman" w:hAnsi="Times New Roman" w:cs="Times New Roman"/>
          <w:i/>
          <w:iCs/>
          <w:sz w:val="24"/>
          <w:szCs w:val="24"/>
          <w:lang w:eastAsia="pl-PL"/>
        </w:rPr>
        <w:t xml:space="preserve">(jeżeli dotyczy):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Środki służące ochronie informacji o charakterze poufnym</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B7308E">
        <w:rPr>
          <w:rFonts w:ascii="Times New Roman" w:eastAsia="Times New Roman" w:hAnsi="Times New Roman" w:cs="Times New Roman"/>
          <w:sz w:val="24"/>
          <w:szCs w:val="24"/>
          <w:lang w:eastAsia="pl-PL"/>
        </w:rPr>
        <w:br/>
        <w:t xml:space="preserve">Data: 2017-12-22, godzina: 09:00, </w:t>
      </w:r>
      <w:r w:rsidRPr="00B7308E">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B7308E">
        <w:rPr>
          <w:rFonts w:ascii="Times New Roman" w:eastAsia="Times New Roman" w:hAnsi="Times New Roman" w:cs="Times New Roman"/>
          <w:sz w:val="24"/>
          <w:szCs w:val="24"/>
          <w:lang w:eastAsia="pl-PL"/>
        </w:rPr>
        <w:br/>
        <w:t xml:space="preserve">Nie </w:t>
      </w:r>
      <w:r w:rsidRPr="00B7308E">
        <w:rPr>
          <w:rFonts w:ascii="Times New Roman" w:eastAsia="Times New Roman" w:hAnsi="Times New Roman" w:cs="Times New Roman"/>
          <w:sz w:val="24"/>
          <w:szCs w:val="24"/>
          <w:lang w:eastAsia="pl-PL"/>
        </w:rPr>
        <w:br/>
        <w:t xml:space="preserve">Wskazać powody: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B7308E">
        <w:rPr>
          <w:rFonts w:ascii="Times New Roman" w:eastAsia="Times New Roman" w:hAnsi="Times New Roman" w:cs="Times New Roman"/>
          <w:sz w:val="24"/>
          <w:szCs w:val="24"/>
          <w:lang w:eastAsia="pl-PL"/>
        </w:rPr>
        <w:br/>
        <w:t xml:space="preserve">&gt; </w:t>
      </w:r>
      <w:proofErr w:type="spellStart"/>
      <w:r w:rsidRPr="00B7308E">
        <w:rPr>
          <w:rFonts w:ascii="Times New Roman" w:eastAsia="Times New Roman" w:hAnsi="Times New Roman" w:cs="Times New Roman"/>
          <w:sz w:val="24"/>
          <w:szCs w:val="24"/>
          <w:lang w:eastAsia="pl-PL"/>
        </w:rPr>
        <w:t>j.polski</w:t>
      </w:r>
      <w:proofErr w:type="spellEnd"/>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 xml:space="preserve">IV.6.3) Termin związania ofertą: </w:t>
      </w:r>
      <w:r w:rsidRPr="00B7308E">
        <w:rPr>
          <w:rFonts w:ascii="Times New Roman" w:eastAsia="Times New Roman" w:hAnsi="Times New Roman" w:cs="Times New Roman"/>
          <w:sz w:val="24"/>
          <w:szCs w:val="24"/>
          <w:lang w:eastAsia="pl-PL"/>
        </w:rPr>
        <w:t xml:space="preserve">do: okres w dniach: 30 (od ostatecznego terminu składania ofert)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B7308E">
        <w:rPr>
          <w:rFonts w:ascii="Times New Roman" w:eastAsia="Times New Roman" w:hAnsi="Times New Roman" w:cs="Times New Roman"/>
          <w:sz w:val="24"/>
          <w:szCs w:val="24"/>
          <w:lang w:eastAsia="pl-PL"/>
        </w:rPr>
        <w:t xml:space="preserve"> Nie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B7308E">
        <w:rPr>
          <w:rFonts w:ascii="Times New Roman" w:eastAsia="Times New Roman" w:hAnsi="Times New Roman" w:cs="Times New Roman"/>
          <w:sz w:val="24"/>
          <w:szCs w:val="24"/>
          <w:lang w:eastAsia="pl-PL"/>
        </w:rPr>
        <w:t xml:space="preserve"> Nie </w:t>
      </w:r>
      <w:r w:rsidRPr="00B7308E">
        <w:rPr>
          <w:rFonts w:ascii="Times New Roman" w:eastAsia="Times New Roman" w:hAnsi="Times New Roman" w:cs="Times New Roman"/>
          <w:sz w:val="24"/>
          <w:szCs w:val="24"/>
          <w:lang w:eastAsia="pl-PL"/>
        </w:rPr>
        <w:br/>
      </w:r>
      <w:r w:rsidRPr="00B7308E">
        <w:rPr>
          <w:rFonts w:ascii="Times New Roman" w:eastAsia="Times New Roman" w:hAnsi="Times New Roman" w:cs="Times New Roman"/>
          <w:b/>
          <w:bCs/>
          <w:sz w:val="24"/>
          <w:szCs w:val="24"/>
          <w:lang w:eastAsia="pl-PL"/>
        </w:rPr>
        <w:t>IV.6.6) Informacje dodatkowe:</w:t>
      </w:r>
      <w:r w:rsidRPr="00B7308E">
        <w:rPr>
          <w:rFonts w:ascii="Times New Roman" w:eastAsia="Times New Roman" w:hAnsi="Times New Roman" w:cs="Times New Roman"/>
          <w:sz w:val="24"/>
          <w:szCs w:val="24"/>
          <w:lang w:eastAsia="pl-PL"/>
        </w:rPr>
        <w:t xml:space="preserve"> </w:t>
      </w:r>
      <w:r w:rsidRPr="00B7308E">
        <w:rPr>
          <w:rFonts w:ascii="Times New Roman" w:eastAsia="Times New Roman" w:hAnsi="Times New Roman" w:cs="Times New Roman"/>
          <w:sz w:val="24"/>
          <w:szCs w:val="24"/>
          <w:lang w:eastAsia="pl-PL"/>
        </w:rPr>
        <w:br/>
      </w:r>
    </w:p>
    <w:p w:rsidR="00B7308E" w:rsidRPr="00B7308E" w:rsidRDefault="00B7308E" w:rsidP="00B7308E">
      <w:pPr>
        <w:spacing w:after="0" w:line="240" w:lineRule="auto"/>
        <w:jc w:val="center"/>
        <w:rPr>
          <w:rFonts w:ascii="Times New Roman" w:eastAsia="Times New Roman" w:hAnsi="Times New Roman" w:cs="Times New Roman"/>
          <w:sz w:val="24"/>
          <w:szCs w:val="24"/>
          <w:lang w:eastAsia="pl-PL"/>
        </w:rPr>
      </w:pPr>
      <w:r w:rsidRPr="00B7308E">
        <w:rPr>
          <w:rFonts w:ascii="Times New Roman" w:eastAsia="Times New Roman" w:hAnsi="Times New Roman" w:cs="Times New Roman"/>
          <w:sz w:val="24"/>
          <w:szCs w:val="24"/>
          <w:u w:val="single"/>
          <w:lang w:eastAsia="pl-PL"/>
        </w:rPr>
        <w:t xml:space="preserve">ZAŁĄCZNIK I - INFORMACJE DOTYCZĄCE OFERT CZĘŚCIOWYCH </w:t>
      </w:r>
    </w:p>
    <w:p w:rsidR="00B7308E" w:rsidRPr="00B7308E" w:rsidRDefault="00B7308E" w:rsidP="00B7308E">
      <w:pPr>
        <w:spacing w:after="0" w:line="240" w:lineRule="auto"/>
        <w:rPr>
          <w:rFonts w:ascii="Times New Roman" w:eastAsia="Times New Roman" w:hAnsi="Times New Roman" w:cs="Times New Roman"/>
          <w:sz w:val="24"/>
          <w:szCs w:val="24"/>
          <w:lang w:eastAsia="pl-PL"/>
        </w:rPr>
      </w:pPr>
    </w:p>
    <w:p w:rsidR="00B7308E" w:rsidRPr="00B7308E" w:rsidRDefault="00B7308E" w:rsidP="00B7308E">
      <w:pPr>
        <w:spacing w:after="0" w:line="240" w:lineRule="auto"/>
        <w:rPr>
          <w:rFonts w:ascii="Times New Roman" w:eastAsia="Times New Roman" w:hAnsi="Times New Roman" w:cs="Times New Roman"/>
          <w:sz w:val="24"/>
          <w:szCs w:val="24"/>
          <w:lang w:eastAsia="pl-PL"/>
        </w:rPr>
      </w:pPr>
    </w:p>
    <w:p w:rsidR="00B7308E" w:rsidRPr="00B7308E" w:rsidRDefault="00B7308E" w:rsidP="00B7308E">
      <w:pPr>
        <w:spacing w:after="240" w:line="240" w:lineRule="auto"/>
        <w:rPr>
          <w:rFonts w:ascii="Times New Roman" w:eastAsia="Times New Roman" w:hAnsi="Times New Roman" w:cs="Times New Roman"/>
          <w:sz w:val="24"/>
          <w:szCs w:val="24"/>
          <w:lang w:eastAsia="pl-PL"/>
        </w:rPr>
      </w:pPr>
    </w:p>
    <w:p w:rsidR="00B7308E" w:rsidRPr="00B7308E" w:rsidRDefault="00B7308E" w:rsidP="00B7308E">
      <w:pPr>
        <w:spacing w:after="24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B7308E" w:rsidRPr="00B7308E" w:rsidTr="00B7308E">
        <w:trPr>
          <w:tblCellSpacing w:w="15" w:type="dxa"/>
        </w:trPr>
        <w:tc>
          <w:tcPr>
            <w:tcW w:w="0" w:type="auto"/>
            <w:vAlign w:val="center"/>
            <w:hideMark/>
          </w:tcPr>
          <w:p w:rsidR="00B7308E" w:rsidRPr="00B7308E" w:rsidRDefault="00B7308E" w:rsidP="00B7308E">
            <w:pPr>
              <w:spacing w:after="240" w:line="240" w:lineRule="auto"/>
              <w:rPr>
                <w:rFonts w:ascii="Times New Roman" w:eastAsia="Times New Roman" w:hAnsi="Times New Roman" w:cs="Times New Roman"/>
                <w:sz w:val="24"/>
                <w:szCs w:val="24"/>
                <w:lang w:eastAsia="pl-PL"/>
              </w:rPr>
            </w:pPr>
          </w:p>
        </w:tc>
      </w:tr>
    </w:tbl>
    <w:p w:rsidR="00DE1F88" w:rsidRDefault="00DE1F88">
      <w:bookmarkStart w:id="0" w:name="_GoBack"/>
      <w:bookmarkEnd w:id="0"/>
    </w:p>
    <w:sectPr w:rsidR="00DE1F8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08E"/>
    <w:rsid w:val="00B7308E"/>
    <w:rsid w:val="00DE1F8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F78CD3-2E05-4C4A-A9FD-D68B49F95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043313">
      <w:bodyDiv w:val="1"/>
      <w:marLeft w:val="0"/>
      <w:marRight w:val="0"/>
      <w:marTop w:val="0"/>
      <w:marBottom w:val="0"/>
      <w:divBdr>
        <w:top w:val="none" w:sz="0" w:space="0" w:color="auto"/>
        <w:left w:val="none" w:sz="0" w:space="0" w:color="auto"/>
        <w:bottom w:val="none" w:sz="0" w:space="0" w:color="auto"/>
        <w:right w:val="none" w:sz="0" w:space="0" w:color="auto"/>
      </w:divBdr>
      <w:divsChild>
        <w:div w:id="1791195294">
          <w:marLeft w:val="0"/>
          <w:marRight w:val="0"/>
          <w:marTop w:val="0"/>
          <w:marBottom w:val="0"/>
          <w:divBdr>
            <w:top w:val="none" w:sz="0" w:space="0" w:color="auto"/>
            <w:left w:val="none" w:sz="0" w:space="0" w:color="auto"/>
            <w:bottom w:val="none" w:sz="0" w:space="0" w:color="auto"/>
            <w:right w:val="none" w:sz="0" w:space="0" w:color="auto"/>
          </w:divBdr>
          <w:divsChild>
            <w:div w:id="902326516">
              <w:marLeft w:val="0"/>
              <w:marRight w:val="0"/>
              <w:marTop w:val="0"/>
              <w:marBottom w:val="0"/>
              <w:divBdr>
                <w:top w:val="none" w:sz="0" w:space="0" w:color="auto"/>
                <w:left w:val="none" w:sz="0" w:space="0" w:color="auto"/>
                <w:bottom w:val="none" w:sz="0" w:space="0" w:color="auto"/>
                <w:right w:val="none" w:sz="0" w:space="0" w:color="auto"/>
              </w:divBdr>
            </w:div>
            <w:div w:id="217518953">
              <w:marLeft w:val="0"/>
              <w:marRight w:val="0"/>
              <w:marTop w:val="0"/>
              <w:marBottom w:val="0"/>
              <w:divBdr>
                <w:top w:val="none" w:sz="0" w:space="0" w:color="auto"/>
                <w:left w:val="none" w:sz="0" w:space="0" w:color="auto"/>
                <w:bottom w:val="none" w:sz="0" w:space="0" w:color="auto"/>
                <w:right w:val="none" w:sz="0" w:space="0" w:color="auto"/>
              </w:divBdr>
            </w:div>
            <w:div w:id="2010135678">
              <w:marLeft w:val="0"/>
              <w:marRight w:val="0"/>
              <w:marTop w:val="0"/>
              <w:marBottom w:val="0"/>
              <w:divBdr>
                <w:top w:val="none" w:sz="0" w:space="0" w:color="auto"/>
                <w:left w:val="none" w:sz="0" w:space="0" w:color="auto"/>
                <w:bottom w:val="none" w:sz="0" w:space="0" w:color="auto"/>
                <w:right w:val="none" w:sz="0" w:space="0" w:color="auto"/>
              </w:divBdr>
              <w:divsChild>
                <w:div w:id="1004864545">
                  <w:marLeft w:val="0"/>
                  <w:marRight w:val="0"/>
                  <w:marTop w:val="0"/>
                  <w:marBottom w:val="0"/>
                  <w:divBdr>
                    <w:top w:val="none" w:sz="0" w:space="0" w:color="auto"/>
                    <w:left w:val="none" w:sz="0" w:space="0" w:color="auto"/>
                    <w:bottom w:val="none" w:sz="0" w:space="0" w:color="auto"/>
                    <w:right w:val="none" w:sz="0" w:space="0" w:color="auto"/>
                  </w:divBdr>
                </w:div>
              </w:divsChild>
            </w:div>
            <w:div w:id="11999897">
              <w:marLeft w:val="0"/>
              <w:marRight w:val="0"/>
              <w:marTop w:val="0"/>
              <w:marBottom w:val="0"/>
              <w:divBdr>
                <w:top w:val="none" w:sz="0" w:space="0" w:color="auto"/>
                <w:left w:val="none" w:sz="0" w:space="0" w:color="auto"/>
                <w:bottom w:val="none" w:sz="0" w:space="0" w:color="auto"/>
                <w:right w:val="none" w:sz="0" w:space="0" w:color="auto"/>
              </w:divBdr>
              <w:divsChild>
                <w:div w:id="1150828919">
                  <w:marLeft w:val="0"/>
                  <w:marRight w:val="0"/>
                  <w:marTop w:val="0"/>
                  <w:marBottom w:val="0"/>
                  <w:divBdr>
                    <w:top w:val="none" w:sz="0" w:space="0" w:color="auto"/>
                    <w:left w:val="none" w:sz="0" w:space="0" w:color="auto"/>
                    <w:bottom w:val="none" w:sz="0" w:space="0" w:color="auto"/>
                    <w:right w:val="none" w:sz="0" w:space="0" w:color="auto"/>
                  </w:divBdr>
                </w:div>
              </w:divsChild>
            </w:div>
            <w:div w:id="327485389">
              <w:marLeft w:val="0"/>
              <w:marRight w:val="0"/>
              <w:marTop w:val="0"/>
              <w:marBottom w:val="0"/>
              <w:divBdr>
                <w:top w:val="none" w:sz="0" w:space="0" w:color="auto"/>
                <w:left w:val="none" w:sz="0" w:space="0" w:color="auto"/>
                <w:bottom w:val="none" w:sz="0" w:space="0" w:color="auto"/>
                <w:right w:val="none" w:sz="0" w:space="0" w:color="auto"/>
              </w:divBdr>
              <w:divsChild>
                <w:div w:id="1917087868">
                  <w:marLeft w:val="0"/>
                  <w:marRight w:val="0"/>
                  <w:marTop w:val="0"/>
                  <w:marBottom w:val="0"/>
                  <w:divBdr>
                    <w:top w:val="none" w:sz="0" w:space="0" w:color="auto"/>
                    <w:left w:val="none" w:sz="0" w:space="0" w:color="auto"/>
                    <w:bottom w:val="none" w:sz="0" w:space="0" w:color="auto"/>
                    <w:right w:val="none" w:sz="0" w:space="0" w:color="auto"/>
                  </w:divBdr>
                </w:div>
                <w:div w:id="1835795541">
                  <w:marLeft w:val="0"/>
                  <w:marRight w:val="0"/>
                  <w:marTop w:val="0"/>
                  <w:marBottom w:val="0"/>
                  <w:divBdr>
                    <w:top w:val="none" w:sz="0" w:space="0" w:color="auto"/>
                    <w:left w:val="none" w:sz="0" w:space="0" w:color="auto"/>
                    <w:bottom w:val="none" w:sz="0" w:space="0" w:color="auto"/>
                    <w:right w:val="none" w:sz="0" w:space="0" w:color="auto"/>
                  </w:divBdr>
                </w:div>
                <w:div w:id="795296490">
                  <w:marLeft w:val="0"/>
                  <w:marRight w:val="0"/>
                  <w:marTop w:val="0"/>
                  <w:marBottom w:val="0"/>
                  <w:divBdr>
                    <w:top w:val="none" w:sz="0" w:space="0" w:color="auto"/>
                    <w:left w:val="none" w:sz="0" w:space="0" w:color="auto"/>
                    <w:bottom w:val="none" w:sz="0" w:space="0" w:color="auto"/>
                    <w:right w:val="none" w:sz="0" w:space="0" w:color="auto"/>
                  </w:divBdr>
                </w:div>
                <w:div w:id="877857343">
                  <w:marLeft w:val="0"/>
                  <w:marRight w:val="0"/>
                  <w:marTop w:val="0"/>
                  <w:marBottom w:val="0"/>
                  <w:divBdr>
                    <w:top w:val="none" w:sz="0" w:space="0" w:color="auto"/>
                    <w:left w:val="none" w:sz="0" w:space="0" w:color="auto"/>
                    <w:bottom w:val="none" w:sz="0" w:space="0" w:color="auto"/>
                    <w:right w:val="none" w:sz="0" w:space="0" w:color="auto"/>
                  </w:divBdr>
                </w:div>
              </w:divsChild>
            </w:div>
            <w:div w:id="1187133701">
              <w:marLeft w:val="0"/>
              <w:marRight w:val="0"/>
              <w:marTop w:val="0"/>
              <w:marBottom w:val="0"/>
              <w:divBdr>
                <w:top w:val="none" w:sz="0" w:space="0" w:color="auto"/>
                <w:left w:val="none" w:sz="0" w:space="0" w:color="auto"/>
                <w:bottom w:val="none" w:sz="0" w:space="0" w:color="auto"/>
                <w:right w:val="none" w:sz="0" w:space="0" w:color="auto"/>
              </w:divBdr>
              <w:divsChild>
                <w:div w:id="1241479629">
                  <w:marLeft w:val="0"/>
                  <w:marRight w:val="0"/>
                  <w:marTop w:val="0"/>
                  <w:marBottom w:val="0"/>
                  <w:divBdr>
                    <w:top w:val="none" w:sz="0" w:space="0" w:color="auto"/>
                    <w:left w:val="none" w:sz="0" w:space="0" w:color="auto"/>
                    <w:bottom w:val="none" w:sz="0" w:space="0" w:color="auto"/>
                    <w:right w:val="none" w:sz="0" w:space="0" w:color="auto"/>
                  </w:divBdr>
                </w:div>
                <w:div w:id="1788429188">
                  <w:marLeft w:val="0"/>
                  <w:marRight w:val="0"/>
                  <w:marTop w:val="0"/>
                  <w:marBottom w:val="0"/>
                  <w:divBdr>
                    <w:top w:val="none" w:sz="0" w:space="0" w:color="auto"/>
                    <w:left w:val="none" w:sz="0" w:space="0" w:color="auto"/>
                    <w:bottom w:val="none" w:sz="0" w:space="0" w:color="auto"/>
                    <w:right w:val="none" w:sz="0" w:space="0" w:color="auto"/>
                  </w:divBdr>
                </w:div>
                <w:div w:id="777993037">
                  <w:marLeft w:val="0"/>
                  <w:marRight w:val="0"/>
                  <w:marTop w:val="0"/>
                  <w:marBottom w:val="0"/>
                  <w:divBdr>
                    <w:top w:val="none" w:sz="0" w:space="0" w:color="auto"/>
                    <w:left w:val="none" w:sz="0" w:space="0" w:color="auto"/>
                    <w:bottom w:val="none" w:sz="0" w:space="0" w:color="auto"/>
                    <w:right w:val="none" w:sz="0" w:space="0" w:color="auto"/>
                  </w:divBdr>
                </w:div>
                <w:div w:id="460878597">
                  <w:marLeft w:val="0"/>
                  <w:marRight w:val="0"/>
                  <w:marTop w:val="0"/>
                  <w:marBottom w:val="0"/>
                  <w:divBdr>
                    <w:top w:val="none" w:sz="0" w:space="0" w:color="auto"/>
                    <w:left w:val="none" w:sz="0" w:space="0" w:color="auto"/>
                    <w:bottom w:val="none" w:sz="0" w:space="0" w:color="auto"/>
                    <w:right w:val="none" w:sz="0" w:space="0" w:color="auto"/>
                  </w:divBdr>
                </w:div>
                <w:div w:id="979385867">
                  <w:marLeft w:val="0"/>
                  <w:marRight w:val="0"/>
                  <w:marTop w:val="0"/>
                  <w:marBottom w:val="0"/>
                  <w:divBdr>
                    <w:top w:val="none" w:sz="0" w:space="0" w:color="auto"/>
                    <w:left w:val="none" w:sz="0" w:space="0" w:color="auto"/>
                    <w:bottom w:val="none" w:sz="0" w:space="0" w:color="auto"/>
                    <w:right w:val="none" w:sz="0" w:space="0" w:color="auto"/>
                  </w:divBdr>
                </w:div>
                <w:div w:id="1043287825">
                  <w:marLeft w:val="0"/>
                  <w:marRight w:val="0"/>
                  <w:marTop w:val="0"/>
                  <w:marBottom w:val="0"/>
                  <w:divBdr>
                    <w:top w:val="none" w:sz="0" w:space="0" w:color="auto"/>
                    <w:left w:val="none" w:sz="0" w:space="0" w:color="auto"/>
                    <w:bottom w:val="none" w:sz="0" w:space="0" w:color="auto"/>
                    <w:right w:val="none" w:sz="0" w:space="0" w:color="auto"/>
                  </w:divBdr>
                </w:div>
                <w:div w:id="1481000716">
                  <w:marLeft w:val="0"/>
                  <w:marRight w:val="0"/>
                  <w:marTop w:val="0"/>
                  <w:marBottom w:val="0"/>
                  <w:divBdr>
                    <w:top w:val="none" w:sz="0" w:space="0" w:color="auto"/>
                    <w:left w:val="none" w:sz="0" w:space="0" w:color="auto"/>
                    <w:bottom w:val="none" w:sz="0" w:space="0" w:color="auto"/>
                    <w:right w:val="none" w:sz="0" w:space="0" w:color="auto"/>
                  </w:divBdr>
                </w:div>
              </w:divsChild>
            </w:div>
            <w:div w:id="835728824">
              <w:marLeft w:val="0"/>
              <w:marRight w:val="0"/>
              <w:marTop w:val="0"/>
              <w:marBottom w:val="0"/>
              <w:divBdr>
                <w:top w:val="none" w:sz="0" w:space="0" w:color="auto"/>
                <w:left w:val="none" w:sz="0" w:space="0" w:color="auto"/>
                <w:bottom w:val="none" w:sz="0" w:space="0" w:color="auto"/>
                <w:right w:val="none" w:sz="0" w:space="0" w:color="auto"/>
              </w:divBdr>
              <w:divsChild>
                <w:div w:id="74085865">
                  <w:marLeft w:val="0"/>
                  <w:marRight w:val="0"/>
                  <w:marTop w:val="0"/>
                  <w:marBottom w:val="0"/>
                  <w:divBdr>
                    <w:top w:val="none" w:sz="0" w:space="0" w:color="auto"/>
                    <w:left w:val="none" w:sz="0" w:space="0" w:color="auto"/>
                    <w:bottom w:val="none" w:sz="0" w:space="0" w:color="auto"/>
                    <w:right w:val="none" w:sz="0" w:space="0" w:color="auto"/>
                  </w:divBdr>
                </w:div>
                <w:div w:id="250744901">
                  <w:marLeft w:val="0"/>
                  <w:marRight w:val="0"/>
                  <w:marTop w:val="0"/>
                  <w:marBottom w:val="0"/>
                  <w:divBdr>
                    <w:top w:val="none" w:sz="0" w:space="0" w:color="auto"/>
                    <w:left w:val="none" w:sz="0" w:space="0" w:color="auto"/>
                    <w:bottom w:val="none" w:sz="0" w:space="0" w:color="auto"/>
                    <w:right w:val="none" w:sz="0" w:space="0" w:color="auto"/>
                  </w:divBdr>
                </w:div>
              </w:divsChild>
            </w:div>
            <w:div w:id="2026131127">
              <w:marLeft w:val="0"/>
              <w:marRight w:val="0"/>
              <w:marTop w:val="0"/>
              <w:marBottom w:val="0"/>
              <w:divBdr>
                <w:top w:val="none" w:sz="0" w:space="0" w:color="auto"/>
                <w:left w:val="none" w:sz="0" w:space="0" w:color="auto"/>
                <w:bottom w:val="none" w:sz="0" w:space="0" w:color="auto"/>
                <w:right w:val="none" w:sz="0" w:space="0" w:color="auto"/>
              </w:divBdr>
              <w:divsChild>
                <w:div w:id="2026399067">
                  <w:marLeft w:val="0"/>
                  <w:marRight w:val="0"/>
                  <w:marTop w:val="0"/>
                  <w:marBottom w:val="0"/>
                  <w:divBdr>
                    <w:top w:val="none" w:sz="0" w:space="0" w:color="auto"/>
                    <w:left w:val="none" w:sz="0" w:space="0" w:color="auto"/>
                    <w:bottom w:val="none" w:sz="0" w:space="0" w:color="auto"/>
                    <w:right w:val="none" w:sz="0" w:space="0" w:color="auto"/>
                  </w:divBdr>
                </w:div>
                <w:div w:id="1960607367">
                  <w:marLeft w:val="0"/>
                  <w:marRight w:val="0"/>
                  <w:marTop w:val="0"/>
                  <w:marBottom w:val="0"/>
                  <w:divBdr>
                    <w:top w:val="none" w:sz="0" w:space="0" w:color="auto"/>
                    <w:left w:val="none" w:sz="0" w:space="0" w:color="auto"/>
                    <w:bottom w:val="none" w:sz="0" w:space="0" w:color="auto"/>
                    <w:right w:val="none" w:sz="0" w:space="0" w:color="auto"/>
                  </w:divBdr>
                </w:div>
                <w:div w:id="1100952277">
                  <w:marLeft w:val="0"/>
                  <w:marRight w:val="0"/>
                  <w:marTop w:val="0"/>
                  <w:marBottom w:val="0"/>
                  <w:divBdr>
                    <w:top w:val="none" w:sz="0" w:space="0" w:color="auto"/>
                    <w:left w:val="none" w:sz="0" w:space="0" w:color="auto"/>
                    <w:bottom w:val="none" w:sz="0" w:space="0" w:color="auto"/>
                    <w:right w:val="none" w:sz="0" w:space="0" w:color="auto"/>
                  </w:divBdr>
                </w:div>
                <w:div w:id="954481465">
                  <w:marLeft w:val="0"/>
                  <w:marRight w:val="0"/>
                  <w:marTop w:val="0"/>
                  <w:marBottom w:val="0"/>
                  <w:divBdr>
                    <w:top w:val="none" w:sz="0" w:space="0" w:color="auto"/>
                    <w:left w:val="none" w:sz="0" w:space="0" w:color="auto"/>
                    <w:bottom w:val="none" w:sz="0" w:space="0" w:color="auto"/>
                    <w:right w:val="none" w:sz="0" w:space="0" w:color="auto"/>
                  </w:divBdr>
                </w:div>
                <w:div w:id="291518439">
                  <w:marLeft w:val="0"/>
                  <w:marRight w:val="0"/>
                  <w:marTop w:val="0"/>
                  <w:marBottom w:val="0"/>
                  <w:divBdr>
                    <w:top w:val="none" w:sz="0" w:space="0" w:color="auto"/>
                    <w:left w:val="none" w:sz="0" w:space="0" w:color="auto"/>
                    <w:bottom w:val="none" w:sz="0" w:space="0" w:color="auto"/>
                    <w:right w:val="none" w:sz="0" w:space="0" w:color="auto"/>
                  </w:divBdr>
                </w:div>
                <w:div w:id="624772128">
                  <w:marLeft w:val="0"/>
                  <w:marRight w:val="0"/>
                  <w:marTop w:val="0"/>
                  <w:marBottom w:val="0"/>
                  <w:divBdr>
                    <w:top w:val="none" w:sz="0" w:space="0" w:color="auto"/>
                    <w:left w:val="none" w:sz="0" w:space="0" w:color="auto"/>
                    <w:bottom w:val="none" w:sz="0" w:space="0" w:color="auto"/>
                    <w:right w:val="none" w:sz="0" w:space="0" w:color="auto"/>
                  </w:divBdr>
                </w:div>
                <w:div w:id="492725522">
                  <w:marLeft w:val="0"/>
                  <w:marRight w:val="0"/>
                  <w:marTop w:val="0"/>
                  <w:marBottom w:val="0"/>
                  <w:divBdr>
                    <w:top w:val="none" w:sz="0" w:space="0" w:color="auto"/>
                    <w:left w:val="none" w:sz="0" w:space="0" w:color="auto"/>
                    <w:bottom w:val="none" w:sz="0" w:space="0" w:color="auto"/>
                    <w:right w:val="none" w:sz="0" w:space="0" w:color="auto"/>
                  </w:divBdr>
                </w:div>
              </w:divsChild>
            </w:div>
            <w:div w:id="1678458835">
              <w:marLeft w:val="0"/>
              <w:marRight w:val="0"/>
              <w:marTop w:val="0"/>
              <w:marBottom w:val="0"/>
              <w:divBdr>
                <w:top w:val="none" w:sz="0" w:space="0" w:color="auto"/>
                <w:left w:val="none" w:sz="0" w:space="0" w:color="auto"/>
                <w:bottom w:val="none" w:sz="0" w:space="0" w:color="auto"/>
                <w:right w:val="none" w:sz="0" w:space="0" w:color="auto"/>
              </w:divBdr>
              <w:divsChild>
                <w:div w:id="1875919677">
                  <w:marLeft w:val="0"/>
                  <w:marRight w:val="0"/>
                  <w:marTop w:val="0"/>
                  <w:marBottom w:val="0"/>
                  <w:divBdr>
                    <w:top w:val="none" w:sz="0" w:space="0" w:color="auto"/>
                    <w:left w:val="none" w:sz="0" w:space="0" w:color="auto"/>
                    <w:bottom w:val="none" w:sz="0" w:space="0" w:color="auto"/>
                    <w:right w:val="none" w:sz="0" w:space="0" w:color="auto"/>
                  </w:divBdr>
                </w:div>
                <w:div w:id="264509021">
                  <w:marLeft w:val="0"/>
                  <w:marRight w:val="0"/>
                  <w:marTop w:val="0"/>
                  <w:marBottom w:val="0"/>
                  <w:divBdr>
                    <w:top w:val="none" w:sz="0" w:space="0" w:color="auto"/>
                    <w:left w:val="none" w:sz="0" w:space="0" w:color="auto"/>
                    <w:bottom w:val="none" w:sz="0" w:space="0" w:color="auto"/>
                    <w:right w:val="none" w:sz="0" w:space="0" w:color="auto"/>
                  </w:divBdr>
                </w:div>
                <w:div w:id="248320901">
                  <w:marLeft w:val="0"/>
                  <w:marRight w:val="0"/>
                  <w:marTop w:val="0"/>
                  <w:marBottom w:val="0"/>
                  <w:divBdr>
                    <w:top w:val="none" w:sz="0" w:space="0" w:color="auto"/>
                    <w:left w:val="none" w:sz="0" w:space="0" w:color="auto"/>
                    <w:bottom w:val="none" w:sz="0" w:space="0" w:color="auto"/>
                    <w:right w:val="none" w:sz="0" w:space="0" w:color="auto"/>
                  </w:divBdr>
                </w:div>
                <w:div w:id="1485243190">
                  <w:marLeft w:val="0"/>
                  <w:marRight w:val="0"/>
                  <w:marTop w:val="0"/>
                  <w:marBottom w:val="0"/>
                  <w:divBdr>
                    <w:top w:val="none" w:sz="0" w:space="0" w:color="auto"/>
                    <w:left w:val="none" w:sz="0" w:space="0" w:color="auto"/>
                    <w:bottom w:val="none" w:sz="0" w:space="0" w:color="auto"/>
                    <w:right w:val="none" w:sz="0" w:space="0" w:color="auto"/>
                  </w:divBdr>
                </w:div>
                <w:div w:id="1218204108">
                  <w:marLeft w:val="0"/>
                  <w:marRight w:val="0"/>
                  <w:marTop w:val="0"/>
                  <w:marBottom w:val="0"/>
                  <w:divBdr>
                    <w:top w:val="none" w:sz="0" w:space="0" w:color="auto"/>
                    <w:left w:val="none" w:sz="0" w:space="0" w:color="auto"/>
                    <w:bottom w:val="none" w:sz="0" w:space="0" w:color="auto"/>
                    <w:right w:val="none" w:sz="0" w:space="0" w:color="auto"/>
                  </w:divBdr>
                </w:div>
                <w:div w:id="461195291">
                  <w:marLeft w:val="0"/>
                  <w:marRight w:val="0"/>
                  <w:marTop w:val="0"/>
                  <w:marBottom w:val="0"/>
                  <w:divBdr>
                    <w:top w:val="none" w:sz="0" w:space="0" w:color="auto"/>
                    <w:left w:val="none" w:sz="0" w:space="0" w:color="auto"/>
                    <w:bottom w:val="none" w:sz="0" w:space="0" w:color="auto"/>
                    <w:right w:val="none" w:sz="0" w:space="0" w:color="auto"/>
                  </w:divBdr>
                </w:div>
                <w:div w:id="1542284470">
                  <w:marLeft w:val="0"/>
                  <w:marRight w:val="0"/>
                  <w:marTop w:val="0"/>
                  <w:marBottom w:val="0"/>
                  <w:divBdr>
                    <w:top w:val="none" w:sz="0" w:space="0" w:color="auto"/>
                    <w:left w:val="none" w:sz="0" w:space="0" w:color="auto"/>
                    <w:bottom w:val="none" w:sz="0" w:space="0" w:color="auto"/>
                    <w:right w:val="none" w:sz="0" w:space="0" w:color="auto"/>
                  </w:divBdr>
                </w:div>
                <w:div w:id="1213465059">
                  <w:marLeft w:val="0"/>
                  <w:marRight w:val="0"/>
                  <w:marTop w:val="0"/>
                  <w:marBottom w:val="0"/>
                  <w:divBdr>
                    <w:top w:val="none" w:sz="0" w:space="0" w:color="auto"/>
                    <w:left w:val="none" w:sz="0" w:space="0" w:color="auto"/>
                    <w:bottom w:val="none" w:sz="0" w:space="0" w:color="auto"/>
                    <w:right w:val="none" w:sz="0" w:space="0" w:color="auto"/>
                  </w:divBdr>
                </w:div>
              </w:divsChild>
            </w:div>
            <w:div w:id="673918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4261</Words>
  <Characters>25568</Characters>
  <Application>Microsoft Office Word</Application>
  <DocSecurity>0</DocSecurity>
  <Lines>213</Lines>
  <Paragraphs>59</Paragraphs>
  <ScaleCrop>false</ScaleCrop>
  <Company>Hewlett-Packard Company</Company>
  <LinksUpToDate>false</LinksUpToDate>
  <CharactersWithSpaces>29770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Truchel Magdalena</dc:creator>
  <cp:keywords/>
  <dc:description/>
  <cp:lastModifiedBy>Truchel Magdalena</cp:lastModifiedBy>
  <cp:revision>1</cp:revision>
  <dcterms:created xsi:type="dcterms:W3CDTF">2017-12-14T14:05:00Z</dcterms:created>
  <dcterms:modified xsi:type="dcterms:W3CDTF">2017-12-14T14:05:00Z</dcterms:modified>
</cp:coreProperties>
</file>