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29E0" w:rsidRPr="006E29E0" w:rsidRDefault="006E29E0" w:rsidP="006E29E0">
      <w:pPr>
        <w:spacing w:after="24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Ogłoszenie nr 615246-N-2017 z dnia 2017-11-13 r. </w:t>
      </w:r>
    </w:p>
    <w:p w:rsidR="006E29E0" w:rsidRPr="006E29E0" w:rsidRDefault="006E29E0" w:rsidP="006E29E0">
      <w:pPr>
        <w:spacing w:after="0" w:line="240" w:lineRule="auto"/>
        <w:jc w:val="center"/>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Instytut Hematologii i Transfuzjologii: Dostawa lampy RTG </w:t>
      </w:r>
      <w:proofErr w:type="spellStart"/>
      <w:r w:rsidRPr="006E29E0">
        <w:rPr>
          <w:rFonts w:ascii="Times New Roman" w:eastAsia="Times New Roman" w:hAnsi="Times New Roman" w:cs="Times New Roman"/>
          <w:sz w:val="24"/>
          <w:szCs w:val="24"/>
          <w:lang w:eastAsia="pl-PL"/>
        </w:rPr>
        <w:t>Megalix</w:t>
      </w:r>
      <w:proofErr w:type="spellEnd"/>
      <w:r w:rsidRPr="006E29E0">
        <w:rPr>
          <w:rFonts w:ascii="Times New Roman" w:eastAsia="Times New Roman" w:hAnsi="Times New Roman" w:cs="Times New Roman"/>
          <w:sz w:val="24"/>
          <w:szCs w:val="24"/>
          <w:lang w:eastAsia="pl-PL"/>
        </w:rPr>
        <w:t xml:space="preserve"> </w:t>
      </w:r>
      <w:proofErr w:type="spellStart"/>
      <w:r w:rsidRPr="006E29E0">
        <w:rPr>
          <w:rFonts w:ascii="Times New Roman" w:eastAsia="Times New Roman" w:hAnsi="Times New Roman" w:cs="Times New Roman"/>
          <w:sz w:val="24"/>
          <w:szCs w:val="24"/>
          <w:lang w:eastAsia="pl-PL"/>
        </w:rPr>
        <w:t>Cat</w:t>
      </w:r>
      <w:proofErr w:type="spellEnd"/>
      <w:r w:rsidRPr="006E29E0">
        <w:rPr>
          <w:rFonts w:ascii="Times New Roman" w:eastAsia="Times New Roman" w:hAnsi="Times New Roman" w:cs="Times New Roman"/>
          <w:sz w:val="24"/>
          <w:szCs w:val="24"/>
          <w:lang w:eastAsia="pl-PL"/>
        </w:rPr>
        <w:t xml:space="preserve"> Plus 125/20/40/80-122GW do </w:t>
      </w:r>
      <w:proofErr w:type="spellStart"/>
      <w:r w:rsidRPr="006E29E0">
        <w:rPr>
          <w:rFonts w:ascii="Times New Roman" w:eastAsia="Times New Roman" w:hAnsi="Times New Roman" w:cs="Times New Roman"/>
          <w:sz w:val="24"/>
          <w:szCs w:val="24"/>
          <w:lang w:eastAsia="pl-PL"/>
        </w:rPr>
        <w:t>angiografu</w:t>
      </w:r>
      <w:proofErr w:type="spellEnd"/>
      <w:r w:rsidRPr="006E29E0">
        <w:rPr>
          <w:rFonts w:ascii="Times New Roman" w:eastAsia="Times New Roman" w:hAnsi="Times New Roman" w:cs="Times New Roman"/>
          <w:sz w:val="24"/>
          <w:szCs w:val="24"/>
          <w:lang w:eastAsia="pl-PL"/>
        </w:rPr>
        <w:t xml:space="preserve"> Artis </w:t>
      </w:r>
      <w:proofErr w:type="spellStart"/>
      <w:r w:rsidRPr="006E29E0">
        <w:rPr>
          <w:rFonts w:ascii="Times New Roman" w:eastAsia="Times New Roman" w:hAnsi="Times New Roman" w:cs="Times New Roman"/>
          <w:sz w:val="24"/>
          <w:szCs w:val="24"/>
          <w:lang w:eastAsia="pl-PL"/>
        </w:rPr>
        <w:t>zee</w:t>
      </w:r>
      <w:proofErr w:type="spellEnd"/>
      <w:r w:rsidRPr="006E29E0">
        <w:rPr>
          <w:rFonts w:ascii="Times New Roman" w:eastAsia="Times New Roman" w:hAnsi="Times New Roman" w:cs="Times New Roman"/>
          <w:sz w:val="24"/>
          <w:szCs w:val="24"/>
          <w:lang w:eastAsia="pl-PL"/>
        </w:rPr>
        <w:t xml:space="preserve"> </w:t>
      </w:r>
      <w:proofErr w:type="spellStart"/>
      <w:r w:rsidRPr="006E29E0">
        <w:rPr>
          <w:rFonts w:ascii="Times New Roman" w:eastAsia="Times New Roman" w:hAnsi="Times New Roman" w:cs="Times New Roman"/>
          <w:sz w:val="24"/>
          <w:szCs w:val="24"/>
          <w:lang w:eastAsia="pl-PL"/>
        </w:rPr>
        <w:t>ceiling</w:t>
      </w:r>
      <w:proofErr w:type="spellEnd"/>
      <w:r w:rsidRPr="006E29E0">
        <w:rPr>
          <w:rFonts w:ascii="Times New Roman" w:eastAsia="Times New Roman" w:hAnsi="Times New Roman" w:cs="Times New Roman"/>
          <w:sz w:val="24"/>
          <w:szCs w:val="24"/>
          <w:lang w:eastAsia="pl-PL"/>
        </w:rPr>
        <w:t xml:space="preserve"> wraz z montażem, uruchomieniem, wyskalowaniem generatora, ustawieniem automatyki zaczernień, kalibracją 3D i dawki oraz wykonaniem pomiarów parametrów jakości obrazowania aparatu zgodnie z Rozporządzeniem Ministra Zdrowia (tj. z dnia 3 kwietnia 2017 r., Dz.U. z 2017 , poz. 884)</w:t>
      </w:r>
      <w:r w:rsidRPr="006E29E0">
        <w:rPr>
          <w:rFonts w:ascii="Times New Roman" w:eastAsia="Times New Roman" w:hAnsi="Times New Roman" w:cs="Times New Roman"/>
          <w:sz w:val="24"/>
          <w:szCs w:val="24"/>
          <w:lang w:eastAsia="pl-PL"/>
        </w:rPr>
        <w:br/>
        <w:t xml:space="preserve">OGŁOSZENIE O ZAMÓWIENIU - Dostawy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Zamieszczanie ogłoszenia:</w:t>
      </w:r>
      <w:r w:rsidRPr="006E29E0">
        <w:rPr>
          <w:rFonts w:ascii="Times New Roman" w:eastAsia="Times New Roman" w:hAnsi="Times New Roman" w:cs="Times New Roman"/>
          <w:sz w:val="24"/>
          <w:szCs w:val="24"/>
          <w:lang w:eastAsia="pl-PL"/>
        </w:rPr>
        <w:t xml:space="preserve"> Zamieszczanie obowiązkowe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Ogłoszenie dotyczy:</w:t>
      </w:r>
      <w:r w:rsidRPr="006E29E0">
        <w:rPr>
          <w:rFonts w:ascii="Times New Roman" w:eastAsia="Times New Roman" w:hAnsi="Times New Roman" w:cs="Times New Roman"/>
          <w:sz w:val="24"/>
          <w:szCs w:val="24"/>
          <w:lang w:eastAsia="pl-PL"/>
        </w:rPr>
        <w:t xml:space="preserve"> Zamówienia publicznego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Nie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Nazwa projektu lub programu</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Nie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6E29E0">
        <w:rPr>
          <w:rFonts w:ascii="Times New Roman" w:eastAsia="Times New Roman" w:hAnsi="Times New Roman" w:cs="Times New Roman"/>
          <w:sz w:val="24"/>
          <w:szCs w:val="24"/>
          <w:lang w:eastAsia="pl-PL"/>
        </w:rPr>
        <w:t>Pzp</w:t>
      </w:r>
      <w:proofErr w:type="spellEnd"/>
      <w:r w:rsidRPr="006E29E0">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r w:rsidRPr="006E29E0">
        <w:rPr>
          <w:rFonts w:ascii="Times New Roman" w:eastAsia="Times New Roman" w:hAnsi="Times New Roman" w:cs="Times New Roman"/>
          <w:sz w:val="24"/>
          <w:szCs w:val="24"/>
          <w:lang w:eastAsia="pl-PL"/>
        </w:rPr>
        <w:br/>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u w:val="single"/>
          <w:lang w:eastAsia="pl-PL"/>
        </w:rPr>
        <w:t>SEKCJA I: ZAMAWIAJĄCY</w:t>
      </w:r>
      <w:r w:rsidRPr="006E29E0">
        <w:rPr>
          <w:rFonts w:ascii="Times New Roman" w:eastAsia="Times New Roman" w:hAnsi="Times New Roman" w:cs="Times New Roman"/>
          <w:sz w:val="24"/>
          <w:szCs w:val="24"/>
          <w:lang w:eastAsia="pl-PL"/>
        </w:rPr>
        <w:t xml:space="preserve">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 xml:space="preserve">Postępowanie przeprowadza centralny zamawiający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Nie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Nie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Informacje na temat podmiotu któremu zamawiający powierzył/powierzyli prowadzenie postępowania:</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Postępowanie jest przeprowadzane wspólnie przez zamawiających</w:t>
      </w:r>
      <w:r w:rsidRPr="006E29E0">
        <w:rPr>
          <w:rFonts w:ascii="Times New Roman" w:eastAsia="Times New Roman" w:hAnsi="Times New Roman" w:cs="Times New Roman"/>
          <w:sz w:val="24"/>
          <w:szCs w:val="24"/>
          <w:lang w:eastAsia="pl-PL"/>
        </w:rPr>
        <w:t xml:space="preserve">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Nie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Nie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Informacje dodatkowe:</w:t>
      </w:r>
      <w:r w:rsidRPr="006E29E0">
        <w:rPr>
          <w:rFonts w:ascii="Times New Roman" w:eastAsia="Times New Roman" w:hAnsi="Times New Roman" w:cs="Times New Roman"/>
          <w:sz w:val="24"/>
          <w:szCs w:val="24"/>
          <w:lang w:eastAsia="pl-PL"/>
        </w:rPr>
        <w:t xml:space="preserve">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 xml:space="preserve">I. 1) NAZWA I ADRES: </w:t>
      </w:r>
      <w:r w:rsidRPr="006E29E0">
        <w:rPr>
          <w:rFonts w:ascii="Times New Roman" w:eastAsia="Times New Roman" w:hAnsi="Times New Roman" w:cs="Times New Roman"/>
          <w:sz w:val="24"/>
          <w:szCs w:val="24"/>
          <w:lang w:eastAsia="pl-PL"/>
        </w:rPr>
        <w:t xml:space="preserve">Instytut Hematologii i Transfuzjologii, krajowy numer identyfikacyjny 28848400000, ul. ul. Indiry Gandhi  14 , 02776   Warszawa, woj. </w:t>
      </w:r>
      <w:r w:rsidRPr="006E29E0">
        <w:rPr>
          <w:rFonts w:ascii="Times New Roman" w:eastAsia="Times New Roman" w:hAnsi="Times New Roman" w:cs="Times New Roman"/>
          <w:sz w:val="24"/>
          <w:szCs w:val="24"/>
          <w:lang w:eastAsia="pl-PL"/>
        </w:rPr>
        <w:lastRenderedPageBreak/>
        <w:t xml:space="preserve">mazowieckie, państwo Polska, tel. 022 349 62 22, e-mail zaopat@ihit.waw.pl, faks 022 349 62 23. </w:t>
      </w:r>
      <w:r w:rsidRPr="006E29E0">
        <w:rPr>
          <w:rFonts w:ascii="Times New Roman" w:eastAsia="Times New Roman" w:hAnsi="Times New Roman" w:cs="Times New Roman"/>
          <w:sz w:val="24"/>
          <w:szCs w:val="24"/>
          <w:lang w:eastAsia="pl-PL"/>
        </w:rPr>
        <w:br/>
        <w:t xml:space="preserve">Adres strony internetowej (URL): www.ihit.waw.pl </w:t>
      </w:r>
      <w:r w:rsidRPr="006E29E0">
        <w:rPr>
          <w:rFonts w:ascii="Times New Roman" w:eastAsia="Times New Roman" w:hAnsi="Times New Roman" w:cs="Times New Roman"/>
          <w:sz w:val="24"/>
          <w:szCs w:val="24"/>
          <w:lang w:eastAsia="pl-PL"/>
        </w:rPr>
        <w:br/>
        <w:t xml:space="preserve">Adres profilu nabywcy: </w:t>
      </w:r>
      <w:r w:rsidRPr="006E29E0">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 xml:space="preserve">I. 2) RODZAJ ZAMAWIAJĄCEGO: </w:t>
      </w:r>
      <w:r w:rsidRPr="006E29E0">
        <w:rPr>
          <w:rFonts w:ascii="Times New Roman" w:eastAsia="Times New Roman" w:hAnsi="Times New Roman" w:cs="Times New Roman"/>
          <w:sz w:val="24"/>
          <w:szCs w:val="24"/>
          <w:lang w:eastAsia="pl-PL"/>
        </w:rPr>
        <w:t xml:space="preserve">Podmiot prawa publicznego </w:t>
      </w:r>
      <w:r w:rsidRPr="006E29E0">
        <w:rPr>
          <w:rFonts w:ascii="Times New Roman" w:eastAsia="Times New Roman" w:hAnsi="Times New Roman" w:cs="Times New Roman"/>
          <w:sz w:val="24"/>
          <w:szCs w:val="24"/>
          <w:lang w:eastAsia="pl-PL"/>
        </w:rPr>
        <w:br/>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 xml:space="preserve">I.3) WSPÓLNE UDZIELANIE ZAMÓWIENIA </w:t>
      </w:r>
      <w:r w:rsidRPr="006E29E0">
        <w:rPr>
          <w:rFonts w:ascii="Times New Roman" w:eastAsia="Times New Roman" w:hAnsi="Times New Roman" w:cs="Times New Roman"/>
          <w:b/>
          <w:bCs/>
          <w:i/>
          <w:iCs/>
          <w:sz w:val="24"/>
          <w:szCs w:val="24"/>
          <w:lang w:eastAsia="pl-PL"/>
        </w:rPr>
        <w:t>(jeżeli dotyczy)</w:t>
      </w:r>
      <w:r w:rsidRPr="006E29E0">
        <w:rPr>
          <w:rFonts w:ascii="Times New Roman" w:eastAsia="Times New Roman" w:hAnsi="Times New Roman" w:cs="Times New Roman"/>
          <w:b/>
          <w:bCs/>
          <w:sz w:val="24"/>
          <w:szCs w:val="24"/>
          <w:lang w:eastAsia="pl-PL"/>
        </w:rPr>
        <w:t xml:space="preserve">: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6E29E0">
        <w:rPr>
          <w:rFonts w:ascii="Times New Roman" w:eastAsia="Times New Roman" w:hAnsi="Times New Roman" w:cs="Times New Roman"/>
          <w:sz w:val="24"/>
          <w:szCs w:val="24"/>
          <w:lang w:eastAsia="pl-PL"/>
        </w:rPr>
        <w:br/>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 xml:space="preserve">I.4) KOMUNIKACJA: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6E29E0">
        <w:rPr>
          <w:rFonts w:ascii="Times New Roman" w:eastAsia="Times New Roman" w:hAnsi="Times New Roman" w:cs="Times New Roman"/>
          <w:sz w:val="24"/>
          <w:szCs w:val="24"/>
          <w:lang w:eastAsia="pl-PL"/>
        </w:rPr>
        <w:t xml:space="preserve">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Nie </w:t>
      </w:r>
      <w:r w:rsidRPr="006E29E0">
        <w:rPr>
          <w:rFonts w:ascii="Times New Roman" w:eastAsia="Times New Roman" w:hAnsi="Times New Roman" w:cs="Times New Roman"/>
          <w:sz w:val="24"/>
          <w:szCs w:val="24"/>
          <w:lang w:eastAsia="pl-PL"/>
        </w:rPr>
        <w:br/>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Nie </w:t>
      </w:r>
      <w:r w:rsidRPr="006E29E0">
        <w:rPr>
          <w:rFonts w:ascii="Times New Roman" w:eastAsia="Times New Roman" w:hAnsi="Times New Roman" w:cs="Times New Roman"/>
          <w:sz w:val="24"/>
          <w:szCs w:val="24"/>
          <w:lang w:eastAsia="pl-PL"/>
        </w:rPr>
        <w:br/>
        <w:t xml:space="preserve">www.ihit.waw.pl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Nie </w:t>
      </w:r>
      <w:r w:rsidRPr="006E29E0">
        <w:rPr>
          <w:rFonts w:ascii="Times New Roman" w:eastAsia="Times New Roman" w:hAnsi="Times New Roman" w:cs="Times New Roman"/>
          <w:sz w:val="24"/>
          <w:szCs w:val="24"/>
          <w:lang w:eastAsia="pl-PL"/>
        </w:rPr>
        <w:br/>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Oferty lub wnioski o dopuszczenie do udziału w postępowaniu należy przesyłać:</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Elektronicznie</w:t>
      </w:r>
      <w:r w:rsidRPr="006E29E0">
        <w:rPr>
          <w:rFonts w:ascii="Times New Roman" w:eastAsia="Times New Roman" w:hAnsi="Times New Roman" w:cs="Times New Roman"/>
          <w:sz w:val="24"/>
          <w:szCs w:val="24"/>
          <w:lang w:eastAsia="pl-PL"/>
        </w:rPr>
        <w:t xml:space="preserve">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Nie </w:t>
      </w:r>
      <w:r w:rsidRPr="006E29E0">
        <w:rPr>
          <w:rFonts w:ascii="Times New Roman" w:eastAsia="Times New Roman" w:hAnsi="Times New Roman" w:cs="Times New Roman"/>
          <w:sz w:val="24"/>
          <w:szCs w:val="24"/>
          <w:lang w:eastAsia="pl-PL"/>
        </w:rPr>
        <w:br/>
        <w:t xml:space="preserve">adres </w:t>
      </w:r>
      <w:r w:rsidRPr="006E29E0">
        <w:rPr>
          <w:rFonts w:ascii="Times New Roman" w:eastAsia="Times New Roman" w:hAnsi="Times New Roman" w:cs="Times New Roman"/>
          <w:sz w:val="24"/>
          <w:szCs w:val="24"/>
          <w:lang w:eastAsia="pl-PL"/>
        </w:rPr>
        <w:br/>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t xml:space="preserve">Nie </w:t>
      </w:r>
      <w:r w:rsidRPr="006E29E0">
        <w:rPr>
          <w:rFonts w:ascii="Times New Roman" w:eastAsia="Times New Roman" w:hAnsi="Times New Roman" w:cs="Times New Roman"/>
          <w:sz w:val="24"/>
          <w:szCs w:val="24"/>
          <w:lang w:eastAsia="pl-PL"/>
        </w:rPr>
        <w:br/>
        <w:t xml:space="preserve">Inny sposób: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t xml:space="preserve">Tak </w:t>
      </w:r>
      <w:r w:rsidRPr="006E29E0">
        <w:rPr>
          <w:rFonts w:ascii="Times New Roman" w:eastAsia="Times New Roman" w:hAnsi="Times New Roman" w:cs="Times New Roman"/>
          <w:sz w:val="24"/>
          <w:szCs w:val="24"/>
          <w:lang w:eastAsia="pl-PL"/>
        </w:rPr>
        <w:br/>
        <w:t xml:space="preserve">Inny sposób: </w:t>
      </w:r>
      <w:r w:rsidRPr="006E29E0">
        <w:rPr>
          <w:rFonts w:ascii="Times New Roman" w:eastAsia="Times New Roman" w:hAnsi="Times New Roman" w:cs="Times New Roman"/>
          <w:sz w:val="24"/>
          <w:szCs w:val="24"/>
          <w:lang w:eastAsia="pl-PL"/>
        </w:rPr>
        <w:br/>
        <w:t xml:space="preserve">pocztą </w:t>
      </w:r>
      <w:r w:rsidRPr="006E29E0">
        <w:rPr>
          <w:rFonts w:ascii="Times New Roman" w:eastAsia="Times New Roman" w:hAnsi="Times New Roman" w:cs="Times New Roman"/>
          <w:sz w:val="24"/>
          <w:szCs w:val="24"/>
          <w:lang w:eastAsia="pl-PL"/>
        </w:rPr>
        <w:br/>
        <w:t xml:space="preserve">Adres: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lastRenderedPageBreak/>
        <w:t xml:space="preserve">Instytut Hematologii i Transfuzjologii 02-776 Warszawa, ul. Indiry Gandhi 14, I piętro p. 144A (Kancelaria)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6E29E0">
        <w:rPr>
          <w:rFonts w:ascii="Times New Roman" w:eastAsia="Times New Roman" w:hAnsi="Times New Roman" w:cs="Times New Roman"/>
          <w:sz w:val="24"/>
          <w:szCs w:val="24"/>
          <w:lang w:eastAsia="pl-PL"/>
        </w:rPr>
        <w:t xml:space="preserve">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Nie </w:t>
      </w:r>
      <w:r w:rsidRPr="006E29E0">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6E29E0">
        <w:rPr>
          <w:rFonts w:ascii="Times New Roman" w:eastAsia="Times New Roman" w:hAnsi="Times New Roman" w:cs="Times New Roman"/>
          <w:sz w:val="24"/>
          <w:szCs w:val="24"/>
          <w:lang w:eastAsia="pl-PL"/>
        </w:rPr>
        <w:br/>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u w:val="single"/>
          <w:lang w:eastAsia="pl-PL"/>
        </w:rPr>
        <w:t xml:space="preserve">SEKCJA II: PRZEDMIOT ZAMÓWIENIA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II.1) Nazwa nadana zamówieniu przez zamawiającego: </w:t>
      </w:r>
      <w:r w:rsidRPr="006E29E0">
        <w:rPr>
          <w:rFonts w:ascii="Times New Roman" w:eastAsia="Times New Roman" w:hAnsi="Times New Roman" w:cs="Times New Roman"/>
          <w:sz w:val="24"/>
          <w:szCs w:val="24"/>
          <w:lang w:eastAsia="pl-PL"/>
        </w:rPr>
        <w:t xml:space="preserve">Dostawa lampy RTG </w:t>
      </w:r>
      <w:proofErr w:type="spellStart"/>
      <w:r w:rsidRPr="006E29E0">
        <w:rPr>
          <w:rFonts w:ascii="Times New Roman" w:eastAsia="Times New Roman" w:hAnsi="Times New Roman" w:cs="Times New Roman"/>
          <w:sz w:val="24"/>
          <w:szCs w:val="24"/>
          <w:lang w:eastAsia="pl-PL"/>
        </w:rPr>
        <w:t>Megalix</w:t>
      </w:r>
      <w:proofErr w:type="spellEnd"/>
      <w:r w:rsidRPr="006E29E0">
        <w:rPr>
          <w:rFonts w:ascii="Times New Roman" w:eastAsia="Times New Roman" w:hAnsi="Times New Roman" w:cs="Times New Roman"/>
          <w:sz w:val="24"/>
          <w:szCs w:val="24"/>
          <w:lang w:eastAsia="pl-PL"/>
        </w:rPr>
        <w:t xml:space="preserve"> </w:t>
      </w:r>
      <w:proofErr w:type="spellStart"/>
      <w:r w:rsidRPr="006E29E0">
        <w:rPr>
          <w:rFonts w:ascii="Times New Roman" w:eastAsia="Times New Roman" w:hAnsi="Times New Roman" w:cs="Times New Roman"/>
          <w:sz w:val="24"/>
          <w:szCs w:val="24"/>
          <w:lang w:eastAsia="pl-PL"/>
        </w:rPr>
        <w:t>Cat</w:t>
      </w:r>
      <w:proofErr w:type="spellEnd"/>
      <w:r w:rsidRPr="006E29E0">
        <w:rPr>
          <w:rFonts w:ascii="Times New Roman" w:eastAsia="Times New Roman" w:hAnsi="Times New Roman" w:cs="Times New Roman"/>
          <w:sz w:val="24"/>
          <w:szCs w:val="24"/>
          <w:lang w:eastAsia="pl-PL"/>
        </w:rPr>
        <w:t xml:space="preserve"> Plus 125/20/40/80-122GW do </w:t>
      </w:r>
      <w:proofErr w:type="spellStart"/>
      <w:r w:rsidRPr="006E29E0">
        <w:rPr>
          <w:rFonts w:ascii="Times New Roman" w:eastAsia="Times New Roman" w:hAnsi="Times New Roman" w:cs="Times New Roman"/>
          <w:sz w:val="24"/>
          <w:szCs w:val="24"/>
          <w:lang w:eastAsia="pl-PL"/>
        </w:rPr>
        <w:t>angiografu</w:t>
      </w:r>
      <w:proofErr w:type="spellEnd"/>
      <w:r w:rsidRPr="006E29E0">
        <w:rPr>
          <w:rFonts w:ascii="Times New Roman" w:eastAsia="Times New Roman" w:hAnsi="Times New Roman" w:cs="Times New Roman"/>
          <w:sz w:val="24"/>
          <w:szCs w:val="24"/>
          <w:lang w:eastAsia="pl-PL"/>
        </w:rPr>
        <w:t xml:space="preserve"> Artis </w:t>
      </w:r>
      <w:proofErr w:type="spellStart"/>
      <w:r w:rsidRPr="006E29E0">
        <w:rPr>
          <w:rFonts w:ascii="Times New Roman" w:eastAsia="Times New Roman" w:hAnsi="Times New Roman" w:cs="Times New Roman"/>
          <w:sz w:val="24"/>
          <w:szCs w:val="24"/>
          <w:lang w:eastAsia="pl-PL"/>
        </w:rPr>
        <w:t>zee</w:t>
      </w:r>
      <w:proofErr w:type="spellEnd"/>
      <w:r w:rsidRPr="006E29E0">
        <w:rPr>
          <w:rFonts w:ascii="Times New Roman" w:eastAsia="Times New Roman" w:hAnsi="Times New Roman" w:cs="Times New Roman"/>
          <w:sz w:val="24"/>
          <w:szCs w:val="24"/>
          <w:lang w:eastAsia="pl-PL"/>
        </w:rPr>
        <w:t xml:space="preserve"> </w:t>
      </w:r>
      <w:proofErr w:type="spellStart"/>
      <w:r w:rsidRPr="006E29E0">
        <w:rPr>
          <w:rFonts w:ascii="Times New Roman" w:eastAsia="Times New Roman" w:hAnsi="Times New Roman" w:cs="Times New Roman"/>
          <w:sz w:val="24"/>
          <w:szCs w:val="24"/>
          <w:lang w:eastAsia="pl-PL"/>
        </w:rPr>
        <w:t>ceiling</w:t>
      </w:r>
      <w:proofErr w:type="spellEnd"/>
      <w:r w:rsidRPr="006E29E0">
        <w:rPr>
          <w:rFonts w:ascii="Times New Roman" w:eastAsia="Times New Roman" w:hAnsi="Times New Roman" w:cs="Times New Roman"/>
          <w:sz w:val="24"/>
          <w:szCs w:val="24"/>
          <w:lang w:eastAsia="pl-PL"/>
        </w:rPr>
        <w:t xml:space="preserve"> wraz z montażem, uruchomieniem, wyskalowaniem generatora, ustawieniem automatyki zaczernień, kalibracją 3D i dawki oraz wykonaniem pomiarów parametrów jakości obrazowania aparatu zgodnie z Rozporządzeniem Ministra Zdrowia (tj. z dnia 3 kwietnia 2017 r., Dz.U. z 2017 , poz. 884)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Numer referencyjny: </w:t>
      </w:r>
      <w:proofErr w:type="spellStart"/>
      <w:r w:rsidRPr="006E29E0">
        <w:rPr>
          <w:rFonts w:ascii="Times New Roman" w:eastAsia="Times New Roman" w:hAnsi="Times New Roman" w:cs="Times New Roman"/>
          <w:sz w:val="24"/>
          <w:szCs w:val="24"/>
          <w:lang w:eastAsia="pl-PL"/>
        </w:rPr>
        <w:t>IHiT</w:t>
      </w:r>
      <w:proofErr w:type="spellEnd"/>
      <w:r w:rsidRPr="006E29E0">
        <w:rPr>
          <w:rFonts w:ascii="Times New Roman" w:eastAsia="Times New Roman" w:hAnsi="Times New Roman" w:cs="Times New Roman"/>
          <w:sz w:val="24"/>
          <w:szCs w:val="24"/>
          <w:lang w:eastAsia="pl-PL"/>
        </w:rPr>
        <w:t xml:space="preserve">/P/58/2017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6E29E0" w:rsidRPr="006E29E0" w:rsidRDefault="006E29E0" w:rsidP="006E29E0">
      <w:pPr>
        <w:spacing w:after="0" w:line="240" w:lineRule="auto"/>
        <w:jc w:val="both"/>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Nie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II.2) Rodzaj zamówienia: </w:t>
      </w:r>
      <w:r w:rsidRPr="006E29E0">
        <w:rPr>
          <w:rFonts w:ascii="Times New Roman" w:eastAsia="Times New Roman" w:hAnsi="Times New Roman" w:cs="Times New Roman"/>
          <w:sz w:val="24"/>
          <w:szCs w:val="24"/>
          <w:lang w:eastAsia="pl-PL"/>
        </w:rPr>
        <w:t xml:space="preserve">Dostawy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II.3) Informacja o możliwości składania ofert częściowych</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t xml:space="preserve">Zamówienie podzielone jest na części: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Nie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Oferty lub wnioski o dopuszczenie do udziału w postępowaniu można składać w odniesieniu do:</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II.4) Krótki opis przedmiotu zamówienia </w:t>
      </w:r>
      <w:r w:rsidRPr="006E29E0">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6E29E0">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6E29E0">
        <w:rPr>
          <w:rFonts w:ascii="Times New Roman" w:eastAsia="Times New Roman" w:hAnsi="Times New Roman" w:cs="Times New Roman"/>
          <w:sz w:val="24"/>
          <w:szCs w:val="24"/>
          <w:lang w:eastAsia="pl-PL"/>
        </w:rPr>
        <w:t xml:space="preserve">Dostawa lampy RTG </w:t>
      </w:r>
      <w:proofErr w:type="spellStart"/>
      <w:r w:rsidRPr="006E29E0">
        <w:rPr>
          <w:rFonts w:ascii="Times New Roman" w:eastAsia="Times New Roman" w:hAnsi="Times New Roman" w:cs="Times New Roman"/>
          <w:sz w:val="24"/>
          <w:szCs w:val="24"/>
          <w:lang w:eastAsia="pl-PL"/>
        </w:rPr>
        <w:t>Megalix</w:t>
      </w:r>
      <w:proofErr w:type="spellEnd"/>
      <w:r w:rsidRPr="006E29E0">
        <w:rPr>
          <w:rFonts w:ascii="Times New Roman" w:eastAsia="Times New Roman" w:hAnsi="Times New Roman" w:cs="Times New Roman"/>
          <w:sz w:val="24"/>
          <w:szCs w:val="24"/>
          <w:lang w:eastAsia="pl-PL"/>
        </w:rPr>
        <w:t xml:space="preserve"> </w:t>
      </w:r>
      <w:proofErr w:type="spellStart"/>
      <w:r w:rsidRPr="006E29E0">
        <w:rPr>
          <w:rFonts w:ascii="Times New Roman" w:eastAsia="Times New Roman" w:hAnsi="Times New Roman" w:cs="Times New Roman"/>
          <w:sz w:val="24"/>
          <w:szCs w:val="24"/>
          <w:lang w:eastAsia="pl-PL"/>
        </w:rPr>
        <w:t>Cat</w:t>
      </w:r>
      <w:proofErr w:type="spellEnd"/>
      <w:r w:rsidRPr="006E29E0">
        <w:rPr>
          <w:rFonts w:ascii="Times New Roman" w:eastAsia="Times New Roman" w:hAnsi="Times New Roman" w:cs="Times New Roman"/>
          <w:sz w:val="24"/>
          <w:szCs w:val="24"/>
          <w:lang w:eastAsia="pl-PL"/>
        </w:rPr>
        <w:t xml:space="preserve"> Plus 125/20/40/80-122GW do </w:t>
      </w:r>
      <w:proofErr w:type="spellStart"/>
      <w:r w:rsidRPr="006E29E0">
        <w:rPr>
          <w:rFonts w:ascii="Times New Roman" w:eastAsia="Times New Roman" w:hAnsi="Times New Roman" w:cs="Times New Roman"/>
          <w:sz w:val="24"/>
          <w:szCs w:val="24"/>
          <w:lang w:eastAsia="pl-PL"/>
        </w:rPr>
        <w:t>angiografu</w:t>
      </w:r>
      <w:proofErr w:type="spellEnd"/>
      <w:r w:rsidRPr="006E29E0">
        <w:rPr>
          <w:rFonts w:ascii="Times New Roman" w:eastAsia="Times New Roman" w:hAnsi="Times New Roman" w:cs="Times New Roman"/>
          <w:sz w:val="24"/>
          <w:szCs w:val="24"/>
          <w:lang w:eastAsia="pl-PL"/>
        </w:rPr>
        <w:t xml:space="preserve"> Artis </w:t>
      </w:r>
      <w:proofErr w:type="spellStart"/>
      <w:r w:rsidRPr="006E29E0">
        <w:rPr>
          <w:rFonts w:ascii="Times New Roman" w:eastAsia="Times New Roman" w:hAnsi="Times New Roman" w:cs="Times New Roman"/>
          <w:sz w:val="24"/>
          <w:szCs w:val="24"/>
          <w:lang w:eastAsia="pl-PL"/>
        </w:rPr>
        <w:t>zee</w:t>
      </w:r>
      <w:proofErr w:type="spellEnd"/>
      <w:r w:rsidRPr="006E29E0">
        <w:rPr>
          <w:rFonts w:ascii="Times New Roman" w:eastAsia="Times New Roman" w:hAnsi="Times New Roman" w:cs="Times New Roman"/>
          <w:sz w:val="24"/>
          <w:szCs w:val="24"/>
          <w:lang w:eastAsia="pl-PL"/>
        </w:rPr>
        <w:t xml:space="preserve"> </w:t>
      </w:r>
      <w:proofErr w:type="spellStart"/>
      <w:r w:rsidRPr="006E29E0">
        <w:rPr>
          <w:rFonts w:ascii="Times New Roman" w:eastAsia="Times New Roman" w:hAnsi="Times New Roman" w:cs="Times New Roman"/>
          <w:sz w:val="24"/>
          <w:szCs w:val="24"/>
          <w:lang w:eastAsia="pl-PL"/>
        </w:rPr>
        <w:t>ceiling</w:t>
      </w:r>
      <w:proofErr w:type="spellEnd"/>
      <w:r w:rsidRPr="006E29E0">
        <w:rPr>
          <w:rFonts w:ascii="Times New Roman" w:eastAsia="Times New Roman" w:hAnsi="Times New Roman" w:cs="Times New Roman"/>
          <w:sz w:val="24"/>
          <w:szCs w:val="24"/>
          <w:lang w:eastAsia="pl-PL"/>
        </w:rPr>
        <w:t xml:space="preserve"> wraz z montażem, uruchomieniem, wyskalowaniem generatora, ustawieniem automatyki zaczernień, kalibracją 3D i dawki oraz wykonaniem pomiarów parametrów jakości obrazowania aparatu zgodnie z Rozporządzeniem Ministra Zdrowia (tj. z dnia 3 kwietnia 2017 r., Dz.U. z 2017 , poz. 884)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II.5) Główny kod CPV: </w:t>
      </w:r>
      <w:r w:rsidRPr="006E29E0">
        <w:rPr>
          <w:rFonts w:ascii="Times New Roman" w:eastAsia="Times New Roman" w:hAnsi="Times New Roman" w:cs="Times New Roman"/>
          <w:sz w:val="24"/>
          <w:szCs w:val="24"/>
          <w:lang w:eastAsia="pl-PL"/>
        </w:rPr>
        <w:t xml:space="preserve">33111720-4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Dodatkowe kody CPV:</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II.6) Całkowita wartość zamówienia </w:t>
      </w:r>
      <w:r w:rsidRPr="006E29E0">
        <w:rPr>
          <w:rFonts w:ascii="Times New Roman" w:eastAsia="Times New Roman" w:hAnsi="Times New Roman" w:cs="Times New Roman"/>
          <w:i/>
          <w:iCs/>
          <w:sz w:val="24"/>
          <w:szCs w:val="24"/>
          <w:lang w:eastAsia="pl-PL"/>
        </w:rPr>
        <w:t xml:space="preserve">(jeżeli zamawiający podaje informacje o wartości </w:t>
      </w:r>
      <w:r w:rsidRPr="006E29E0">
        <w:rPr>
          <w:rFonts w:ascii="Times New Roman" w:eastAsia="Times New Roman" w:hAnsi="Times New Roman" w:cs="Times New Roman"/>
          <w:i/>
          <w:iCs/>
          <w:sz w:val="24"/>
          <w:szCs w:val="24"/>
          <w:lang w:eastAsia="pl-PL"/>
        </w:rPr>
        <w:lastRenderedPageBreak/>
        <w:t>zamówienia)</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t xml:space="preserve">Wartość bez VAT: </w:t>
      </w:r>
      <w:r w:rsidRPr="006E29E0">
        <w:rPr>
          <w:rFonts w:ascii="Times New Roman" w:eastAsia="Times New Roman" w:hAnsi="Times New Roman" w:cs="Times New Roman"/>
          <w:sz w:val="24"/>
          <w:szCs w:val="24"/>
          <w:lang w:eastAsia="pl-PL"/>
        </w:rPr>
        <w:br/>
        <w:t xml:space="preserve">Waluta: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6E29E0">
        <w:rPr>
          <w:rFonts w:ascii="Times New Roman" w:eastAsia="Times New Roman" w:hAnsi="Times New Roman" w:cs="Times New Roman"/>
          <w:sz w:val="24"/>
          <w:szCs w:val="24"/>
          <w:lang w:eastAsia="pl-PL"/>
        </w:rPr>
        <w:t xml:space="preserve">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6E29E0">
        <w:rPr>
          <w:rFonts w:ascii="Times New Roman" w:eastAsia="Times New Roman" w:hAnsi="Times New Roman" w:cs="Times New Roman"/>
          <w:b/>
          <w:bCs/>
          <w:sz w:val="24"/>
          <w:szCs w:val="24"/>
          <w:lang w:eastAsia="pl-PL"/>
        </w:rPr>
        <w:t>Pzp</w:t>
      </w:r>
      <w:proofErr w:type="spellEnd"/>
      <w:r w:rsidRPr="006E29E0">
        <w:rPr>
          <w:rFonts w:ascii="Times New Roman" w:eastAsia="Times New Roman" w:hAnsi="Times New Roman" w:cs="Times New Roman"/>
          <w:b/>
          <w:bCs/>
          <w:sz w:val="24"/>
          <w:szCs w:val="24"/>
          <w:lang w:eastAsia="pl-PL"/>
        </w:rPr>
        <w:t xml:space="preserve">: </w:t>
      </w:r>
      <w:r w:rsidRPr="006E29E0">
        <w:rPr>
          <w:rFonts w:ascii="Times New Roman" w:eastAsia="Times New Roman" w:hAnsi="Times New Roman" w:cs="Times New Roman"/>
          <w:sz w:val="24"/>
          <w:szCs w:val="24"/>
          <w:lang w:eastAsia="pl-PL"/>
        </w:rPr>
        <w:t xml:space="preserve">Nie </w:t>
      </w:r>
      <w:r w:rsidRPr="006E29E0">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w:t>
      </w:r>
      <w:proofErr w:type="spellStart"/>
      <w:r w:rsidRPr="006E29E0">
        <w:rPr>
          <w:rFonts w:ascii="Times New Roman" w:eastAsia="Times New Roman" w:hAnsi="Times New Roman" w:cs="Times New Roman"/>
          <w:sz w:val="24"/>
          <w:szCs w:val="24"/>
          <w:lang w:eastAsia="pl-PL"/>
        </w:rPr>
        <w:t>Pzp</w:t>
      </w:r>
      <w:proofErr w:type="spellEnd"/>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t>miesiącach:   </w:t>
      </w:r>
      <w:r w:rsidRPr="006E29E0">
        <w:rPr>
          <w:rFonts w:ascii="Times New Roman" w:eastAsia="Times New Roman" w:hAnsi="Times New Roman" w:cs="Times New Roman"/>
          <w:i/>
          <w:iCs/>
          <w:sz w:val="24"/>
          <w:szCs w:val="24"/>
          <w:lang w:eastAsia="pl-PL"/>
        </w:rPr>
        <w:t xml:space="preserve"> lub </w:t>
      </w:r>
      <w:r w:rsidRPr="006E29E0">
        <w:rPr>
          <w:rFonts w:ascii="Times New Roman" w:eastAsia="Times New Roman" w:hAnsi="Times New Roman" w:cs="Times New Roman"/>
          <w:b/>
          <w:bCs/>
          <w:sz w:val="24"/>
          <w:szCs w:val="24"/>
          <w:lang w:eastAsia="pl-PL"/>
        </w:rPr>
        <w:t>dniach:</w:t>
      </w:r>
      <w:r w:rsidRPr="006E29E0">
        <w:rPr>
          <w:rFonts w:ascii="Times New Roman" w:eastAsia="Times New Roman" w:hAnsi="Times New Roman" w:cs="Times New Roman"/>
          <w:sz w:val="24"/>
          <w:szCs w:val="24"/>
          <w:lang w:eastAsia="pl-PL"/>
        </w:rPr>
        <w:t xml:space="preserve"> 7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i/>
          <w:iCs/>
          <w:sz w:val="24"/>
          <w:szCs w:val="24"/>
          <w:lang w:eastAsia="pl-PL"/>
        </w:rPr>
        <w:t>lub</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data rozpoczęcia: </w:t>
      </w:r>
      <w:r w:rsidRPr="006E29E0">
        <w:rPr>
          <w:rFonts w:ascii="Times New Roman" w:eastAsia="Times New Roman" w:hAnsi="Times New Roman" w:cs="Times New Roman"/>
          <w:sz w:val="24"/>
          <w:szCs w:val="24"/>
          <w:lang w:eastAsia="pl-PL"/>
        </w:rPr>
        <w:t> </w:t>
      </w:r>
      <w:r w:rsidRPr="006E29E0">
        <w:rPr>
          <w:rFonts w:ascii="Times New Roman" w:eastAsia="Times New Roman" w:hAnsi="Times New Roman" w:cs="Times New Roman"/>
          <w:i/>
          <w:iCs/>
          <w:sz w:val="24"/>
          <w:szCs w:val="24"/>
          <w:lang w:eastAsia="pl-PL"/>
        </w:rPr>
        <w:t xml:space="preserve"> lub </w:t>
      </w:r>
      <w:r w:rsidRPr="006E29E0">
        <w:rPr>
          <w:rFonts w:ascii="Times New Roman" w:eastAsia="Times New Roman" w:hAnsi="Times New Roman" w:cs="Times New Roman"/>
          <w:b/>
          <w:bCs/>
          <w:sz w:val="24"/>
          <w:szCs w:val="24"/>
          <w:lang w:eastAsia="pl-PL"/>
        </w:rPr>
        <w:t xml:space="preserve">zakończenia: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II.9) Informacje dodatkowe: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 xml:space="preserve">III.1) WARUNKI UDZIAŁU W POSTĘPOWANIU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6E29E0">
        <w:rPr>
          <w:rFonts w:ascii="Times New Roman" w:eastAsia="Times New Roman" w:hAnsi="Times New Roman" w:cs="Times New Roman"/>
          <w:sz w:val="24"/>
          <w:szCs w:val="24"/>
          <w:lang w:eastAsia="pl-PL"/>
        </w:rPr>
        <w:br/>
        <w:t xml:space="preserve">Informacje dodatkowe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III.1.2) Sytuacja finansowa lub ekonomiczna </w:t>
      </w:r>
      <w:r w:rsidRPr="006E29E0">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6E29E0">
        <w:rPr>
          <w:rFonts w:ascii="Times New Roman" w:eastAsia="Times New Roman" w:hAnsi="Times New Roman" w:cs="Times New Roman"/>
          <w:sz w:val="24"/>
          <w:szCs w:val="24"/>
          <w:lang w:eastAsia="pl-PL"/>
        </w:rPr>
        <w:br/>
        <w:t xml:space="preserve">Informacje dodatkowe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III.1.3) Zdolność techniczna lub zawodowa </w:t>
      </w:r>
      <w:r w:rsidRPr="006E29E0">
        <w:rPr>
          <w:rFonts w:ascii="Times New Roman" w:eastAsia="Times New Roman" w:hAnsi="Times New Roman" w:cs="Times New Roman"/>
          <w:sz w:val="24"/>
          <w:szCs w:val="24"/>
          <w:lang w:eastAsia="pl-PL"/>
        </w:rPr>
        <w:br/>
        <w:t xml:space="preserve">Określenie warunków: Wykonawca dysponuje co najmniej 1 osobą posiadającą aktualny certyfikat szkoleniowy, wydany przez producenta aparatu, po odbyciu szkolenia produktowego, dotyczącego serwisowania aparatu Artis </w:t>
      </w:r>
      <w:proofErr w:type="spellStart"/>
      <w:r w:rsidRPr="006E29E0">
        <w:rPr>
          <w:rFonts w:ascii="Times New Roman" w:eastAsia="Times New Roman" w:hAnsi="Times New Roman" w:cs="Times New Roman"/>
          <w:sz w:val="24"/>
          <w:szCs w:val="24"/>
          <w:lang w:eastAsia="pl-PL"/>
        </w:rPr>
        <w:t>zee</w:t>
      </w:r>
      <w:proofErr w:type="spellEnd"/>
      <w:r w:rsidRPr="006E29E0">
        <w:rPr>
          <w:rFonts w:ascii="Times New Roman" w:eastAsia="Times New Roman" w:hAnsi="Times New Roman" w:cs="Times New Roman"/>
          <w:sz w:val="24"/>
          <w:szCs w:val="24"/>
          <w:lang w:eastAsia="pl-PL"/>
        </w:rPr>
        <w:t xml:space="preserve"> </w:t>
      </w:r>
      <w:proofErr w:type="spellStart"/>
      <w:r w:rsidRPr="006E29E0">
        <w:rPr>
          <w:rFonts w:ascii="Times New Roman" w:eastAsia="Times New Roman" w:hAnsi="Times New Roman" w:cs="Times New Roman"/>
          <w:sz w:val="24"/>
          <w:szCs w:val="24"/>
          <w:lang w:eastAsia="pl-PL"/>
        </w:rPr>
        <w:t>ceiling</w:t>
      </w:r>
      <w:proofErr w:type="spellEnd"/>
      <w:r w:rsidRPr="006E29E0">
        <w:rPr>
          <w:rFonts w:ascii="Times New Roman" w:eastAsia="Times New Roman" w:hAnsi="Times New Roman" w:cs="Times New Roman"/>
          <w:sz w:val="24"/>
          <w:szCs w:val="24"/>
          <w:lang w:eastAsia="pl-PL"/>
        </w:rPr>
        <w:t xml:space="preserve">. W zakresie wykazania spełnienia przez Wykonawcę powyższego warunku należy przedłożyć: kopię w/w certyfikatu szkoleniowego. </w:t>
      </w:r>
      <w:r w:rsidRPr="006E29E0">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6E29E0">
        <w:rPr>
          <w:rFonts w:ascii="Times New Roman" w:eastAsia="Times New Roman" w:hAnsi="Times New Roman" w:cs="Times New Roman"/>
          <w:sz w:val="24"/>
          <w:szCs w:val="24"/>
          <w:lang w:eastAsia="pl-PL"/>
        </w:rPr>
        <w:br/>
        <w:t xml:space="preserve">Informacje dodatkowe: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 xml:space="preserve">III.2) PODSTAWY WYKLUCZENIA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6E29E0">
        <w:rPr>
          <w:rFonts w:ascii="Times New Roman" w:eastAsia="Times New Roman" w:hAnsi="Times New Roman" w:cs="Times New Roman"/>
          <w:b/>
          <w:bCs/>
          <w:sz w:val="24"/>
          <w:szCs w:val="24"/>
          <w:lang w:eastAsia="pl-PL"/>
        </w:rPr>
        <w:t>Pzp</w:t>
      </w:r>
      <w:proofErr w:type="spellEnd"/>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6E29E0">
        <w:rPr>
          <w:rFonts w:ascii="Times New Roman" w:eastAsia="Times New Roman" w:hAnsi="Times New Roman" w:cs="Times New Roman"/>
          <w:b/>
          <w:bCs/>
          <w:sz w:val="24"/>
          <w:szCs w:val="24"/>
          <w:lang w:eastAsia="pl-PL"/>
        </w:rPr>
        <w:t>Pzp</w:t>
      </w:r>
      <w:proofErr w:type="spellEnd"/>
      <w:r w:rsidRPr="006E29E0">
        <w:rPr>
          <w:rFonts w:ascii="Times New Roman" w:eastAsia="Times New Roman" w:hAnsi="Times New Roman" w:cs="Times New Roman"/>
          <w:sz w:val="24"/>
          <w:szCs w:val="24"/>
          <w:lang w:eastAsia="pl-PL"/>
        </w:rPr>
        <w:t xml:space="preserve"> Tak Zamawiający przewiduje następujące fakultatywne podstawy wykluczenia: </w:t>
      </w:r>
      <w:r w:rsidRPr="006E29E0">
        <w:rPr>
          <w:rFonts w:ascii="Times New Roman" w:eastAsia="Times New Roman" w:hAnsi="Times New Roman" w:cs="Times New Roman"/>
          <w:sz w:val="24"/>
          <w:szCs w:val="24"/>
          <w:lang w:eastAsia="pl-PL"/>
        </w:rPr>
        <w:lastRenderedPageBreak/>
        <w:t xml:space="preserve">Tak (podstawa wykluczenia określona w art. 24 ust. 5 pkt 1 ustawy </w:t>
      </w:r>
      <w:proofErr w:type="spellStart"/>
      <w:r w:rsidRPr="006E29E0">
        <w:rPr>
          <w:rFonts w:ascii="Times New Roman" w:eastAsia="Times New Roman" w:hAnsi="Times New Roman" w:cs="Times New Roman"/>
          <w:sz w:val="24"/>
          <w:szCs w:val="24"/>
          <w:lang w:eastAsia="pl-PL"/>
        </w:rPr>
        <w:t>Pzp</w:t>
      </w:r>
      <w:proofErr w:type="spellEnd"/>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6E29E0">
        <w:rPr>
          <w:rFonts w:ascii="Times New Roman" w:eastAsia="Times New Roman" w:hAnsi="Times New Roman" w:cs="Times New Roman"/>
          <w:sz w:val="24"/>
          <w:szCs w:val="24"/>
          <w:lang w:eastAsia="pl-PL"/>
        </w:rPr>
        <w:br/>
        <w:t xml:space="preserve">Tak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Oświadczenie o spełnianiu kryteriów selekcji </w:t>
      </w:r>
      <w:r w:rsidRPr="006E29E0">
        <w:rPr>
          <w:rFonts w:ascii="Times New Roman" w:eastAsia="Times New Roman" w:hAnsi="Times New Roman" w:cs="Times New Roman"/>
          <w:sz w:val="24"/>
          <w:szCs w:val="24"/>
          <w:lang w:eastAsia="pl-PL"/>
        </w:rPr>
        <w:br/>
        <w:t xml:space="preserve">Nie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1. W celu wstępnego potwierdzenia spełnienia warunków udziału w postępowaniu oraz braku podstaw do wykluczenia należy przedłożyć wraz z ofertą: 1.1. Aktualne na dzień składania ofert wstępne oświadczenie potwierdzające spełnianie warunków udziału w postępowaniu oraz brak podstaw do wykluczenia z postępowania – według wzoru stanowiącego Załącznik nr 1 i 2 do SIWZ: 1) Wykonawca, który samodzielnie bierze udział w postępowaniu, musi wypełnić jedno oświadczenie. 2) 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 w przypadku, gdy Wykonawca powołuje się na zasoby innych podmiotów do wykonania zamówienia, winien zawrzeć informację o tych podmiotach w ww. oświadczeniu. w zakresie, w jakim powołuje się na ich zasoby 4) oświadczenie winno być złożone w oryginale 5) oświadczenie w języku obcym winno być składane wraz z tłumaczeniem na język polski 6) Wykonawca, który powołuje się na zasoby innych podmiotów, w celu wykazania braku istnienia wobec nich podstaw wykluczenia oraz spełnienia w zakresie, w jakim powołuje się na ich zasoby, warunków udziału w postępowaniu zamieszcza informacje o tych podmiotach w oświadczeniu. Informacje zawarte w oświadczeniu będą stanowić potwierdzenie, że Wykonawca nie podlega wykluczeniu oraz spełnia warunki udziału w postępowaniu. 2. Wykonawca w terminie 3 dni od dnia zamieszczenia na stronie internetowej Zamawiającego informacji z otwarcia ofert przekazuje Zamawiającemu: oświadczenie Wykonawcy o przynależności lub braku przynależności do tej samej grupy kapitałowej, o której mowa w art. 24 ust. 1 pkt 23 ustawy </w:t>
      </w:r>
      <w:proofErr w:type="spellStart"/>
      <w:r w:rsidRPr="006E29E0">
        <w:rPr>
          <w:rFonts w:ascii="Times New Roman" w:eastAsia="Times New Roman" w:hAnsi="Times New Roman" w:cs="Times New Roman"/>
          <w:sz w:val="24"/>
          <w:szCs w:val="24"/>
          <w:lang w:eastAsia="pl-PL"/>
        </w:rPr>
        <w:t>Pzp</w:t>
      </w:r>
      <w:proofErr w:type="spellEnd"/>
      <w:r w:rsidRPr="006E29E0">
        <w:rPr>
          <w:rFonts w:ascii="Times New Roman" w:eastAsia="Times New Roman" w:hAnsi="Times New Roman" w:cs="Times New Roman"/>
          <w:sz w:val="24"/>
          <w:szCs w:val="24"/>
          <w:lang w:eastAsia="pl-PL"/>
        </w:rPr>
        <w:t xml:space="preserve"> - wzór stanowi załącznik nr 3. Wraz ze złożeniem oświadczenia, Wykonawca może przedstawić dowody, że powiązania z innym Wykonawcą nie prowadzą do zakłócenia konkurencji w postępowaniu o udzielenie zamówienia 1) Oświadczenie, o którym mowa powyżej winno być złożone w oryginale, a dowody w oryginale lub kopii poświadczonej za zgodność z oryginałem przez Wykonawcę (osoby uprawnione do reprezentowania Wykonawcy). 2) W przypadku podmiotów wspólnie ubiegających się o zamówienie, każdy z Wykonawców składa odrębne oświadczenie. Poświadczenia za zgodność z oryginałem dokumentu stanowiącego dowód braku zakłócenia konkurencji </w:t>
      </w:r>
      <w:r w:rsidRPr="006E29E0">
        <w:rPr>
          <w:rFonts w:ascii="Times New Roman" w:eastAsia="Times New Roman" w:hAnsi="Times New Roman" w:cs="Times New Roman"/>
          <w:sz w:val="24"/>
          <w:szCs w:val="24"/>
          <w:lang w:eastAsia="pl-PL"/>
        </w:rPr>
        <w:lastRenderedPageBreak/>
        <w:t xml:space="preserve">dokonuje odpowiednio Wykonawca lub podmioty wspólnie ubiegające się o zamówienie w zakresie dokumentów, które każdego z nich dotyczą. 3) oświadczenie i/lub dowody w języku obcym winny być składane wraz z tłumaczeniem na język polski 3. Zgodnie z dyspozycją art. 26 ust. 2 Zamawiający przed udzieleniem zamówienia, wezwie Wykonawcę, którego oferta została najwyżej oceniona, do złożenia w wyznaczonym terminie, nie krótszym niż 5 dni, aktualnych na dzień złożenia następujących oświadczeń lub dokumentów: 3.1. Odpisu z właściwego rejestru lub z centralnej ewidencji i informacji o działalności gospodarczej, jeżeli odrębne przepisy wymagają wpisu do rejestru lub ewidencji, w celu potwierdzenia braku podstaw wykluczenia na podstawie art. 24 ust. 5 pkt 1 ustawy. – wystawionego nie wcześniej, niż 6 miesięcy przed dniem składania ofert W przypadku, gdy Wykonawca wskaże w ofercie dostępność w/w dokumentu w formie elektronicznej pod określonym adresem internetowym Zamawiający we własnym zakresie pobierze ten dokument.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przypadków podmiotów występujących wspólnie (konsorcjum, spółka cywilna) każdy z uczestników musi załączyć do oferty oświadczenie o braku podstaw o wykluczeniu z postępowania na podstawie art. 24 ust. 1 i ust. 5 pkt. 1 ustawy stanowiące załącznik nr 2 do SIWZ. Oświadczenie Wykonawcy o przynależności lub braku przynależności do tej samej grupy kapitałowej, o której mowa w art. 24 ust. 1 pkt 23 ustawy </w:t>
      </w:r>
      <w:proofErr w:type="spellStart"/>
      <w:r w:rsidRPr="006E29E0">
        <w:rPr>
          <w:rFonts w:ascii="Times New Roman" w:eastAsia="Times New Roman" w:hAnsi="Times New Roman" w:cs="Times New Roman"/>
          <w:sz w:val="24"/>
          <w:szCs w:val="24"/>
          <w:lang w:eastAsia="pl-PL"/>
        </w:rPr>
        <w:t>Pzp</w:t>
      </w:r>
      <w:proofErr w:type="spellEnd"/>
      <w:r w:rsidRPr="006E29E0">
        <w:rPr>
          <w:rFonts w:ascii="Times New Roman" w:eastAsia="Times New Roman" w:hAnsi="Times New Roman" w:cs="Times New Roman"/>
          <w:sz w:val="24"/>
          <w:szCs w:val="24"/>
          <w:lang w:eastAsia="pl-PL"/>
        </w:rPr>
        <w:t xml:space="preserve">, którego wzór stanowi załącznik nr 3 składa lider konsorcjum.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2-4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w:t>
      </w:r>
      <w:r w:rsidRPr="006E29E0">
        <w:rPr>
          <w:rFonts w:ascii="Times New Roman" w:eastAsia="Times New Roman" w:hAnsi="Times New Roman" w:cs="Times New Roman"/>
          <w:b/>
          <w:bCs/>
          <w:sz w:val="24"/>
          <w:szCs w:val="24"/>
          <w:lang w:eastAsia="pl-PL"/>
        </w:rPr>
        <w:lastRenderedPageBreak/>
        <w:t xml:space="preserve">CELU POTWIERDZENIA OKOLICZNOŚCI, O KTÓRYCH MOWA W ART. 25 UST. 1 PKT 1 USTAWY PZP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III.5.1) W ZAKRESIE SPEŁNIANIA WARUNKÓW UDZIAŁU W POSTĘPOWANIU:</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t xml:space="preserve">Aktualne na dzień składania ofert wstępne oświadczenie potwierdzające spełnianie warunków udziału w postępowaniu oraz brak podstaw do wykluczenia z postępowania – według wzoru stanowiącego Załącznik nr 1 do SIWZ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III.5.2) W ZAKRESIE KRYTERIÓW SELEKCJI:</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W celu potwierdzenia, że oferowane dostawy odpowiadają wymaganiom określonym przez Zamawiającego, wraz z ofertą należy złożyć następujące dokumenty: 1.1. Oświadczenie Wykonawcy potwierdzające dopuszczenie przedmiotu zamówienia do stosowania na terenie Polski (zgodnie z przepisami ustawy z dnia 20 maja 2010 r. o wyrobach medycznych) – wzór Oświadczenia stanowi Załącznik nr 6 – jeżeli dotyczy. 1.2. Kopia certyfikatu CE. 1.3. Wykonawca ma obowiązek załączenia do oferty, w języku polskim lub przetłumaczonych na język polski oryginalnych prospektów/folderów producenta lub wszystkich innych dokumentów potwierdzających spełnienie parametrów granicznych/ odcinających. W przypadku, gdy Wykonawca nie ma możliwości potwierdzenia parametru granicznego/ odcinającego poprzez oryginalny prospekt/folder itp., Zamawiający wymaga dołączenia do oferty stosownego oświadczenia producenta oferowanego sprzętu lub jego upoważnionego przedstawiciela potwierdzającego parametry graniczne/odcinające.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 xml:space="preserve">III.7) INNE DOKUMENTY NIE WYMIENIONE W pkt III.3) - III.6)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2. Ponad to wraz ofertą należy złożyć: 2.1. Formularz „OFERTA” – załącznik nr 4 do SIWZ wraz ze Specyfikacją Asortymentowo-Cenową – załącznik nr 5 do SIWZ 2.2.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6E29E0">
        <w:rPr>
          <w:rFonts w:ascii="Times New Roman" w:eastAsia="Times New Roman" w:hAnsi="Times New Roman" w:cs="Times New Roman"/>
          <w:sz w:val="24"/>
          <w:szCs w:val="24"/>
          <w:lang w:eastAsia="pl-PL"/>
        </w:rPr>
        <w:t>upzp</w:t>
      </w:r>
      <w:proofErr w:type="spellEnd"/>
      <w:r w:rsidRPr="006E29E0">
        <w:rPr>
          <w:rFonts w:ascii="Times New Roman" w:eastAsia="Times New Roman" w:hAnsi="Times New Roman" w:cs="Times New Roman"/>
          <w:sz w:val="24"/>
          <w:szCs w:val="24"/>
          <w:lang w:eastAsia="pl-PL"/>
        </w:rPr>
        <w:t xml:space="preserve">. Wykonawca, który polega na zdolnościach lub sytuacji innych podmiotów, musi udowodnić zamawiającemu, że realizując zamówienie, będzie dysponował </w:t>
      </w:r>
      <w:r w:rsidRPr="006E29E0">
        <w:rPr>
          <w:rFonts w:ascii="Times New Roman" w:eastAsia="Times New Roman" w:hAnsi="Times New Roman" w:cs="Times New Roman"/>
          <w:sz w:val="24"/>
          <w:szCs w:val="24"/>
          <w:lang w:eastAsia="pl-PL"/>
        </w:rPr>
        <w:lastRenderedPageBreak/>
        <w:t xml:space="preserve">niezbędnymi zasobami tych podmiotów, w szczególności przedstawiając w formie pisemnej zobowiązanie tych podmiotów do oddania mu do dyspozycji niezbędnych zasobów na potrzeby realizacji zamówienia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pkt. 12-23 i ust. 5 pkt. 1 </w:t>
      </w:r>
      <w:proofErr w:type="spellStart"/>
      <w:r w:rsidRPr="006E29E0">
        <w:rPr>
          <w:rFonts w:ascii="Times New Roman" w:eastAsia="Times New Roman" w:hAnsi="Times New Roman" w:cs="Times New Roman"/>
          <w:sz w:val="24"/>
          <w:szCs w:val="24"/>
          <w:lang w:eastAsia="pl-PL"/>
        </w:rPr>
        <w:t>upzp</w:t>
      </w:r>
      <w:proofErr w:type="spellEnd"/>
      <w:r w:rsidRPr="006E29E0">
        <w:rPr>
          <w:rFonts w:ascii="Times New Roman" w:eastAsia="Times New Roman" w:hAnsi="Times New Roman" w:cs="Times New Roman"/>
          <w:sz w:val="24"/>
          <w:szCs w:val="24"/>
          <w:lang w:eastAsia="pl-PL"/>
        </w:rPr>
        <w:t xml:space="preserve">. W odniesieniu do warunków dotyczących wykształcenia, kwalifikacji zawodowych lub doświadczenia, Wykonawcy mogą polegać na zdolnościach innych podmiotów, jeśli podmioty te zrealizują usługi, do realizacji których te zdolności są wymagane.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6E29E0">
        <w:rPr>
          <w:rFonts w:ascii="Times New Roman" w:eastAsia="Times New Roman" w:hAnsi="Times New Roman" w:cs="Times New Roman"/>
          <w:sz w:val="24"/>
          <w:szCs w:val="24"/>
          <w:lang w:eastAsia="pl-PL"/>
        </w:rPr>
        <w:t>pkcie</w:t>
      </w:r>
      <w:proofErr w:type="spellEnd"/>
      <w:r w:rsidRPr="006E29E0">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u w:val="single"/>
          <w:lang w:eastAsia="pl-PL"/>
        </w:rPr>
        <w:t xml:space="preserve">SEKCJA IV: PROCEDURA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 xml:space="preserve">IV.1) OPIS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IV.1.1) Tryb udzielenia zamówienia: </w:t>
      </w:r>
      <w:r w:rsidRPr="006E29E0">
        <w:rPr>
          <w:rFonts w:ascii="Times New Roman" w:eastAsia="Times New Roman" w:hAnsi="Times New Roman" w:cs="Times New Roman"/>
          <w:sz w:val="24"/>
          <w:szCs w:val="24"/>
          <w:lang w:eastAsia="pl-PL"/>
        </w:rPr>
        <w:t xml:space="preserve">Przetarg nieograniczony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IV.1.2) Zamawiający żąda wniesienia wadium:</w:t>
      </w:r>
      <w:r w:rsidRPr="006E29E0">
        <w:rPr>
          <w:rFonts w:ascii="Times New Roman" w:eastAsia="Times New Roman" w:hAnsi="Times New Roman" w:cs="Times New Roman"/>
          <w:sz w:val="24"/>
          <w:szCs w:val="24"/>
          <w:lang w:eastAsia="pl-PL"/>
        </w:rPr>
        <w:t xml:space="preserve">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Nie </w:t>
      </w:r>
      <w:r w:rsidRPr="006E29E0">
        <w:rPr>
          <w:rFonts w:ascii="Times New Roman" w:eastAsia="Times New Roman" w:hAnsi="Times New Roman" w:cs="Times New Roman"/>
          <w:sz w:val="24"/>
          <w:szCs w:val="24"/>
          <w:lang w:eastAsia="pl-PL"/>
        </w:rPr>
        <w:br/>
        <w:t xml:space="preserve">Informacja na temat wadium </w:t>
      </w:r>
      <w:r w:rsidRPr="006E29E0">
        <w:rPr>
          <w:rFonts w:ascii="Times New Roman" w:eastAsia="Times New Roman" w:hAnsi="Times New Roman" w:cs="Times New Roman"/>
          <w:sz w:val="24"/>
          <w:szCs w:val="24"/>
          <w:lang w:eastAsia="pl-PL"/>
        </w:rPr>
        <w:br/>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IV.1.3) Przewiduje się udzielenie zaliczek na poczet wykonania zamówienia:</w:t>
      </w:r>
      <w:r w:rsidRPr="006E29E0">
        <w:rPr>
          <w:rFonts w:ascii="Times New Roman" w:eastAsia="Times New Roman" w:hAnsi="Times New Roman" w:cs="Times New Roman"/>
          <w:sz w:val="24"/>
          <w:szCs w:val="24"/>
          <w:lang w:eastAsia="pl-PL"/>
        </w:rPr>
        <w:t xml:space="preserve">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Nie </w:t>
      </w:r>
      <w:r w:rsidRPr="006E29E0">
        <w:rPr>
          <w:rFonts w:ascii="Times New Roman" w:eastAsia="Times New Roman" w:hAnsi="Times New Roman" w:cs="Times New Roman"/>
          <w:sz w:val="24"/>
          <w:szCs w:val="24"/>
          <w:lang w:eastAsia="pl-PL"/>
        </w:rPr>
        <w:br/>
        <w:t xml:space="preserve">Należy podać informacje na temat udzielania zaliczek: </w:t>
      </w:r>
      <w:r w:rsidRPr="006E29E0">
        <w:rPr>
          <w:rFonts w:ascii="Times New Roman" w:eastAsia="Times New Roman" w:hAnsi="Times New Roman" w:cs="Times New Roman"/>
          <w:sz w:val="24"/>
          <w:szCs w:val="24"/>
          <w:lang w:eastAsia="pl-PL"/>
        </w:rPr>
        <w:br/>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Nie </w:t>
      </w:r>
      <w:r w:rsidRPr="006E29E0">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6E29E0">
        <w:rPr>
          <w:rFonts w:ascii="Times New Roman" w:eastAsia="Times New Roman" w:hAnsi="Times New Roman" w:cs="Times New Roman"/>
          <w:sz w:val="24"/>
          <w:szCs w:val="24"/>
          <w:lang w:eastAsia="pl-PL"/>
        </w:rPr>
        <w:br/>
        <w:t xml:space="preserve">Nie </w:t>
      </w:r>
      <w:r w:rsidRPr="006E29E0">
        <w:rPr>
          <w:rFonts w:ascii="Times New Roman" w:eastAsia="Times New Roman" w:hAnsi="Times New Roman" w:cs="Times New Roman"/>
          <w:sz w:val="24"/>
          <w:szCs w:val="24"/>
          <w:lang w:eastAsia="pl-PL"/>
        </w:rPr>
        <w:br/>
        <w:t xml:space="preserve">Informacje dodatkowe: </w:t>
      </w:r>
      <w:r w:rsidRPr="006E29E0">
        <w:rPr>
          <w:rFonts w:ascii="Times New Roman" w:eastAsia="Times New Roman" w:hAnsi="Times New Roman" w:cs="Times New Roman"/>
          <w:sz w:val="24"/>
          <w:szCs w:val="24"/>
          <w:lang w:eastAsia="pl-PL"/>
        </w:rPr>
        <w:br/>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IV.1.5.) Wymaga się złożenia oferty wariantowej: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Nie </w:t>
      </w:r>
      <w:r w:rsidRPr="006E29E0">
        <w:rPr>
          <w:rFonts w:ascii="Times New Roman" w:eastAsia="Times New Roman" w:hAnsi="Times New Roman" w:cs="Times New Roman"/>
          <w:sz w:val="24"/>
          <w:szCs w:val="24"/>
          <w:lang w:eastAsia="pl-PL"/>
        </w:rPr>
        <w:br/>
        <w:t xml:space="preserve">Dopuszcza się złożenie oferty wariantowej </w:t>
      </w:r>
      <w:r w:rsidRPr="006E29E0">
        <w:rPr>
          <w:rFonts w:ascii="Times New Roman" w:eastAsia="Times New Roman" w:hAnsi="Times New Roman" w:cs="Times New Roman"/>
          <w:sz w:val="24"/>
          <w:szCs w:val="24"/>
          <w:lang w:eastAsia="pl-PL"/>
        </w:rPr>
        <w:br/>
        <w:t xml:space="preserve">Nie </w:t>
      </w:r>
      <w:r w:rsidRPr="006E29E0">
        <w:rPr>
          <w:rFonts w:ascii="Times New Roman" w:eastAsia="Times New Roman" w:hAnsi="Times New Roman" w:cs="Times New Roman"/>
          <w:sz w:val="24"/>
          <w:szCs w:val="24"/>
          <w:lang w:eastAsia="pl-PL"/>
        </w:rPr>
        <w:br/>
        <w:t xml:space="preserve">Złożenie oferty wariantowej dopuszcza się tylko z jednoczesnym złożeniem oferty </w:t>
      </w:r>
      <w:r w:rsidRPr="006E29E0">
        <w:rPr>
          <w:rFonts w:ascii="Times New Roman" w:eastAsia="Times New Roman" w:hAnsi="Times New Roman" w:cs="Times New Roman"/>
          <w:sz w:val="24"/>
          <w:szCs w:val="24"/>
          <w:lang w:eastAsia="pl-PL"/>
        </w:rPr>
        <w:lastRenderedPageBreak/>
        <w:t xml:space="preserve">zasadniczej: </w:t>
      </w:r>
      <w:r w:rsidRPr="006E29E0">
        <w:rPr>
          <w:rFonts w:ascii="Times New Roman" w:eastAsia="Times New Roman" w:hAnsi="Times New Roman" w:cs="Times New Roman"/>
          <w:sz w:val="24"/>
          <w:szCs w:val="24"/>
          <w:lang w:eastAsia="pl-PL"/>
        </w:rPr>
        <w:br/>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Liczba wykonawców   </w:t>
      </w:r>
      <w:r w:rsidRPr="006E29E0">
        <w:rPr>
          <w:rFonts w:ascii="Times New Roman" w:eastAsia="Times New Roman" w:hAnsi="Times New Roman" w:cs="Times New Roman"/>
          <w:sz w:val="24"/>
          <w:szCs w:val="24"/>
          <w:lang w:eastAsia="pl-PL"/>
        </w:rPr>
        <w:br/>
        <w:t xml:space="preserve">Przewidywana minimalna liczba wykonawców </w:t>
      </w:r>
      <w:r w:rsidRPr="006E29E0">
        <w:rPr>
          <w:rFonts w:ascii="Times New Roman" w:eastAsia="Times New Roman" w:hAnsi="Times New Roman" w:cs="Times New Roman"/>
          <w:sz w:val="24"/>
          <w:szCs w:val="24"/>
          <w:lang w:eastAsia="pl-PL"/>
        </w:rPr>
        <w:br/>
        <w:t xml:space="preserve">Maksymalna liczba wykonawców   </w:t>
      </w:r>
      <w:r w:rsidRPr="006E29E0">
        <w:rPr>
          <w:rFonts w:ascii="Times New Roman" w:eastAsia="Times New Roman" w:hAnsi="Times New Roman" w:cs="Times New Roman"/>
          <w:sz w:val="24"/>
          <w:szCs w:val="24"/>
          <w:lang w:eastAsia="pl-PL"/>
        </w:rPr>
        <w:br/>
        <w:t xml:space="preserve">Kryteria selekcji wykonawców: </w:t>
      </w:r>
      <w:r w:rsidRPr="006E29E0">
        <w:rPr>
          <w:rFonts w:ascii="Times New Roman" w:eastAsia="Times New Roman" w:hAnsi="Times New Roman" w:cs="Times New Roman"/>
          <w:sz w:val="24"/>
          <w:szCs w:val="24"/>
          <w:lang w:eastAsia="pl-PL"/>
        </w:rPr>
        <w:br/>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IV.1.7) Informacje na temat umowy ramowej lub dynamicznego systemu zakupów: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Umowa ramowa będzie zawarta: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t xml:space="preserve">Czy przewiduje się ograniczenie liczby uczestników umowy ramowej: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t xml:space="preserve">Przewidziana maksymalna liczba uczestników umowy ramowej: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t xml:space="preserve">Informacje dodatkowe: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t xml:space="preserve">Zamówienie obejmuje ustanowienie dynamicznego systemu zakupów: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t xml:space="preserve">Informacje dodatkowe: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6E29E0">
        <w:rPr>
          <w:rFonts w:ascii="Times New Roman" w:eastAsia="Times New Roman" w:hAnsi="Times New Roman" w:cs="Times New Roman"/>
          <w:sz w:val="24"/>
          <w:szCs w:val="24"/>
          <w:lang w:eastAsia="pl-PL"/>
        </w:rPr>
        <w:br/>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IV.1.8) Aukcja elektroniczna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Przewidziane jest przeprowadzenie aukcji elektronicznej </w:t>
      </w:r>
      <w:r w:rsidRPr="006E29E0">
        <w:rPr>
          <w:rFonts w:ascii="Times New Roman" w:eastAsia="Times New Roman" w:hAnsi="Times New Roman" w:cs="Times New Roman"/>
          <w:i/>
          <w:iCs/>
          <w:sz w:val="24"/>
          <w:szCs w:val="24"/>
          <w:lang w:eastAsia="pl-PL"/>
        </w:rPr>
        <w:t xml:space="preserve">(przetarg nieograniczony, przetarg ograniczony, negocjacje z ogłoszeniem) </w:t>
      </w:r>
      <w:r w:rsidRPr="006E29E0">
        <w:rPr>
          <w:rFonts w:ascii="Times New Roman" w:eastAsia="Times New Roman" w:hAnsi="Times New Roman" w:cs="Times New Roman"/>
          <w:sz w:val="24"/>
          <w:szCs w:val="24"/>
          <w:lang w:eastAsia="pl-PL"/>
        </w:rPr>
        <w:br/>
        <w:t xml:space="preserve">Należy podać adres strony internetowej, na której aukcja będzie prowadzona: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6E29E0">
        <w:rPr>
          <w:rFonts w:ascii="Times New Roman" w:eastAsia="Times New Roman" w:hAnsi="Times New Roman" w:cs="Times New Roman"/>
          <w:sz w:val="24"/>
          <w:szCs w:val="24"/>
          <w:lang w:eastAsia="pl-PL"/>
        </w:rPr>
        <w:br/>
        <w:t xml:space="preserve">Informacje dotyczące przebiegu aukcji elektronicznej: </w:t>
      </w:r>
      <w:r w:rsidRPr="006E29E0">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lastRenderedPageBreak/>
        <w:t xml:space="preserve">Informacje dotyczące wykorzystywanego sprzętu elektronicznego, rozwiązań i specyfikacji technicznych w zakresie połączeń: </w:t>
      </w:r>
      <w:r w:rsidRPr="006E29E0">
        <w:rPr>
          <w:rFonts w:ascii="Times New Roman" w:eastAsia="Times New Roman" w:hAnsi="Times New Roman" w:cs="Times New Roman"/>
          <w:sz w:val="24"/>
          <w:szCs w:val="24"/>
          <w:lang w:eastAsia="pl-PL"/>
        </w:rPr>
        <w:br/>
        <w:t xml:space="preserve">Wymagania dotyczące rejestracji i identyfikacji wykonawców w aukcji elektronicznej: </w:t>
      </w:r>
      <w:r w:rsidRPr="006E29E0">
        <w:rPr>
          <w:rFonts w:ascii="Times New Roman" w:eastAsia="Times New Roman" w:hAnsi="Times New Roman" w:cs="Times New Roman"/>
          <w:sz w:val="24"/>
          <w:szCs w:val="24"/>
          <w:lang w:eastAsia="pl-PL"/>
        </w:rPr>
        <w:br/>
        <w:t xml:space="preserve">Informacje o liczbie etapów aukcji elektronicznej i czasie ich trwania: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br/>
        <w:t xml:space="preserve">Czas trwania: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6E29E0">
        <w:rPr>
          <w:rFonts w:ascii="Times New Roman" w:eastAsia="Times New Roman" w:hAnsi="Times New Roman" w:cs="Times New Roman"/>
          <w:sz w:val="24"/>
          <w:szCs w:val="24"/>
          <w:lang w:eastAsia="pl-PL"/>
        </w:rPr>
        <w:br/>
        <w:t xml:space="preserve">Warunki zamknięcia aukcji elektronicznej: </w:t>
      </w:r>
      <w:r w:rsidRPr="006E29E0">
        <w:rPr>
          <w:rFonts w:ascii="Times New Roman" w:eastAsia="Times New Roman" w:hAnsi="Times New Roman" w:cs="Times New Roman"/>
          <w:sz w:val="24"/>
          <w:szCs w:val="24"/>
          <w:lang w:eastAsia="pl-PL"/>
        </w:rPr>
        <w:br/>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IV.2) KRYTERIA OCENY OFERT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IV.2.1) Kryteria oceny ofert: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IV.2.2) Kryteria</w:t>
      </w:r>
      <w:r w:rsidRPr="006E29E0">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4049"/>
        <w:gridCol w:w="1016"/>
      </w:tblGrid>
      <w:tr w:rsidR="006E29E0" w:rsidRPr="006E29E0" w:rsidTr="006E29E0">
        <w:tc>
          <w:tcPr>
            <w:tcW w:w="0" w:type="auto"/>
            <w:tcBorders>
              <w:top w:val="single" w:sz="6" w:space="0" w:color="000000"/>
              <w:left w:val="single" w:sz="6" w:space="0" w:color="000000"/>
              <w:bottom w:val="single" w:sz="6" w:space="0" w:color="000000"/>
              <w:right w:val="single" w:sz="6" w:space="0" w:color="000000"/>
            </w:tcBorders>
            <w:vAlign w:val="center"/>
            <w:hideMark/>
          </w:tcPr>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Znaczenie</w:t>
            </w:r>
          </w:p>
        </w:tc>
      </w:tr>
      <w:tr w:rsidR="006E29E0" w:rsidRPr="006E29E0" w:rsidTr="006E29E0">
        <w:tc>
          <w:tcPr>
            <w:tcW w:w="0" w:type="auto"/>
            <w:tcBorders>
              <w:top w:val="single" w:sz="6" w:space="0" w:color="000000"/>
              <w:left w:val="single" w:sz="6" w:space="0" w:color="000000"/>
              <w:bottom w:val="single" w:sz="6" w:space="0" w:color="000000"/>
              <w:right w:val="single" w:sz="6" w:space="0" w:color="000000"/>
            </w:tcBorders>
            <w:vAlign w:val="center"/>
            <w:hideMark/>
          </w:tcPr>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60,00</w:t>
            </w:r>
          </w:p>
        </w:tc>
      </w:tr>
      <w:tr w:rsidR="006E29E0" w:rsidRPr="006E29E0" w:rsidTr="006E29E0">
        <w:tc>
          <w:tcPr>
            <w:tcW w:w="0" w:type="auto"/>
            <w:tcBorders>
              <w:top w:val="single" w:sz="6" w:space="0" w:color="000000"/>
              <w:left w:val="single" w:sz="6" w:space="0" w:color="000000"/>
              <w:bottom w:val="single" w:sz="6" w:space="0" w:color="000000"/>
              <w:right w:val="single" w:sz="6" w:space="0" w:color="000000"/>
            </w:tcBorders>
            <w:vAlign w:val="center"/>
            <w:hideMark/>
          </w:tcPr>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Termin realizacji przedmiotu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40,00</w:t>
            </w:r>
          </w:p>
        </w:tc>
      </w:tr>
    </w:tbl>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6E29E0">
        <w:rPr>
          <w:rFonts w:ascii="Times New Roman" w:eastAsia="Times New Roman" w:hAnsi="Times New Roman" w:cs="Times New Roman"/>
          <w:b/>
          <w:bCs/>
          <w:sz w:val="24"/>
          <w:szCs w:val="24"/>
          <w:lang w:eastAsia="pl-PL"/>
        </w:rPr>
        <w:t>Pzp</w:t>
      </w:r>
      <w:proofErr w:type="spellEnd"/>
      <w:r w:rsidRPr="006E29E0">
        <w:rPr>
          <w:rFonts w:ascii="Times New Roman" w:eastAsia="Times New Roman" w:hAnsi="Times New Roman" w:cs="Times New Roman"/>
          <w:b/>
          <w:bCs/>
          <w:sz w:val="24"/>
          <w:szCs w:val="24"/>
          <w:lang w:eastAsia="pl-PL"/>
        </w:rPr>
        <w:t xml:space="preserve"> </w:t>
      </w:r>
      <w:r w:rsidRPr="006E29E0">
        <w:rPr>
          <w:rFonts w:ascii="Times New Roman" w:eastAsia="Times New Roman" w:hAnsi="Times New Roman" w:cs="Times New Roman"/>
          <w:sz w:val="24"/>
          <w:szCs w:val="24"/>
          <w:lang w:eastAsia="pl-PL"/>
        </w:rPr>
        <w:t xml:space="preserve">(przetarg nieograniczony) </w:t>
      </w:r>
      <w:r w:rsidRPr="006E29E0">
        <w:rPr>
          <w:rFonts w:ascii="Times New Roman" w:eastAsia="Times New Roman" w:hAnsi="Times New Roman" w:cs="Times New Roman"/>
          <w:sz w:val="24"/>
          <w:szCs w:val="24"/>
          <w:lang w:eastAsia="pl-PL"/>
        </w:rPr>
        <w:br/>
        <w:t xml:space="preserve">Nie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IV.3) Negocjacje z ogłoszeniem, dialog konkurencyjny, partnerstwo innowacyjne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IV.3.1) Informacje na temat negocjacji z ogłoszeniem</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t xml:space="preserve">Minimalne wymagania, które muszą spełniać wszystkie oferty: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6E29E0">
        <w:rPr>
          <w:rFonts w:ascii="Times New Roman" w:eastAsia="Times New Roman" w:hAnsi="Times New Roman" w:cs="Times New Roman"/>
          <w:sz w:val="24"/>
          <w:szCs w:val="24"/>
          <w:lang w:eastAsia="pl-PL"/>
        </w:rPr>
        <w:br/>
        <w:t xml:space="preserve">Przewidziany jest podział negocjacji na etapy w celu ograniczenia liczby ofert: </w:t>
      </w:r>
      <w:r w:rsidRPr="006E29E0">
        <w:rPr>
          <w:rFonts w:ascii="Times New Roman" w:eastAsia="Times New Roman" w:hAnsi="Times New Roman" w:cs="Times New Roman"/>
          <w:sz w:val="24"/>
          <w:szCs w:val="24"/>
          <w:lang w:eastAsia="pl-PL"/>
        </w:rPr>
        <w:br/>
        <w:t xml:space="preserve">Należy podać informacje na temat etapów negocjacji (w tym liczbę etapów):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t xml:space="preserve">Informacje dodatkowe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IV.3.2) Informacje na temat dialogu konkurencyjnego</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t xml:space="preserve">Opis potrzeb i wymagań zamawiającego lub informacja o sposobie uzyskania tego opisu: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t xml:space="preserve">Wstępny harmonogram postępowania: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t xml:space="preserve">Podział dialogu na etapy w celu ograniczenia liczby rozwiązań: </w:t>
      </w:r>
      <w:r w:rsidRPr="006E29E0">
        <w:rPr>
          <w:rFonts w:ascii="Times New Roman" w:eastAsia="Times New Roman" w:hAnsi="Times New Roman" w:cs="Times New Roman"/>
          <w:sz w:val="24"/>
          <w:szCs w:val="24"/>
          <w:lang w:eastAsia="pl-PL"/>
        </w:rPr>
        <w:br/>
        <w:t xml:space="preserve">Należy podać informacje na temat etapów dialogu: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t xml:space="preserve">Informacje dodatkowe: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IV.3.3) Informacje na temat partnerstwa innowacyjnego</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lastRenderedPageBreak/>
        <w:t xml:space="preserve">Elementy opisu przedmiotu zamówienia definiujące minimalne wymagania, którym muszą odpowiadać wszystkie oferty: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t xml:space="preserve">Informacje dodatkowe: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IV.4) Licytacja elektroniczna </w:t>
      </w:r>
      <w:r w:rsidRPr="006E29E0">
        <w:rPr>
          <w:rFonts w:ascii="Times New Roman" w:eastAsia="Times New Roman" w:hAnsi="Times New Roman" w:cs="Times New Roman"/>
          <w:sz w:val="24"/>
          <w:szCs w:val="24"/>
          <w:lang w:eastAsia="pl-PL"/>
        </w:rPr>
        <w:br/>
        <w:t xml:space="preserve">Adres strony internetowej, na której będzie prowadzona licytacja elektroniczna: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Informacje o liczbie etapów licytacji elektronicznej i czasie ich trwania: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Czas trwania: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Termin składania wniosków o dopuszczenie do udziału w licytacji elektronicznej: </w:t>
      </w:r>
      <w:r w:rsidRPr="006E29E0">
        <w:rPr>
          <w:rFonts w:ascii="Times New Roman" w:eastAsia="Times New Roman" w:hAnsi="Times New Roman" w:cs="Times New Roman"/>
          <w:sz w:val="24"/>
          <w:szCs w:val="24"/>
          <w:lang w:eastAsia="pl-PL"/>
        </w:rPr>
        <w:br/>
        <w:t xml:space="preserve">Data: godzina: </w:t>
      </w:r>
      <w:r w:rsidRPr="006E29E0">
        <w:rPr>
          <w:rFonts w:ascii="Times New Roman" w:eastAsia="Times New Roman" w:hAnsi="Times New Roman" w:cs="Times New Roman"/>
          <w:sz w:val="24"/>
          <w:szCs w:val="24"/>
          <w:lang w:eastAsia="pl-PL"/>
        </w:rPr>
        <w:br/>
        <w:t xml:space="preserve">Termin otwarcia licytacji elektronicznej: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t xml:space="preserve">Termin i warunki zamknięcia licytacji elektronicznej: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br/>
        <w:t xml:space="preserve">Wymagania dotyczące zabezpieczenia należytego wykonania umowy: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lang w:eastAsia="pl-PL"/>
        </w:rPr>
        <w:br/>
        <w:t xml:space="preserve">Informacje dodatkowe: </w:t>
      </w:r>
    </w:p>
    <w:p w:rsidR="006E29E0" w:rsidRPr="006E29E0" w:rsidRDefault="006E29E0" w:rsidP="006E29E0">
      <w:pPr>
        <w:spacing w:after="0" w:line="240" w:lineRule="auto"/>
        <w:rPr>
          <w:rFonts w:ascii="Times New Roman" w:eastAsia="Times New Roman" w:hAnsi="Times New Roman" w:cs="Times New Roman"/>
          <w:sz w:val="24"/>
          <w:szCs w:val="24"/>
          <w:lang w:eastAsia="pl-PL"/>
        </w:rPr>
      </w:pPr>
      <w:r w:rsidRPr="006E29E0">
        <w:rPr>
          <w:rFonts w:ascii="Times New Roman" w:eastAsia="Times New Roman" w:hAnsi="Times New Roman" w:cs="Times New Roman"/>
          <w:b/>
          <w:bCs/>
          <w:sz w:val="24"/>
          <w:szCs w:val="24"/>
          <w:lang w:eastAsia="pl-PL"/>
        </w:rPr>
        <w:t>IV.5) ZMIANA UMOWY</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6E29E0">
        <w:rPr>
          <w:rFonts w:ascii="Times New Roman" w:eastAsia="Times New Roman" w:hAnsi="Times New Roman" w:cs="Times New Roman"/>
          <w:sz w:val="24"/>
          <w:szCs w:val="24"/>
          <w:lang w:eastAsia="pl-PL"/>
        </w:rPr>
        <w:t xml:space="preserve"> Nie </w:t>
      </w:r>
      <w:r w:rsidRPr="006E29E0">
        <w:rPr>
          <w:rFonts w:ascii="Times New Roman" w:eastAsia="Times New Roman" w:hAnsi="Times New Roman" w:cs="Times New Roman"/>
          <w:sz w:val="24"/>
          <w:szCs w:val="24"/>
          <w:lang w:eastAsia="pl-PL"/>
        </w:rPr>
        <w:br/>
        <w:t xml:space="preserve">Należy wskazać zakres, charakter zmian oraz warunki wprowadzenia zmian: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IV.6) INFORMACJE ADMINISTRACYJNE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IV.6.1) Sposób udostępniania informacji o charakterze poufnym </w:t>
      </w:r>
      <w:r w:rsidRPr="006E29E0">
        <w:rPr>
          <w:rFonts w:ascii="Times New Roman" w:eastAsia="Times New Roman" w:hAnsi="Times New Roman" w:cs="Times New Roman"/>
          <w:i/>
          <w:iCs/>
          <w:sz w:val="24"/>
          <w:szCs w:val="24"/>
          <w:lang w:eastAsia="pl-PL"/>
        </w:rPr>
        <w:t xml:space="preserve">(jeżeli dotyczy):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Środki służące ochronie informacji o charakterze poufnym</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6E29E0">
        <w:rPr>
          <w:rFonts w:ascii="Times New Roman" w:eastAsia="Times New Roman" w:hAnsi="Times New Roman" w:cs="Times New Roman"/>
          <w:sz w:val="24"/>
          <w:szCs w:val="24"/>
          <w:lang w:eastAsia="pl-PL"/>
        </w:rPr>
        <w:br/>
        <w:t xml:space="preserve">Data: 2017-11-23, godzina: 09:00, </w:t>
      </w:r>
      <w:r w:rsidRPr="006E29E0">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lastRenderedPageBreak/>
        <w:t xml:space="preserve">Wskazać powody: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6E29E0">
        <w:rPr>
          <w:rFonts w:ascii="Times New Roman" w:eastAsia="Times New Roman" w:hAnsi="Times New Roman" w:cs="Times New Roman"/>
          <w:sz w:val="24"/>
          <w:szCs w:val="24"/>
          <w:lang w:eastAsia="pl-PL"/>
        </w:rPr>
        <w:br/>
        <w:t xml:space="preserve">&gt;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 xml:space="preserve">IV.6.3) Termin związania ofertą: </w:t>
      </w:r>
      <w:r w:rsidRPr="006E29E0">
        <w:rPr>
          <w:rFonts w:ascii="Times New Roman" w:eastAsia="Times New Roman" w:hAnsi="Times New Roman" w:cs="Times New Roman"/>
          <w:sz w:val="24"/>
          <w:szCs w:val="24"/>
          <w:lang w:eastAsia="pl-PL"/>
        </w:rPr>
        <w:t xml:space="preserve">do: okres w dniach: 30 (od ostatecznego terminu składania ofert)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r>
      <w:r w:rsidRPr="006E29E0">
        <w:rPr>
          <w:rFonts w:ascii="Times New Roman" w:eastAsia="Times New Roman" w:hAnsi="Times New Roman" w:cs="Times New Roman"/>
          <w:b/>
          <w:bCs/>
          <w:sz w:val="24"/>
          <w:szCs w:val="24"/>
          <w:lang w:eastAsia="pl-PL"/>
        </w:rPr>
        <w:t>IV.6.6) Informacje dodatkowe:</w:t>
      </w:r>
      <w:r w:rsidRPr="006E29E0">
        <w:rPr>
          <w:rFonts w:ascii="Times New Roman" w:eastAsia="Times New Roman" w:hAnsi="Times New Roman" w:cs="Times New Roman"/>
          <w:sz w:val="24"/>
          <w:szCs w:val="24"/>
          <w:lang w:eastAsia="pl-PL"/>
        </w:rPr>
        <w:t xml:space="preserve"> </w:t>
      </w:r>
      <w:r w:rsidRPr="006E29E0">
        <w:rPr>
          <w:rFonts w:ascii="Times New Roman" w:eastAsia="Times New Roman" w:hAnsi="Times New Roman" w:cs="Times New Roman"/>
          <w:sz w:val="24"/>
          <w:szCs w:val="24"/>
          <w:lang w:eastAsia="pl-PL"/>
        </w:rPr>
        <w:br/>
      </w:r>
    </w:p>
    <w:p w:rsidR="006E29E0" w:rsidRPr="006E29E0" w:rsidRDefault="006E29E0" w:rsidP="006E29E0">
      <w:pPr>
        <w:spacing w:after="0" w:line="240" w:lineRule="auto"/>
        <w:jc w:val="center"/>
        <w:rPr>
          <w:rFonts w:ascii="Times New Roman" w:eastAsia="Times New Roman" w:hAnsi="Times New Roman" w:cs="Times New Roman"/>
          <w:sz w:val="24"/>
          <w:szCs w:val="24"/>
          <w:lang w:eastAsia="pl-PL"/>
        </w:rPr>
      </w:pPr>
      <w:r w:rsidRPr="006E29E0">
        <w:rPr>
          <w:rFonts w:ascii="Times New Roman" w:eastAsia="Times New Roman" w:hAnsi="Times New Roman" w:cs="Times New Roman"/>
          <w:sz w:val="24"/>
          <w:szCs w:val="24"/>
          <w:u w:val="single"/>
          <w:lang w:eastAsia="pl-PL"/>
        </w:rPr>
        <w:t xml:space="preserve">ZAŁĄCZNIK I - INFORMACJE DOTYCZĄCE OFERT CZĘŚCIOWYCH </w:t>
      </w:r>
    </w:p>
    <w:p w:rsidR="0057193F" w:rsidRDefault="0057193F">
      <w:bookmarkStart w:id="0" w:name="_GoBack"/>
      <w:bookmarkEnd w:id="0"/>
    </w:p>
    <w:sectPr w:rsidR="0057193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29E0"/>
    <w:rsid w:val="0057193F"/>
    <w:rsid w:val="006E29E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4C6B83-DCAB-442D-8396-9D2B54333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6E29E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6E29E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7207344">
      <w:bodyDiv w:val="1"/>
      <w:marLeft w:val="0"/>
      <w:marRight w:val="0"/>
      <w:marTop w:val="0"/>
      <w:marBottom w:val="0"/>
      <w:divBdr>
        <w:top w:val="none" w:sz="0" w:space="0" w:color="auto"/>
        <w:left w:val="none" w:sz="0" w:space="0" w:color="auto"/>
        <w:bottom w:val="none" w:sz="0" w:space="0" w:color="auto"/>
        <w:right w:val="none" w:sz="0" w:space="0" w:color="auto"/>
      </w:divBdr>
      <w:divsChild>
        <w:div w:id="1010066971">
          <w:marLeft w:val="0"/>
          <w:marRight w:val="0"/>
          <w:marTop w:val="0"/>
          <w:marBottom w:val="0"/>
          <w:divBdr>
            <w:top w:val="none" w:sz="0" w:space="0" w:color="auto"/>
            <w:left w:val="none" w:sz="0" w:space="0" w:color="auto"/>
            <w:bottom w:val="none" w:sz="0" w:space="0" w:color="auto"/>
            <w:right w:val="none" w:sz="0" w:space="0" w:color="auto"/>
          </w:divBdr>
          <w:divsChild>
            <w:div w:id="527184925">
              <w:marLeft w:val="0"/>
              <w:marRight w:val="0"/>
              <w:marTop w:val="0"/>
              <w:marBottom w:val="0"/>
              <w:divBdr>
                <w:top w:val="none" w:sz="0" w:space="0" w:color="auto"/>
                <w:left w:val="none" w:sz="0" w:space="0" w:color="auto"/>
                <w:bottom w:val="none" w:sz="0" w:space="0" w:color="auto"/>
                <w:right w:val="none" w:sz="0" w:space="0" w:color="auto"/>
              </w:divBdr>
            </w:div>
            <w:div w:id="1362434845">
              <w:marLeft w:val="0"/>
              <w:marRight w:val="0"/>
              <w:marTop w:val="0"/>
              <w:marBottom w:val="0"/>
              <w:divBdr>
                <w:top w:val="none" w:sz="0" w:space="0" w:color="auto"/>
                <w:left w:val="none" w:sz="0" w:space="0" w:color="auto"/>
                <w:bottom w:val="none" w:sz="0" w:space="0" w:color="auto"/>
                <w:right w:val="none" w:sz="0" w:space="0" w:color="auto"/>
              </w:divBdr>
            </w:div>
            <w:div w:id="1537500872">
              <w:marLeft w:val="0"/>
              <w:marRight w:val="0"/>
              <w:marTop w:val="0"/>
              <w:marBottom w:val="0"/>
              <w:divBdr>
                <w:top w:val="none" w:sz="0" w:space="0" w:color="auto"/>
                <w:left w:val="none" w:sz="0" w:space="0" w:color="auto"/>
                <w:bottom w:val="none" w:sz="0" w:space="0" w:color="auto"/>
                <w:right w:val="none" w:sz="0" w:space="0" w:color="auto"/>
              </w:divBdr>
              <w:divsChild>
                <w:div w:id="1208566477">
                  <w:marLeft w:val="0"/>
                  <w:marRight w:val="0"/>
                  <w:marTop w:val="0"/>
                  <w:marBottom w:val="0"/>
                  <w:divBdr>
                    <w:top w:val="none" w:sz="0" w:space="0" w:color="auto"/>
                    <w:left w:val="none" w:sz="0" w:space="0" w:color="auto"/>
                    <w:bottom w:val="none" w:sz="0" w:space="0" w:color="auto"/>
                    <w:right w:val="none" w:sz="0" w:space="0" w:color="auto"/>
                  </w:divBdr>
                </w:div>
              </w:divsChild>
            </w:div>
            <w:div w:id="1641961217">
              <w:marLeft w:val="0"/>
              <w:marRight w:val="0"/>
              <w:marTop w:val="0"/>
              <w:marBottom w:val="0"/>
              <w:divBdr>
                <w:top w:val="none" w:sz="0" w:space="0" w:color="auto"/>
                <w:left w:val="none" w:sz="0" w:space="0" w:color="auto"/>
                <w:bottom w:val="none" w:sz="0" w:space="0" w:color="auto"/>
                <w:right w:val="none" w:sz="0" w:space="0" w:color="auto"/>
              </w:divBdr>
              <w:divsChild>
                <w:div w:id="574706526">
                  <w:marLeft w:val="0"/>
                  <w:marRight w:val="0"/>
                  <w:marTop w:val="0"/>
                  <w:marBottom w:val="0"/>
                  <w:divBdr>
                    <w:top w:val="none" w:sz="0" w:space="0" w:color="auto"/>
                    <w:left w:val="none" w:sz="0" w:space="0" w:color="auto"/>
                    <w:bottom w:val="none" w:sz="0" w:space="0" w:color="auto"/>
                    <w:right w:val="none" w:sz="0" w:space="0" w:color="auto"/>
                  </w:divBdr>
                </w:div>
              </w:divsChild>
            </w:div>
            <w:div w:id="837622445">
              <w:marLeft w:val="0"/>
              <w:marRight w:val="0"/>
              <w:marTop w:val="0"/>
              <w:marBottom w:val="0"/>
              <w:divBdr>
                <w:top w:val="none" w:sz="0" w:space="0" w:color="auto"/>
                <w:left w:val="none" w:sz="0" w:space="0" w:color="auto"/>
                <w:bottom w:val="none" w:sz="0" w:space="0" w:color="auto"/>
                <w:right w:val="none" w:sz="0" w:space="0" w:color="auto"/>
              </w:divBdr>
              <w:divsChild>
                <w:div w:id="1969507939">
                  <w:marLeft w:val="0"/>
                  <w:marRight w:val="0"/>
                  <w:marTop w:val="0"/>
                  <w:marBottom w:val="0"/>
                  <w:divBdr>
                    <w:top w:val="none" w:sz="0" w:space="0" w:color="auto"/>
                    <w:left w:val="none" w:sz="0" w:space="0" w:color="auto"/>
                    <w:bottom w:val="none" w:sz="0" w:space="0" w:color="auto"/>
                    <w:right w:val="none" w:sz="0" w:space="0" w:color="auto"/>
                  </w:divBdr>
                </w:div>
                <w:div w:id="1460996080">
                  <w:marLeft w:val="0"/>
                  <w:marRight w:val="0"/>
                  <w:marTop w:val="0"/>
                  <w:marBottom w:val="0"/>
                  <w:divBdr>
                    <w:top w:val="none" w:sz="0" w:space="0" w:color="auto"/>
                    <w:left w:val="none" w:sz="0" w:space="0" w:color="auto"/>
                    <w:bottom w:val="none" w:sz="0" w:space="0" w:color="auto"/>
                    <w:right w:val="none" w:sz="0" w:space="0" w:color="auto"/>
                  </w:divBdr>
                </w:div>
                <w:div w:id="235015418">
                  <w:marLeft w:val="0"/>
                  <w:marRight w:val="0"/>
                  <w:marTop w:val="0"/>
                  <w:marBottom w:val="0"/>
                  <w:divBdr>
                    <w:top w:val="none" w:sz="0" w:space="0" w:color="auto"/>
                    <w:left w:val="none" w:sz="0" w:space="0" w:color="auto"/>
                    <w:bottom w:val="none" w:sz="0" w:space="0" w:color="auto"/>
                    <w:right w:val="none" w:sz="0" w:space="0" w:color="auto"/>
                  </w:divBdr>
                </w:div>
                <w:div w:id="1415204137">
                  <w:marLeft w:val="0"/>
                  <w:marRight w:val="0"/>
                  <w:marTop w:val="0"/>
                  <w:marBottom w:val="0"/>
                  <w:divBdr>
                    <w:top w:val="none" w:sz="0" w:space="0" w:color="auto"/>
                    <w:left w:val="none" w:sz="0" w:space="0" w:color="auto"/>
                    <w:bottom w:val="none" w:sz="0" w:space="0" w:color="auto"/>
                    <w:right w:val="none" w:sz="0" w:space="0" w:color="auto"/>
                  </w:divBdr>
                </w:div>
              </w:divsChild>
            </w:div>
            <w:div w:id="2068990578">
              <w:marLeft w:val="0"/>
              <w:marRight w:val="0"/>
              <w:marTop w:val="0"/>
              <w:marBottom w:val="0"/>
              <w:divBdr>
                <w:top w:val="none" w:sz="0" w:space="0" w:color="auto"/>
                <w:left w:val="none" w:sz="0" w:space="0" w:color="auto"/>
                <w:bottom w:val="none" w:sz="0" w:space="0" w:color="auto"/>
                <w:right w:val="none" w:sz="0" w:space="0" w:color="auto"/>
              </w:divBdr>
              <w:divsChild>
                <w:div w:id="1648124347">
                  <w:marLeft w:val="0"/>
                  <w:marRight w:val="0"/>
                  <w:marTop w:val="0"/>
                  <w:marBottom w:val="0"/>
                  <w:divBdr>
                    <w:top w:val="none" w:sz="0" w:space="0" w:color="auto"/>
                    <w:left w:val="none" w:sz="0" w:space="0" w:color="auto"/>
                    <w:bottom w:val="none" w:sz="0" w:space="0" w:color="auto"/>
                    <w:right w:val="none" w:sz="0" w:space="0" w:color="auto"/>
                  </w:divBdr>
                </w:div>
                <w:div w:id="1952013262">
                  <w:marLeft w:val="0"/>
                  <w:marRight w:val="0"/>
                  <w:marTop w:val="0"/>
                  <w:marBottom w:val="0"/>
                  <w:divBdr>
                    <w:top w:val="none" w:sz="0" w:space="0" w:color="auto"/>
                    <w:left w:val="none" w:sz="0" w:space="0" w:color="auto"/>
                    <w:bottom w:val="none" w:sz="0" w:space="0" w:color="auto"/>
                    <w:right w:val="none" w:sz="0" w:space="0" w:color="auto"/>
                  </w:divBdr>
                </w:div>
                <w:div w:id="66273638">
                  <w:marLeft w:val="0"/>
                  <w:marRight w:val="0"/>
                  <w:marTop w:val="0"/>
                  <w:marBottom w:val="0"/>
                  <w:divBdr>
                    <w:top w:val="none" w:sz="0" w:space="0" w:color="auto"/>
                    <w:left w:val="none" w:sz="0" w:space="0" w:color="auto"/>
                    <w:bottom w:val="none" w:sz="0" w:space="0" w:color="auto"/>
                    <w:right w:val="none" w:sz="0" w:space="0" w:color="auto"/>
                  </w:divBdr>
                </w:div>
                <w:div w:id="84888745">
                  <w:marLeft w:val="0"/>
                  <w:marRight w:val="0"/>
                  <w:marTop w:val="0"/>
                  <w:marBottom w:val="0"/>
                  <w:divBdr>
                    <w:top w:val="none" w:sz="0" w:space="0" w:color="auto"/>
                    <w:left w:val="none" w:sz="0" w:space="0" w:color="auto"/>
                    <w:bottom w:val="none" w:sz="0" w:space="0" w:color="auto"/>
                    <w:right w:val="none" w:sz="0" w:space="0" w:color="auto"/>
                  </w:divBdr>
                </w:div>
                <w:div w:id="2106262148">
                  <w:marLeft w:val="0"/>
                  <w:marRight w:val="0"/>
                  <w:marTop w:val="0"/>
                  <w:marBottom w:val="0"/>
                  <w:divBdr>
                    <w:top w:val="none" w:sz="0" w:space="0" w:color="auto"/>
                    <w:left w:val="none" w:sz="0" w:space="0" w:color="auto"/>
                    <w:bottom w:val="none" w:sz="0" w:space="0" w:color="auto"/>
                    <w:right w:val="none" w:sz="0" w:space="0" w:color="auto"/>
                  </w:divBdr>
                </w:div>
                <w:div w:id="285280430">
                  <w:marLeft w:val="0"/>
                  <w:marRight w:val="0"/>
                  <w:marTop w:val="0"/>
                  <w:marBottom w:val="0"/>
                  <w:divBdr>
                    <w:top w:val="none" w:sz="0" w:space="0" w:color="auto"/>
                    <w:left w:val="none" w:sz="0" w:space="0" w:color="auto"/>
                    <w:bottom w:val="none" w:sz="0" w:space="0" w:color="auto"/>
                    <w:right w:val="none" w:sz="0" w:space="0" w:color="auto"/>
                  </w:divBdr>
                </w:div>
                <w:div w:id="1998879195">
                  <w:marLeft w:val="0"/>
                  <w:marRight w:val="0"/>
                  <w:marTop w:val="0"/>
                  <w:marBottom w:val="0"/>
                  <w:divBdr>
                    <w:top w:val="none" w:sz="0" w:space="0" w:color="auto"/>
                    <w:left w:val="none" w:sz="0" w:space="0" w:color="auto"/>
                    <w:bottom w:val="none" w:sz="0" w:space="0" w:color="auto"/>
                    <w:right w:val="none" w:sz="0" w:space="0" w:color="auto"/>
                  </w:divBdr>
                </w:div>
              </w:divsChild>
            </w:div>
            <w:div w:id="1278607894">
              <w:marLeft w:val="0"/>
              <w:marRight w:val="0"/>
              <w:marTop w:val="0"/>
              <w:marBottom w:val="0"/>
              <w:divBdr>
                <w:top w:val="none" w:sz="0" w:space="0" w:color="auto"/>
                <w:left w:val="none" w:sz="0" w:space="0" w:color="auto"/>
                <w:bottom w:val="none" w:sz="0" w:space="0" w:color="auto"/>
                <w:right w:val="none" w:sz="0" w:space="0" w:color="auto"/>
              </w:divBdr>
              <w:divsChild>
                <w:div w:id="409695517">
                  <w:marLeft w:val="0"/>
                  <w:marRight w:val="0"/>
                  <w:marTop w:val="0"/>
                  <w:marBottom w:val="0"/>
                  <w:divBdr>
                    <w:top w:val="none" w:sz="0" w:space="0" w:color="auto"/>
                    <w:left w:val="none" w:sz="0" w:space="0" w:color="auto"/>
                    <w:bottom w:val="none" w:sz="0" w:space="0" w:color="auto"/>
                    <w:right w:val="none" w:sz="0" w:space="0" w:color="auto"/>
                  </w:divBdr>
                </w:div>
                <w:div w:id="170534883">
                  <w:marLeft w:val="0"/>
                  <w:marRight w:val="0"/>
                  <w:marTop w:val="0"/>
                  <w:marBottom w:val="0"/>
                  <w:divBdr>
                    <w:top w:val="none" w:sz="0" w:space="0" w:color="auto"/>
                    <w:left w:val="none" w:sz="0" w:space="0" w:color="auto"/>
                    <w:bottom w:val="none" w:sz="0" w:space="0" w:color="auto"/>
                    <w:right w:val="none" w:sz="0" w:space="0" w:color="auto"/>
                  </w:divBdr>
                </w:div>
              </w:divsChild>
            </w:div>
            <w:div w:id="2123456895">
              <w:marLeft w:val="0"/>
              <w:marRight w:val="0"/>
              <w:marTop w:val="0"/>
              <w:marBottom w:val="0"/>
              <w:divBdr>
                <w:top w:val="none" w:sz="0" w:space="0" w:color="auto"/>
                <w:left w:val="none" w:sz="0" w:space="0" w:color="auto"/>
                <w:bottom w:val="none" w:sz="0" w:space="0" w:color="auto"/>
                <w:right w:val="none" w:sz="0" w:space="0" w:color="auto"/>
              </w:divBdr>
              <w:divsChild>
                <w:div w:id="292175683">
                  <w:marLeft w:val="0"/>
                  <w:marRight w:val="0"/>
                  <w:marTop w:val="0"/>
                  <w:marBottom w:val="0"/>
                  <w:divBdr>
                    <w:top w:val="none" w:sz="0" w:space="0" w:color="auto"/>
                    <w:left w:val="none" w:sz="0" w:space="0" w:color="auto"/>
                    <w:bottom w:val="none" w:sz="0" w:space="0" w:color="auto"/>
                    <w:right w:val="none" w:sz="0" w:space="0" w:color="auto"/>
                  </w:divBdr>
                </w:div>
                <w:div w:id="1975283546">
                  <w:marLeft w:val="0"/>
                  <w:marRight w:val="0"/>
                  <w:marTop w:val="0"/>
                  <w:marBottom w:val="0"/>
                  <w:divBdr>
                    <w:top w:val="none" w:sz="0" w:space="0" w:color="auto"/>
                    <w:left w:val="none" w:sz="0" w:space="0" w:color="auto"/>
                    <w:bottom w:val="none" w:sz="0" w:space="0" w:color="auto"/>
                    <w:right w:val="none" w:sz="0" w:space="0" w:color="auto"/>
                  </w:divBdr>
                </w:div>
                <w:div w:id="101384243">
                  <w:marLeft w:val="0"/>
                  <w:marRight w:val="0"/>
                  <w:marTop w:val="0"/>
                  <w:marBottom w:val="0"/>
                  <w:divBdr>
                    <w:top w:val="none" w:sz="0" w:space="0" w:color="auto"/>
                    <w:left w:val="none" w:sz="0" w:space="0" w:color="auto"/>
                    <w:bottom w:val="none" w:sz="0" w:space="0" w:color="auto"/>
                    <w:right w:val="none" w:sz="0" w:space="0" w:color="auto"/>
                  </w:divBdr>
                </w:div>
                <w:div w:id="800345368">
                  <w:marLeft w:val="0"/>
                  <w:marRight w:val="0"/>
                  <w:marTop w:val="0"/>
                  <w:marBottom w:val="0"/>
                  <w:divBdr>
                    <w:top w:val="none" w:sz="0" w:space="0" w:color="auto"/>
                    <w:left w:val="none" w:sz="0" w:space="0" w:color="auto"/>
                    <w:bottom w:val="none" w:sz="0" w:space="0" w:color="auto"/>
                    <w:right w:val="none" w:sz="0" w:space="0" w:color="auto"/>
                  </w:divBdr>
                </w:div>
                <w:div w:id="1065645131">
                  <w:marLeft w:val="0"/>
                  <w:marRight w:val="0"/>
                  <w:marTop w:val="0"/>
                  <w:marBottom w:val="0"/>
                  <w:divBdr>
                    <w:top w:val="none" w:sz="0" w:space="0" w:color="auto"/>
                    <w:left w:val="none" w:sz="0" w:space="0" w:color="auto"/>
                    <w:bottom w:val="none" w:sz="0" w:space="0" w:color="auto"/>
                    <w:right w:val="none" w:sz="0" w:space="0" w:color="auto"/>
                  </w:divBdr>
                </w:div>
                <w:div w:id="165487381">
                  <w:marLeft w:val="0"/>
                  <w:marRight w:val="0"/>
                  <w:marTop w:val="0"/>
                  <w:marBottom w:val="0"/>
                  <w:divBdr>
                    <w:top w:val="none" w:sz="0" w:space="0" w:color="auto"/>
                    <w:left w:val="none" w:sz="0" w:space="0" w:color="auto"/>
                    <w:bottom w:val="none" w:sz="0" w:space="0" w:color="auto"/>
                    <w:right w:val="none" w:sz="0" w:space="0" w:color="auto"/>
                  </w:divBdr>
                </w:div>
                <w:div w:id="2138791812">
                  <w:marLeft w:val="0"/>
                  <w:marRight w:val="0"/>
                  <w:marTop w:val="0"/>
                  <w:marBottom w:val="0"/>
                  <w:divBdr>
                    <w:top w:val="none" w:sz="0" w:space="0" w:color="auto"/>
                    <w:left w:val="none" w:sz="0" w:space="0" w:color="auto"/>
                    <w:bottom w:val="none" w:sz="0" w:space="0" w:color="auto"/>
                    <w:right w:val="none" w:sz="0" w:space="0" w:color="auto"/>
                  </w:divBdr>
                </w:div>
              </w:divsChild>
            </w:div>
            <w:div w:id="1565333120">
              <w:marLeft w:val="0"/>
              <w:marRight w:val="0"/>
              <w:marTop w:val="0"/>
              <w:marBottom w:val="0"/>
              <w:divBdr>
                <w:top w:val="none" w:sz="0" w:space="0" w:color="auto"/>
                <w:left w:val="none" w:sz="0" w:space="0" w:color="auto"/>
                <w:bottom w:val="none" w:sz="0" w:space="0" w:color="auto"/>
                <w:right w:val="none" w:sz="0" w:space="0" w:color="auto"/>
              </w:divBdr>
              <w:divsChild>
                <w:div w:id="1720090356">
                  <w:marLeft w:val="0"/>
                  <w:marRight w:val="0"/>
                  <w:marTop w:val="0"/>
                  <w:marBottom w:val="0"/>
                  <w:divBdr>
                    <w:top w:val="none" w:sz="0" w:space="0" w:color="auto"/>
                    <w:left w:val="none" w:sz="0" w:space="0" w:color="auto"/>
                    <w:bottom w:val="none" w:sz="0" w:space="0" w:color="auto"/>
                    <w:right w:val="none" w:sz="0" w:space="0" w:color="auto"/>
                  </w:divBdr>
                </w:div>
                <w:div w:id="155076288">
                  <w:marLeft w:val="0"/>
                  <w:marRight w:val="0"/>
                  <w:marTop w:val="0"/>
                  <w:marBottom w:val="0"/>
                  <w:divBdr>
                    <w:top w:val="none" w:sz="0" w:space="0" w:color="auto"/>
                    <w:left w:val="none" w:sz="0" w:space="0" w:color="auto"/>
                    <w:bottom w:val="none" w:sz="0" w:space="0" w:color="auto"/>
                    <w:right w:val="none" w:sz="0" w:space="0" w:color="auto"/>
                  </w:divBdr>
                </w:div>
                <w:div w:id="1045174243">
                  <w:marLeft w:val="0"/>
                  <w:marRight w:val="0"/>
                  <w:marTop w:val="0"/>
                  <w:marBottom w:val="0"/>
                  <w:divBdr>
                    <w:top w:val="none" w:sz="0" w:space="0" w:color="auto"/>
                    <w:left w:val="none" w:sz="0" w:space="0" w:color="auto"/>
                    <w:bottom w:val="none" w:sz="0" w:space="0" w:color="auto"/>
                    <w:right w:val="none" w:sz="0" w:space="0" w:color="auto"/>
                  </w:divBdr>
                </w:div>
                <w:div w:id="1703440120">
                  <w:marLeft w:val="0"/>
                  <w:marRight w:val="0"/>
                  <w:marTop w:val="0"/>
                  <w:marBottom w:val="0"/>
                  <w:divBdr>
                    <w:top w:val="none" w:sz="0" w:space="0" w:color="auto"/>
                    <w:left w:val="none" w:sz="0" w:space="0" w:color="auto"/>
                    <w:bottom w:val="none" w:sz="0" w:space="0" w:color="auto"/>
                    <w:right w:val="none" w:sz="0" w:space="0" w:color="auto"/>
                  </w:divBdr>
                </w:div>
                <w:div w:id="1531062994">
                  <w:marLeft w:val="0"/>
                  <w:marRight w:val="0"/>
                  <w:marTop w:val="0"/>
                  <w:marBottom w:val="0"/>
                  <w:divBdr>
                    <w:top w:val="none" w:sz="0" w:space="0" w:color="auto"/>
                    <w:left w:val="none" w:sz="0" w:space="0" w:color="auto"/>
                    <w:bottom w:val="none" w:sz="0" w:space="0" w:color="auto"/>
                    <w:right w:val="none" w:sz="0" w:space="0" w:color="auto"/>
                  </w:divBdr>
                </w:div>
                <w:div w:id="1293361205">
                  <w:marLeft w:val="0"/>
                  <w:marRight w:val="0"/>
                  <w:marTop w:val="0"/>
                  <w:marBottom w:val="0"/>
                  <w:divBdr>
                    <w:top w:val="none" w:sz="0" w:space="0" w:color="auto"/>
                    <w:left w:val="none" w:sz="0" w:space="0" w:color="auto"/>
                    <w:bottom w:val="none" w:sz="0" w:space="0" w:color="auto"/>
                    <w:right w:val="none" w:sz="0" w:space="0" w:color="auto"/>
                  </w:divBdr>
                </w:div>
                <w:div w:id="343820760">
                  <w:marLeft w:val="0"/>
                  <w:marRight w:val="0"/>
                  <w:marTop w:val="0"/>
                  <w:marBottom w:val="0"/>
                  <w:divBdr>
                    <w:top w:val="none" w:sz="0" w:space="0" w:color="auto"/>
                    <w:left w:val="none" w:sz="0" w:space="0" w:color="auto"/>
                    <w:bottom w:val="none" w:sz="0" w:space="0" w:color="auto"/>
                    <w:right w:val="none" w:sz="0" w:space="0" w:color="auto"/>
                  </w:divBdr>
                </w:div>
                <w:div w:id="446587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12</Pages>
  <Words>4147</Words>
  <Characters>24888</Characters>
  <Application>Microsoft Office Word</Application>
  <DocSecurity>0</DocSecurity>
  <Lines>207</Lines>
  <Paragraphs>57</Paragraphs>
  <ScaleCrop>false</ScaleCrop>
  <Company>Hewlett-Packard Company</Company>
  <LinksUpToDate>false</LinksUpToDate>
  <CharactersWithSpaces>28978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Ślaska Izabela Sylena</dc:creator>
  <cp:keywords/>
  <dc:description/>
  <cp:lastModifiedBy>Ślaska Izabela Sylena</cp:lastModifiedBy>
  <cp:revision>1</cp:revision>
  <cp:lastPrinted>2017-11-13T14:10:00Z</cp:lastPrinted>
  <dcterms:created xsi:type="dcterms:W3CDTF">2017-11-13T14:10:00Z</dcterms:created>
  <dcterms:modified xsi:type="dcterms:W3CDTF">2017-11-13T14:13:00Z</dcterms:modified>
</cp:coreProperties>
</file>