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74E" w:rsidRPr="000B674E" w:rsidRDefault="000B674E" w:rsidP="000B67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29/11/2017    S229    - - Dostawy - Dodatkowe informacje - Procedura otwarta  </w:t>
      </w:r>
    </w:p>
    <w:p w:rsidR="000B674E" w:rsidRPr="000B674E" w:rsidRDefault="000B674E" w:rsidP="000B67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Komputery osobiste</w:t>
      </w:r>
    </w:p>
    <w:p w:rsidR="000B674E" w:rsidRPr="000B674E" w:rsidRDefault="000B674E" w:rsidP="000B67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229-478282</w:t>
      </w:r>
    </w:p>
    <w:p w:rsidR="000B674E" w:rsidRPr="000B674E" w:rsidRDefault="000B674E" w:rsidP="000B67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Instytut Hematologii i Transfuzjologii, ul. Indiry Gandhi 14, Osoba do kontaktów: Krystyna Sobczak, Warszawa 02-776, Polska. Tel.: +48 223496222. Faks: +48 223496223. E-mail: zaopat@ihit.waw.pl </w:t>
      </w:r>
    </w:p>
    <w:p w:rsidR="000B674E" w:rsidRPr="000B674E" w:rsidRDefault="000B674E" w:rsidP="000B67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(Suplement do Dziennika Urzędowego Unii Europejskiej, 20.10.2017, </w:t>
      </w:r>
      <w:hyperlink r:id="rId4" w:history="1">
        <w:r w:rsidRPr="000B674E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pl-PL"/>
          </w:rPr>
          <w:t>2017/S 202-417035</w:t>
        </w:r>
      </w:hyperlink>
      <w:r w:rsidRPr="000B67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)</w:t>
      </w:r>
      <w:r w:rsidRPr="000B67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0B674E" w:rsidRPr="000B674E" w:rsidRDefault="000B674E" w:rsidP="000B67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zamówienia:</w:t>
      </w: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CPV:30213000, 48000000, 48761000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Komputery osobiste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Pakiety oprogramowania i systemy informatyczne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Pakiety oprogramowania antywirusowego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Zamiast:  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IV.3.4) Termin składania ofert lub wniosków o dopuszczenie do udziału w postępowaniu: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4.12.2017 (9:00)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IV.3.8) Warunki otwarcia ofert: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4.12.2017 (10:00)</w:t>
      </w:r>
    </w:p>
    <w:p w:rsidR="000B674E" w:rsidRPr="000B674E" w:rsidRDefault="000B674E" w:rsidP="000B67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Powinno być:  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IV.3.4) Termin składania ofert lub wniosków o dopuszczenie do udziału w postępowaniu: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6.12.2017 (9:00)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IV.3.8) Warunki otwarcia ofert: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6.12.2017 (10:00)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dodatkowe informacje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do poprawienia lub dodania w odpowiedniej dokumentacji przetargowej.</w:t>
      </w:r>
    </w:p>
    <w:p w:rsidR="000B674E" w:rsidRPr="000B674E" w:rsidRDefault="000B674E" w:rsidP="000B67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674E">
        <w:rPr>
          <w:rFonts w:ascii="Times New Roman" w:eastAsia="Times New Roman" w:hAnsi="Times New Roman" w:cs="Times New Roman"/>
          <w:sz w:val="24"/>
          <w:szCs w:val="24"/>
          <w:lang w:eastAsia="pl-PL"/>
        </w:rPr>
        <w:t>Więcej informacji w odpowiedniej dokumentacji przetargowej.</w:t>
      </w:r>
    </w:p>
    <w:p w:rsidR="00032032" w:rsidRDefault="00032032">
      <w:bookmarkStart w:id="0" w:name="_GoBack"/>
      <w:bookmarkEnd w:id="0"/>
    </w:p>
    <w:sectPr w:rsidR="000320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74E"/>
    <w:rsid w:val="00032032"/>
    <w:rsid w:val="000B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BB7C30-2072-4656-815D-7D4EAB71D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B6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67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00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5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51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239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43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9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ed.europa.eu/udl?uri=TED:NOTICE:417035-2017:TEXT:PL: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989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2017-11-29T08:05:00Z</cp:lastPrinted>
  <dcterms:created xsi:type="dcterms:W3CDTF">2017-11-29T08:05:00Z</dcterms:created>
  <dcterms:modified xsi:type="dcterms:W3CDTF">2017-11-29T08:06:00Z</dcterms:modified>
</cp:coreProperties>
</file>