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DC7" w:rsidRPr="00815DC7" w:rsidRDefault="00815DC7" w:rsidP="00815DC7">
      <w:pPr>
        <w:spacing w:after="24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Ogłoszenie nr 590933-N-2017 z dnia 2017-09-21 r. </w:t>
      </w:r>
    </w:p>
    <w:p w:rsidR="00815DC7" w:rsidRPr="00815DC7" w:rsidRDefault="00815DC7" w:rsidP="00815DC7">
      <w:pPr>
        <w:spacing w:after="0" w:line="240" w:lineRule="auto"/>
        <w:jc w:val="center"/>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Instytut Hematologii i Transfuzjologii: Przeprowadzenie szkoleń w ramach programu polityki zdrowotnej pn. Zapewnienie samowystarczalności Rzeczypospolitej Polskiej w krew i jej składniki na lata 2015-2020</w:t>
      </w:r>
      <w:r w:rsidRPr="00815DC7">
        <w:rPr>
          <w:rFonts w:ascii="Times New Roman" w:eastAsia="Times New Roman" w:hAnsi="Times New Roman" w:cs="Times New Roman"/>
          <w:sz w:val="24"/>
          <w:szCs w:val="24"/>
          <w:lang w:eastAsia="pl-PL"/>
        </w:rPr>
        <w:br/>
        <w:t xml:space="preserve">OGŁOSZENIE O ZAMÓWIENIU - Usługi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Zamieszczanie ogłoszenia:</w:t>
      </w:r>
      <w:r w:rsidRPr="00815DC7">
        <w:rPr>
          <w:rFonts w:ascii="Times New Roman" w:eastAsia="Times New Roman" w:hAnsi="Times New Roman" w:cs="Times New Roman"/>
          <w:sz w:val="24"/>
          <w:szCs w:val="24"/>
          <w:lang w:eastAsia="pl-PL"/>
        </w:rPr>
        <w:t xml:space="preserve"> Zamieszczanie obowiązkowe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Ogłoszenie dotyczy:</w:t>
      </w:r>
      <w:r w:rsidRPr="00815DC7">
        <w:rPr>
          <w:rFonts w:ascii="Times New Roman" w:eastAsia="Times New Roman" w:hAnsi="Times New Roman" w:cs="Times New Roman"/>
          <w:sz w:val="24"/>
          <w:szCs w:val="24"/>
          <w:lang w:eastAsia="pl-PL"/>
        </w:rPr>
        <w:t xml:space="preserve"> Zamówienia publicznego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Nazwa projektu lub programu</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815DC7">
        <w:rPr>
          <w:rFonts w:ascii="Times New Roman" w:eastAsia="Times New Roman" w:hAnsi="Times New Roman" w:cs="Times New Roman"/>
          <w:sz w:val="24"/>
          <w:szCs w:val="24"/>
          <w:lang w:eastAsia="pl-PL"/>
        </w:rPr>
        <w:t>Pzp</w:t>
      </w:r>
      <w:proofErr w:type="spellEnd"/>
      <w:r w:rsidRPr="00815DC7">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u w:val="single"/>
          <w:lang w:eastAsia="pl-PL"/>
        </w:rPr>
        <w:t>SEKCJA I: ZAMAWIAJĄCY</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Postępowanie przeprowadza centralny zamawiający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Informacje na temat podmiotu któremu zamawiający powierzył/powierzyli prowadzenie postępowania:</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Postępowanie jest przeprowadzane wspólnie przez zamawiających</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Informacje dodatkowe:</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 1) NAZWA I ADRES: </w:t>
      </w:r>
      <w:r w:rsidRPr="00815DC7">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lastRenderedPageBreak/>
        <w:t xml:space="preserve">Adres strony internetowej (URL): www.ihit.waw.pl </w:t>
      </w:r>
      <w:r w:rsidRPr="00815DC7">
        <w:rPr>
          <w:rFonts w:ascii="Times New Roman" w:eastAsia="Times New Roman" w:hAnsi="Times New Roman" w:cs="Times New Roman"/>
          <w:sz w:val="24"/>
          <w:szCs w:val="24"/>
          <w:lang w:eastAsia="pl-PL"/>
        </w:rPr>
        <w:br/>
        <w:t xml:space="preserve">Adres profilu nabywcy: </w:t>
      </w:r>
      <w:r w:rsidRPr="00815DC7">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 2) RODZAJ ZAMAWIAJĄCEGO: </w:t>
      </w:r>
      <w:r w:rsidRPr="00815DC7">
        <w:rPr>
          <w:rFonts w:ascii="Times New Roman" w:eastAsia="Times New Roman" w:hAnsi="Times New Roman" w:cs="Times New Roman"/>
          <w:sz w:val="24"/>
          <w:szCs w:val="24"/>
          <w:lang w:eastAsia="pl-PL"/>
        </w:rPr>
        <w:t xml:space="preserve">Podmiot prawa publicznego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I.3) WSPÓLNE UDZIELANIE ZAMÓWIENIA </w:t>
      </w:r>
      <w:r w:rsidRPr="00815DC7">
        <w:rPr>
          <w:rFonts w:ascii="Times New Roman" w:eastAsia="Times New Roman" w:hAnsi="Times New Roman" w:cs="Times New Roman"/>
          <w:b/>
          <w:bCs/>
          <w:i/>
          <w:iCs/>
          <w:sz w:val="24"/>
          <w:szCs w:val="24"/>
          <w:lang w:eastAsia="pl-PL"/>
        </w:rPr>
        <w:t>(jeżeli dotyczy)</w:t>
      </w:r>
      <w:r w:rsidRPr="00815DC7">
        <w:rPr>
          <w:rFonts w:ascii="Times New Roman" w:eastAsia="Times New Roman" w:hAnsi="Times New Roman" w:cs="Times New Roman"/>
          <w:b/>
          <w:bCs/>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I.4) KOMUNIKACJA: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Tak </w:t>
      </w:r>
      <w:r w:rsidRPr="00815DC7">
        <w:rPr>
          <w:rFonts w:ascii="Times New Roman" w:eastAsia="Times New Roman" w:hAnsi="Times New Roman" w:cs="Times New Roman"/>
          <w:sz w:val="24"/>
          <w:szCs w:val="24"/>
          <w:lang w:eastAsia="pl-PL"/>
        </w:rPr>
        <w:br/>
        <w:t xml:space="preserve">www.ihit.waw.pl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Oferty lub wnioski o dopuszczenie do udziału w postępowaniu należy przesyłać:</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Elektronicznie</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adres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Nie </w:t>
      </w:r>
      <w:r w:rsidRPr="00815DC7">
        <w:rPr>
          <w:rFonts w:ascii="Times New Roman" w:eastAsia="Times New Roman" w:hAnsi="Times New Roman" w:cs="Times New Roman"/>
          <w:sz w:val="24"/>
          <w:szCs w:val="24"/>
          <w:lang w:eastAsia="pl-PL"/>
        </w:rPr>
        <w:br/>
        <w:t xml:space="preserve">Inny sposób: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Tak </w:t>
      </w:r>
      <w:r w:rsidRPr="00815DC7">
        <w:rPr>
          <w:rFonts w:ascii="Times New Roman" w:eastAsia="Times New Roman" w:hAnsi="Times New Roman" w:cs="Times New Roman"/>
          <w:sz w:val="24"/>
          <w:szCs w:val="24"/>
          <w:lang w:eastAsia="pl-PL"/>
        </w:rPr>
        <w:br/>
        <w:t xml:space="preserve">Inny sposób: </w:t>
      </w:r>
      <w:r w:rsidRPr="00815DC7">
        <w:rPr>
          <w:rFonts w:ascii="Times New Roman" w:eastAsia="Times New Roman" w:hAnsi="Times New Roman" w:cs="Times New Roman"/>
          <w:sz w:val="24"/>
          <w:szCs w:val="24"/>
          <w:lang w:eastAsia="pl-PL"/>
        </w:rPr>
        <w:br/>
        <w:t xml:space="preserve">pocztą </w:t>
      </w:r>
      <w:r w:rsidRPr="00815DC7">
        <w:rPr>
          <w:rFonts w:ascii="Times New Roman" w:eastAsia="Times New Roman" w:hAnsi="Times New Roman" w:cs="Times New Roman"/>
          <w:sz w:val="24"/>
          <w:szCs w:val="24"/>
          <w:lang w:eastAsia="pl-PL"/>
        </w:rPr>
        <w:br/>
        <w:t xml:space="preserve">Adres: </w:t>
      </w:r>
      <w:r w:rsidRPr="00815DC7">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lastRenderedPageBreak/>
        <w:br/>
      </w:r>
      <w:r w:rsidRPr="00815DC7">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u w:val="single"/>
          <w:lang w:eastAsia="pl-PL"/>
        </w:rPr>
        <w:t xml:space="preserve">SEKCJA II: PRZEDMIOT ZAMÓWIENIA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II.1) Nazwa nadana zamówieniu przez zamawiającego: </w:t>
      </w:r>
      <w:r w:rsidRPr="00815DC7">
        <w:rPr>
          <w:rFonts w:ascii="Times New Roman" w:eastAsia="Times New Roman" w:hAnsi="Times New Roman" w:cs="Times New Roman"/>
          <w:sz w:val="24"/>
          <w:szCs w:val="24"/>
          <w:lang w:eastAsia="pl-PL"/>
        </w:rPr>
        <w:t xml:space="preserve">Przeprowadzenie szkoleń w ramach programu polityki zdrowotnej pn. Zapewnienie samowystarczalności Rzeczypospolitej Polskiej w krew i jej składniki na lata 2015-2020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Numer referencyjny: </w:t>
      </w:r>
      <w:r w:rsidRPr="00815DC7">
        <w:rPr>
          <w:rFonts w:ascii="Times New Roman" w:eastAsia="Times New Roman" w:hAnsi="Times New Roman" w:cs="Times New Roman"/>
          <w:sz w:val="24"/>
          <w:szCs w:val="24"/>
          <w:lang w:eastAsia="pl-PL"/>
        </w:rPr>
        <w:t xml:space="preserve">IHIT/P/47/2017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815DC7" w:rsidRPr="00815DC7" w:rsidRDefault="00815DC7" w:rsidP="00815DC7">
      <w:pPr>
        <w:spacing w:after="0" w:line="240" w:lineRule="auto"/>
        <w:jc w:val="both"/>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II.2) Rodzaj zamówienia: </w:t>
      </w:r>
      <w:r w:rsidRPr="00815DC7">
        <w:rPr>
          <w:rFonts w:ascii="Times New Roman" w:eastAsia="Times New Roman" w:hAnsi="Times New Roman" w:cs="Times New Roman"/>
          <w:sz w:val="24"/>
          <w:szCs w:val="24"/>
          <w:lang w:eastAsia="pl-PL"/>
        </w:rPr>
        <w:t xml:space="preserve">Usługi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II.3) Informacja o możliwości składania ofert częściowych</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Zamówienie podzielone jest na części: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Oferty lub wnioski o dopuszczenie do udziału w postępowaniu można składać w odniesieniu do:</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II.4) Krótki opis przedmiotu zamówienia </w:t>
      </w:r>
      <w:r w:rsidRPr="00815DC7">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815DC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815DC7">
        <w:rPr>
          <w:rFonts w:ascii="Times New Roman" w:eastAsia="Times New Roman" w:hAnsi="Times New Roman" w:cs="Times New Roman"/>
          <w:sz w:val="24"/>
          <w:szCs w:val="24"/>
          <w:lang w:eastAsia="pl-PL"/>
        </w:rPr>
        <w:t xml:space="preserve">Przeprowadzenie szkoleń w ramach programu polityki zdrowotnej pn. Zapewnienie samowystarczalności Rzeczypospolitej Polskiej w krew i jej składniki na lata 2015-2020 Przedmiot zamówienia polega na świadczeniu przez Wykonawcę na rzecz Zamawiającego usługi polegającej na zorganizowaniu i przeprowadzeniu 3 dwudniowych szkoleń stacjonarnych, dla każdej z grup zawodowych wchodzących w skład komitetów transfuzjologicznych: lekarzy, pielęgniarek/położnych, diagnostów laboratoryjnych, lekarzy odpowiedzialnych za gospodarkę krwią i inny personel bezpośrednio zaangażowany w nadzór nad przetaczaniem, w związku z realizowaniem przez Instytut Hematologii i Transfuzjologii programu pn.: „Zapewnienie samowystarczalności Rzeczpospolitej Polskiej w krew i jej składniki na lata 2015-2020” w zakresie „Optymalizacja stosowania składników krwi i produktów krwiopochodnych”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II.5) Główny kod CPV: </w:t>
      </w:r>
      <w:r w:rsidRPr="00815DC7">
        <w:rPr>
          <w:rFonts w:ascii="Times New Roman" w:eastAsia="Times New Roman" w:hAnsi="Times New Roman" w:cs="Times New Roman"/>
          <w:sz w:val="24"/>
          <w:szCs w:val="24"/>
          <w:lang w:eastAsia="pl-PL"/>
        </w:rPr>
        <w:t xml:space="preserve">80000000-4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Dodatkowe kody CPV:</w:t>
      </w:r>
      <w:r w:rsidRPr="00815DC7">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815DC7" w:rsidRPr="00815DC7" w:rsidTr="00815DC7">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Kod CPV</w:t>
            </w:r>
          </w:p>
        </w:tc>
      </w:tr>
      <w:tr w:rsidR="00815DC7" w:rsidRPr="00815DC7" w:rsidTr="00815DC7">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lastRenderedPageBreak/>
              <w:t>80500000-9</w:t>
            </w:r>
          </w:p>
        </w:tc>
      </w:tr>
      <w:tr w:rsidR="00815DC7" w:rsidRPr="00815DC7" w:rsidTr="00815DC7">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80530000-8</w:t>
            </w:r>
          </w:p>
        </w:tc>
      </w:tr>
    </w:tbl>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II.6) Całkowita wartość zamówienia </w:t>
      </w:r>
      <w:r w:rsidRPr="00815DC7">
        <w:rPr>
          <w:rFonts w:ascii="Times New Roman" w:eastAsia="Times New Roman" w:hAnsi="Times New Roman" w:cs="Times New Roman"/>
          <w:i/>
          <w:iCs/>
          <w:sz w:val="24"/>
          <w:szCs w:val="24"/>
          <w:lang w:eastAsia="pl-PL"/>
        </w:rPr>
        <w:t>(jeżeli zamawiający podaje informacje o wartości zamówienia)</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Wartość bez VAT: </w:t>
      </w:r>
      <w:r w:rsidRPr="00815DC7">
        <w:rPr>
          <w:rFonts w:ascii="Times New Roman" w:eastAsia="Times New Roman" w:hAnsi="Times New Roman" w:cs="Times New Roman"/>
          <w:sz w:val="24"/>
          <w:szCs w:val="24"/>
          <w:lang w:eastAsia="pl-PL"/>
        </w:rPr>
        <w:br/>
        <w:t xml:space="preserve">Waluta: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815DC7">
        <w:rPr>
          <w:rFonts w:ascii="Times New Roman" w:eastAsia="Times New Roman" w:hAnsi="Times New Roman" w:cs="Times New Roman"/>
          <w:b/>
          <w:bCs/>
          <w:sz w:val="24"/>
          <w:szCs w:val="24"/>
          <w:lang w:eastAsia="pl-PL"/>
        </w:rPr>
        <w:t>Pzp</w:t>
      </w:r>
      <w:proofErr w:type="spellEnd"/>
      <w:r w:rsidRPr="00815DC7">
        <w:rPr>
          <w:rFonts w:ascii="Times New Roman" w:eastAsia="Times New Roman" w:hAnsi="Times New Roman" w:cs="Times New Roman"/>
          <w:b/>
          <w:bCs/>
          <w:sz w:val="24"/>
          <w:szCs w:val="24"/>
          <w:lang w:eastAsia="pl-PL"/>
        </w:rPr>
        <w:t xml:space="preserve">: </w:t>
      </w: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815DC7">
        <w:rPr>
          <w:rFonts w:ascii="Times New Roman" w:eastAsia="Times New Roman" w:hAnsi="Times New Roman" w:cs="Times New Roman"/>
          <w:sz w:val="24"/>
          <w:szCs w:val="24"/>
          <w:lang w:eastAsia="pl-PL"/>
        </w:rPr>
        <w:t>Pzp</w:t>
      </w:r>
      <w:proofErr w:type="spellEnd"/>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miesiącach:   </w:t>
      </w:r>
      <w:r w:rsidRPr="00815DC7">
        <w:rPr>
          <w:rFonts w:ascii="Times New Roman" w:eastAsia="Times New Roman" w:hAnsi="Times New Roman" w:cs="Times New Roman"/>
          <w:i/>
          <w:iCs/>
          <w:sz w:val="24"/>
          <w:szCs w:val="24"/>
          <w:lang w:eastAsia="pl-PL"/>
        </w:rPr>
        <w:t xml:space="preserve"> lub </w:t>
      </w:r>
      <w:r w:rsidRPr="00815DC7">
        <w:rPr>
          <w:rFonts w:ascii="Times New Roman" w:eastAsia="Times New Roman" w:hAnsi="Times New Roman" w:cs="Times New Roman"/>
          <w:b/>
          <w:bCs/>
          <w:sz w:val="24"/>
          <w:szCs w:val="24"/>
          <w:lang w:eastAsia="pl-PL"/>
        </w:rPr>
        <w:t>dniach:</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i/>
          <w:iCs/>
          <w:sz w:val="24"/>
          <w:szCs w:val="24"/>
          <w:lang w:eastAsia="pl-PL"/>
        </w:rPr>
        <w:t>lub</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data rozpoczęcia: </w:t>
      </w:r>
      <w:r w:rsidRPr="00815DC7">
        <w:rPr>
          <w:rFonts w:ascii="Times New Roman" w:eastAsia="Times New Roman" w:hAnsi="Times New Roman" w:cs="Times New Roman"/>
          <w:sz w:val="24"/>
          <w:szCs w:val="24"/>
          <w:lang w:eastAsia="pl-PL"/>
        </w:rPr>
        <w:t> </w:t>
      </w:r>
      <w:r w:rsidRPr="00815DC7">
        <w:rPr>
          <w:rFonts w:ascii="Times New Roman" w:eastAsia="Times New Roman" w:hAnsi="Times New Roman" w:cs="Times New Roman"/>
          <w:i/>
          <w:iCs/>
          <w:sz w:val="24"/>
          <w:szCs w:val="24"/>
          <w:lang w:eastAsia="pl-PL"/>
        </w:rPr>
        <w:t xml:space="preserve"> lub </w:t>
      </w:r>
      <w:r w:rsidRPr="00815DC7">
        <w:rPr>
          <w:rFonts w:ascii="Times New Roman" w:eastAsia="Times New Roman" w:hAnsi="Times New Roman" w:cs="Times New Roman"/>
          <w:b/>
          <w:bCs/>
          <w:sz w:val="24"/>
          <w:szCs w:val="24"/>
          <w:lang w:eastAsia="pl-PL"/>
        </w:rPr>
        <w:t xml:space="preserve">zakończenia: </w:t>
      </w:r>
      <w:r w:rsidRPr="00815DC7">
        <w:rPr>
          <w:rFonts w:ascii="Times New Roman" w:eastAsia="Times New Roman" w:hAnsi="Times New Roman" w:cs="Times New Roman"/>
          <w:sz w:val="24"/>
          <w:szCs w:val="24"/>
          <w:lang w:eastAsia="pl-PL"/>
        </w:rPr>
        <w:t xml:space="preserve">2017-11-30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II.9) Informacje dodatkowe: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III.1) WARUNKI UDZIAŁU W POSTĘPOWANIU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Określenie warunków: ― Wykonawca musi posiadać wpis do rejestru organizatorów turystyki i pośredników turystycznych W zakresie wykazania spełnienia przez Wykonawcę powyższego warunku należy wraz z ofertą przedłożyć kopię w/w dokumentu. </w:t>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III.1.2) Sytuacja finansowa lub ekonomiczna </w:t>
      </w:r>
      <w:r w:rsidRPr="00815DC7">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III.1.3) Zdolność techniczna lub zawodowa </w:t>
      </w:r>
      <w:r w:rsidRPr="00815DC7">
        <w:rPr>
          <w:rFonts w:ascii="Times New Roman" w:eastAsia="Times New Roman" w:hAnsi="Times New Roman" w:cs="Times New Roman"/>
          <w:sz w:val="24"/>
          <w:szCs w:val="24"/>
          <w:lang w:eastAsia="pl-PL"/>
        </w:rPr>
        <w:br/>
        <w:t xml:space="preserve">Określenie warunków: 2.3.1. Wykonawca dysponuje co najmniej 3 pracownikami z doświadczeniem w przeprowadzaniu szkoleń dla co najmniej 20 osób W zakresie wykazania spełnienia przez Wykonawcę powyższego warunku należy przedłożyć: Dokument potwierdzający, że Wykonawca dysponuje co najmniej 3 pracownikami z doświadczeniem w przeprowadzaniu szkoleń dla co najmniej 20 osób. 2.3.2. Wykonawca wykonywał a w przypadku świadczeń okresowych lub ciągłych również wykonuje, w ciągu ostatnich 3 lat przed upływem terminu składania ofert, a jeżeli okres prowadzenia działalności jest krótszy – w tym okresie, co najmniej 3 usługi odpowiadające swoim rodzajem przedmiotowi zamówienia, o wartości co najmniej 100.000,00 PLN każda usługa W zakresie wykazania </w:t>
      </w:r>
      <w:r w:rsidRPr="00815DC7">
        <w:rPr>
          <w:rFonts w:ascii="Times New Roman" w:eastAsia="Times New Roman" w:hAnsi="Times New Roman" w:cs="Times New Roman"/>
          <w:sz w:val="24"/>
          <w:szCs w:val="24"/>
          <w:lang w:eastAsia="pl-PL"/>
        </w:rPr>
        <w:lastRenderedPageBreak/>
        <w:t xml:space="preserve">spełnienia przez Wykonawcę powyższego warunku należy przedłożyć: Wykaz usług stanowiących przedmiot zamówienia, o wartości co najmniej 100.000,00 PLN każda usługa wraz z dokumentami potwierdzającymi należyte wykonanie przedmiotu zamówienia– wzór stanowi załącznik nr 7 do SIWZ </w:t>
      </w:r>
      <w:r w:rsidRPr="00815DC7">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815DC7">
        <w:rPr>
          <w:rFonts w:ascii="Times New Roman" w:eastAsia="Times New Roman" w:hAnsi="Times New Roman" w:cs="Times New Roman"/>
          <w:sz w:val="24"/>
          <w:szCs w:val="24"/>
          <w:lang w:eastAsia="pl-PL"/>
        </w:rPr>
        <w:br/>
        <w:t xml:space="preserve">Informacje dodatkowe: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III.2) PODSTAWY WYKLUCZENIA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815DC7">
        <w:rPr>
          <w:rFonts w:ascii="Times New Roman" w:eastAsia="Times New Roman" w:hAnsi="Times New Roman" w:cs="Times New Roman"/>
          <w:b/>
          <w:bCs/>
          <w:sz w:val="24"/>
          <w:szCs w:val="24"/>
          <w:lang w:eastAsia="pl-PL"/>
        </w:rPr>
        <w:t>Pzp</w:t>
      </w:r>
      <w:proofErr w:type="spellEnd"/>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815DC7">
        <w:rPr>
          <w:rFonts w:ascii="Times New Roman" w:eastAsia="Times New Roman" w:hAnsi="Times New Roman" w:cs="Times New Roman"/>
          <w:b/>
          <w:bCs/>
          <w:sz w:val="24"/>
          <w:szCs w:val="24"/>
          <w:lang w:eastAsia="pl-PL"/>
        </w:rPr>
        <w:t>Pzp</w:t>
      </w:r>
      <w:proofErr w:type="spellEnd"/>
      <w:r w:rsidRPr="00815DC7">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815DC7">
        <w:rPr>
          <w:rFonts w:ascii="Times New Roman" w:eastAsia="Times New Roman" w:hAnsi="Times New Roman" w:cs="Times New Roman"/>
          <w:sz w:val="24"/>
          <w:szCs w:val="24"/>
          <w:lang w:eastAsia="pl-PL"/>
        </w:rPr>
        <w:t>Pzp</w:t>
      </w:r>
      <w:proofErr w:type="spellEnd"/>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815DC7">
        <w:rPr>
          <w:rFonts w:ascii="Times New Roman" w:eastAsia="Times New Roman" w:hAnsi="Times New Roman" w:cs="Times New Roman"/>
          <w:sz w:val="24"/>
          <w:szCs w:val="24"/>
          <w:lang w:eastAsia="pl-PL"/>
        </w:rPr>
        <w:br/>
        <w:t xml:space="preserve">Tak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Oświadczenie o spełnianiu kryteriów selekcji </w:t>
      </w:r>
      <w:r w:rsidRPr="00815DC7">
        <w:rPr>
          <w:rFonts w:ascii="Times New Roman" w:eastAsia="Times New Roman" w:hAnsi="Times New Roman" w:cs="Times New Roman"/>
          <w:sz w:val="24"/>
          <w:szCs w:val="24"/>
          <w:lang w:eastAsia="pl-PL"/>
        </w:rPr>
        <w:br/>
        <w:t xml:space="preserve">Nie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wstępne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t>
      </w:r>
      <w:r w:rsidRPr="00815DC7">
        <w:rPr>
          <w:rFonts w:ascii="Times New Roman" w:eastAsia="Times New Roman" w:hAnsi="Times New Roman" w:cs="Times New Roman"/>
          <w:sz w:val="24"/>
          <w:szCs w:val="24"/>
          <w:lang w:eastAsia="pl-PL"/>
        </w:rPr>
        <w:lastRenderedPageBreak/>
        <w:t xml:space="preserve">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815DC7">
        <w:rPr>
          <w:rFonts w:ascii="Times New Roman" w:eastAsia="Times New Roman" w:hAnsi="Times New Roman" w:cs="Times New Roman"/>
          <w:sz w:val="24"/>
          <w:szCs w:val="24"/>
          <w:lang w:eastAsia="pl-PL"/>
        </w:rPr>
        <w:t>Pzp</w:t>
      </w:r>
      <w:proofErr w:type="spellEnd"/>
      <w:r w:rsidRPr="00815DC7">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III.5.1) W ZAKRESIE SPEŁNIANIA WARUNKÓW UDZIAŁU W POSTĘPOWANIU:</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III.5.2) W ZAKRESIE KRYTERIÓW SELEKCJI:</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1. W celu potwierdzenia, że oferowana usługa odpowiada wymaganiom określonym przez Zamawiającego, wraz z ofertą należy złożyć następujące dokumenty: 1.1. Kopię potwierdzoną za zgodność z oryginałem Certyfikatu członkostwa w Polskiej Izbie Turystyki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III.7) INNE DOKUMENTY NIE WYMIENIONE W pkt III.3) - III.6)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2. Ponadto Wykonawca powinien złożyć wraz z ofertą: 2.1.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w:t>
      </w:r>
      <w:r w:rsidRPr="00815DC7">
        <w:rPr>
          <w:rFonts w:ascii="Times New Roman" w:eastAsia="Times New Roman" w:hAnsi="Times New Roman" w:cs="Times New Roman"/>
          <w:sz w:val="24"/>
          <w:szCs w:val="24"/>
          <w:lang w:eastAsia="pl-PL"/>
        </w:rPr>
        <w:lastRenderedPageBreak/>
        <w:t xml:space="preserve">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2.2. Wypełniony formularz ofertowy - załącznik nr 4 do SIWZ oraz Specyfikację Asortymentowo-Cenową – załącznik nr 5 do SIWZ. 2.3. Podpisany opis przedmiotu zamówienia – załącznik nr 6 do SIWZ.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815DC7">
        <w:rPr>
          <w:rFonts w:ascii="Times New Roman" w:eastAsia="Times New Roman" w:hAnsi="Times New Roman" w:cs="Times New Roman"/>
          <w:sz w:val="24"/>
          <w:szCs w:val="24"/>
          <w:lang w:eastAsia="pl-PL"/>
        </w:rPr>
        <w:t>upzp</w:t>
      </w:r>
      <w:proofErr w:type="spellEnd"/>
      <w:r w:rsidRPr="00815DC7">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815DC7">
        <w:rPr>
          <w:rFonts w:ascii="Times New Roman" w:eastAsia="Times New Roman" w:hAnsi="Times New Roman" w:cs="Times New Roman"/>
          <w:sz w:val="24"/>
          <w:szCs w:val="24"/>
          <w:lang w:eastAsia="pl-PL"/>
        </w:rPr>
        <w:t>upzp</w:t>
      </w:r>
      <w:proofErr w:type="spellEnd"/>
      <w:r w:rsidRPr="00815DC7">
        <w:rPr>
          <w:rFonts w:ascii="Times New Roman" w:eastAsia="Times New Roman" w:hAnsi="Times New Roman" w:cs="Times New Roman"/>
          <w:sz w:val="24"/>
          <w:szCs w:val="24"/>
          <w:lang w:eastAsia="pl-PL"/>
        </w:rPr>
        <w:t xml:space="preserve">. 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5.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815DC7">
        <w:rPr>
          <w:rFonts w:ascii="Times New Roman" w:eastAsia="Times New Roman" w:hAnsi="Times New Roman" w:cs="Times New Roman"/>
          <w:sz w:val="24"/>
          <w:szCs w:val="24"/>
          <w:lang w:eastAsia="pl-PL"/>
        </w:rPr>
        <w:t>pkcie</w:t>
      </w:r>
      <w:proofErr w:type="spellEnd"/>
      <w:r w:rsidRPr="00815DC7">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Rozdziale II i III SIWZ pkt. 1,2,3 (w zakresie regulowanym umową konsorcjum). Zamawiający dopuszcza możliwość powierzenia </w:t>
      </w:r>
      <w:r w:rsidRPr="00815DC7">
        <w:rPr>
          <w:rFonts w:ascii="Times New Roman" w:eastAsia="Times New Roman" w:hAnsi="Times New Roman" w:cs="Times New Roman"/>
          <w:sz w:val="24"/>
          <w:szCs w:val="24"/>
          <w:lang w:eastAsia="pl-PL"/>
        </w:rPr>
        <w:lastRenderedPageBreak/>
        <w:t xml:space="preserve">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zgodnie z § 8 Rozporządzenia Ministra Rozwoju z dnia 26 lipca 2016r. w sprawie dokumentów, jakich może żądać Zamawiający od Wykonawcy, okresu ich ważności oraz form, w jakich te dokumenty mogą być składane, zamiast dokumentów: 1. o których mowa w § 5 ust. 1: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u w:val="single"/>
          <w:lang w:eastAsia="pl-PL"/>
        </w:rPr>
        <w:t xml:space="preserve">SEKCJA IV: PROCEDURA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 xml:space="preserve">IV.1) OPIS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IV.1.1) Tryb udzielenia zamówienia: </w:t>
      </w:r>
      <w:r w:rsidRPr="00815DC7">
        <w:rPr>
          <w:rFonts w:ascii="Times New Roman" w:eastAsia="Times New Roman" w:hAnsi="Times New Roman" w:cs="Times New Roman"/>
          <w:sz w:val="24"/>
          <w:szCs w:val="24"/>
          <w:lang w:eastAsia="pl-PL"/>
        </w:rPr>
        <w:t xml:space="preserve">Przetarg nieograniczony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IV.1.2) Zamawiający żąda wniesienia wadium:</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Informacja na temat wadium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IV.1.3) Przewiduje się udzielenie zaliczek na poczet wykonania zamówienia:</w:t>
      </w:r>
      <w:r w:rsidRPr="00815DC7">
        <w:rPr>
          <w:rFonts w:ascii="Times New Roman" w:eastAsia="Times New Roman" w:hAnsi="Times New Roman" w:cs="Times New Roman"/>
          <w:sz w:val="24"/>
          <w:szCs w:val="24"/>
          <w:lang w:eastAsia="pl-PL"/>
        </w:rPr>
        <w:t xml:space="preserv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Należy podać informacje na temat udzielania zaliczek: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815DC7">
        <w:rPr>
          <w:rFonts w:ascii="Times New Roman" w:eastAsia="Times New Roman" w:hAnsi="Times New Roman" w:cs="Times New Roman"/>
          <w:sz w:val="24"/>
          <w:szCs w:val="24"/>
          <w:lang w:eastAsia="pl-PL"/>
        </w:rPr>
        <w:br/>
        <w:t xml:space="preserve">Nie </w:t>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IV.1.5.) Wymaga się złożenia oferty wariantowej: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Nie </w:t>
      </w:r>
      <w:r w:rsidRPr="00815DC7">
        <w:rPr>
          <w:rFonts w:ascii="Times New Roman" w:eastAsia="Times New Roman" w:hAnsi="Times New Roman" w:cs="Times New Roman"/>
          <w:sz w:val="24"/>
          <w:szCs w:val="24"/>
          <w:lang w:eastAsia="pl-PL"/>
        </w:rPr>
        <w:br/>
        <w:t xml:space="preserve">Dopuszcza się złożenie oferty wariantowej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lastRenderedPageBreak/>
        <w:br/>
        <w:t xml:space="preserve">Złożenie oferty wariantowej dopuszcza się tylko z jednoczesnym złożeniem oferty zasadniczej: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Liczba wykonawców   </w:t>
      </w:r>
      <w:r w:rsidRPr="00815DC7">
        <w:rPr>
          <w:rFonts w:ascii="Times New Roman" w:eastAsia="Times New Roman" w:hAnsi="Times New Roman" w:cs="Times New Roman"/>
          <w:sz w:val="24"/>
          <w:szCs w:val="24"/>
          <w:lang w:eastAsia="pl-PL"/>
        </w:rPr>
        <w:br/>
        <w:t xml:space="preserve">Przewidywana minimalna liczba wykonawców </w:t>
      </w:r>
      <w:r w:rsidRPr="00815DC7">
        <w:rPr>
          <w:rFonts w:ascii="Times New Roman" w:eastAsia="Times New Roman" w:hAnsi="Times New Roman" w:cs="Times New Roman"/>
          <w:sz w:val="24"/>
          <w:szCs w:val="24"/>
          <w:lang w:eastAsia="pl-PL"/>
        </w:rPr>
        <w:br/>
        <w:t xml:space="preserve">Maksymalna liczba wykonawców   </w:t>
      </w:r>
      <w:r w:rsidRPr="00815DC7">
        <w:rPr>
          <w:rFonts w:ascii="Times New Roman" w:eastAsia="Times New Roman" w:hAnsi="Times New Roman" w:cs="Times New Roman"/>
          <w:sz w:val="24"/>
          <w:szCs w:val="24"/>
          <w:lang w:eastAsia="pl-PL"/>
        </w:rPr>
        <w:br/>
        <w:t xml:space="preserve">Kryteria selekcji wykonawców: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IV.1.7) Informacje na temat umowy ramowej lub dynamicznego systemu zakupów: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Umowa ramowa będzie zawarta: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Czy przewiduje się ograniczenie liczby uczestników umowy ramowej: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Przewidziana maksymalna liczba uczestników umowy ramowej: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Zamówienie obejmuje ustanowienie dynamicznego systemu zakupów: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IV.1.8) Aukcja elektroniczna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Przewidziane jest przeprowadzenie aukcji elektronicznej </w:t>
      </w:r>
      <w:r w:rsidRPr="00815DC7">
        <w:rPr>
          <w:rFonts w:ascii="Times New Roman" w:eastAsia="Times New Roman" w:hAnsi="Times New Roman" w:cs="Times New Roman"/>
          <w:i/>
          <w:iCs/>
          <w:sz w:val="24"/>
          <w:szCs w:val="24"/>
          <w:lang w:eastAsia="pl-PL"/>
        </w:rPr>
        <w:t xml:space="preserve">(przetarg nieograniczony, przetarg ograniczony, negocjacje z ogłoszeniem) </w:t>
      </w:r>
      <w:r w:rsidRPr="00815DC7">
        <w:rPr>
          <w:rFonts w:ascii="Times New Roman" w:eastAsia="Times New Roman" w:hAnsi="Times New Roman" w:cs="Times New Roman"/>
          <w:sz w:val="24"/>
          <w:szCs w:val="24"/>
          <w:lang w:eastAsia="pl-PL"/>
        </w:rPr>
        <w:br/>
        <w:t xml:space="preserve">Należy podać adres strony internetowej, na której aukcja będzie prowadzona: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815DC7">
        <w:rPr>
          <w:rFonts w:ascii="Times New Roman" w:eastAsia="Times New Roman" w:hAnsi="Times New Roman" w:cs="Times New Roman"/>
          <w:sz w:val="24"/>
          <w:szCs w:val="24"/>
          <w:lang w:eastAsia="pl-PL"/>
        </w:rPr>
        <w:br/>
        <w:t xml:space="preserve">Informacje dotyczące przebiegu aukcji elektronicznej: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lastRenderedPageBreak/>
        <w:t xml:space="preserve">Jaki jest przewidziany sposób postępowania w toku aukcji elektronicznej i jakie będą warunki, na jakich wykonawcy będą mogli licytować (minimalne wysokości postąpień): </w:t>
      </w:r>
      <w:r w:rsidRPr="00815DC7">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815DC7">
        <w:rPr>
          <w:rFonts w:ascii="Times New Roman" w:eastAsia="Times New Roman" w:hAnsi="Times New Roman" w:cs="Times New Roman"/>
          <w:sz w:val="24"/>
          <w:szCs w:val="24"/>
          <w:lang w:eastAsia="pl-PL"/>
        </w:rPr>
        <w:br/>
        <w:t xml:space="preserve">Wymagania dotyczące rejestracji i identyfikacji wykonawców w aukcji elektronicznej: </w:t>
      </w:r>
      <w:r w:rsidRPr="00815DC7">
        <w:rPr>
          <w:rFonts w:ascii="Times New Roman" w:eastAsia="Times New Roman" w:hAnsi="Times New Roman" w:cs="Times New Roman"/>
          <w:sz w:val="24"/>
          <w:szCs w:val="24"/>
          <w:lang w:eastAsia="pl-PL"/>
        </w:rPr>
        <w:br/>
        <w:t xml:space="preserve">Informacje o liczbie etapów aukcji elektronicznej i czasie ich trwania: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t xml:space="preserve">Czas trwania: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815DC7">
        <w:rPr>
          <w:rFonts w:ascii="Times New Roman" w:eastAsia="Times New Roman" w:hAnsi="Times New Roman" w:cs="Times New Roman"/>
          <w:sz w:val="24"/>
          <w:szCs w:val="24"/>
          <w:lang w:eastAsia="pl-PL"/>
        </w:rPr>
        <w:br/>
        <w:t xml:space="preserve">Warunki zamknięcia aukcji elektronicznej: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IV.2) KRYTERIA OCENY OFERT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IV.2.1) Kryteria oceny ofert: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IV.2.2) Kryteria</w:t>
      </w:r>
      <w:r w:rsidRPr="00815DC7">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30"/>
        <w:gridCol w:w="1016"/>
      </w:tblGrid>
      <w:tr w:rsidR="00815DC7" w:rsidRPr="00815DC7" w:rsidTr="00815DC7">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Znaczenie</w:t>
            </w:r>
          </w:p>
        </w:tc>
      </w:tr>
      <w:tr w:rsidR="00815DC7" w:rsidRPr="00815DC7" w:rsidTr="00815DC7">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100,00</w:t>
            </w:r>
          </w:p>
        </w:tc>
      </w:tr>
    </w:tbl>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815DC7">
        <w:rPr>
          <w:rFonts w:ascii="Times New Roman" w:eastAsia="Times New Roman" w:hAnsi="Times New Roman" w:cs="Times New Roman"/>
          <w:b/>
          <w:bCs/>
          <w:sz w:val="24"/>
          <w:szCs w:val="24"/>
          <w:lang w:eastAsia="pl-PL"/>
        </w:rPr>
        <w:t>Pzp</w:t>
      </w:r>
      <w:proofErr w:type="spellEnd"/>
      <w:r w:rsidRPr="00815DC7">
        <w:rPr>
          <w:rFonts w:ascii="Times New Roman" w:eastAsia="Times New Roman" w:hAnsi="Times New Roman" w:cs="Times New Roman"/>
          <w:b/>
          <w:bCs/>
          <w:sz w:val="24"/>
          <w:szCs w:val="24"/>
          <w:lang w:eastAsia="pl-PL"/>
        </w:rPr>
        <w:t xml:space="preserve"> </w:t>
      </w:r>
      <w:r w:rsidRPr="00815DC7">
        <w:rPr>
          <w:rFonts w:ascii="Times New Roman" w:eastAsia="Times New Roman" w:hAnsi="Times New Roman" w:cs="Times New Roman"/>
          <w:sz w:val="24"/>
          <w:szCs w:val="24"/>
          <w:lang w:eastAsia="pl-PL"/>
        </w:rPr>
        <w:t xml:space="preserve">(przetarg nieograniczony) </w:t>
      </w:r>
      <w:r w:rsidRPr="00815DC7">
        <w:rPr>
          <w:rFonts w:ascii="Times New Roman" w:eastAsia="Times New Roman" w:hAnsi="Times New Roman" w:cs="Times New Roman"/>
          <w:sz w:val="24"/>
          <w:szCs w:val="24"/>
          <w:lang w:eastAsia="pl-PL"/>
        </w:rPr>
        <w:br/>
        <w:t xml:space="preserve">Nie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IV.3) Negocjacje z ogłoszeniem, dialog konkurencyjny, partnerstwo innowacyjne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IV.3.1) Informacje na temat negocjacji z ogłoszeniem</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Minimalne wymagania, które muszą spełniać wszystkie oferty: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815DC7">
        <w:rPr>
          <w:rFonts w:ascii="Times New Roman" w:eastAsia="Times New Roman" w:hAnsi="Times New Roman" w:cs="Times New Roman"/>
          <w:sz w:val="24"/>
          <w:szCs w:val="24"/>
          <w:lang w:eastAsia="pl-PL"/>
        </w:rPr>
        <w:br/>
        <w:t xml:space="preserve">Przewidziany jest podział negocjacji na etapy w celu ograniczenia liczby ofert: </w:t>
      </w:r>
      <w:r w:rsidRPr="00815DC7">
        <w:rPr>
          <w:rFonts w:ascii="Times New Roman" w:eastAsia="Times New Roman" w:hAnsi="Times New Roman" w:cs="Times New Roman"/>
          <w:sz w:val="24"/>
          <w:szCs w:val="24"/>
          <w:lang w:eastAsia="pl-PL"/>
        </w:rPr>
        <w:br/>
        <w:t xml:space="preserve">Należy podać informacje na temat etapów negocjacji (w tym liczbę etapów):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IV.3.2) Informacje na temat dialogu konkurencyjnego</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Opis potrzeb i wymagań zamawiającego lub informacja o sposobie uzyskania tego opisu: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Wstępny harmonogram postępowania: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Podział dialogu na etapy w celu ograniczenia liczby rozwiązań: </w:t>
      </w:r>
      <w:r w:rsidRPr="00815DC7">
        <w:rPr>
          <w:rFonts w:ascii="Times New Roman" w:eastAsia="Times New Roman" w:hAnsi="Times New Roman" w:cs="Times New Roman"/>
          <w:sz w:val="24"/>
          <w:szCs w:val="24"/>
          <w:lang w:eastAsia="pl-PL"/>
        </w:rPr>
        <w:br/>
        <w:t xml:space="preserve">Należy podać informacje na temat etapów dialogu: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lastRenderedPageBreak/>
        <w:t>IV.3.3) Informacje na temat partnerstwa innowacyjnego</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Informacje dodatkowe: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IV.4) Licytacja elektroniczna </w:t>
      </w:r>
      <w:r w:rsidRPr="00815DC7">
        <w:rPr>
          <w:rFonts w:ascii="Times New Roman" w:eastAsia="Times New Roman" w:hAnsi="Times New Roman" w:cs="Times New Roman"/>
          <w:sz w:val="24"/>
          <w:szCs w:val="24"/>
          <w:lang w:eastAsia="pl-PL"/>
        </w:rPr>
        <w:br/>
        <w:t xml:space="preserve">Adres strony internetowej, na której będzie prowadzona licytacja elektroniczna: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Informacje o liczbie etapów licytacji elektronicznej i czasie ich trwania: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Czas trwania: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Termin składania wniosków o dopuszczenie do udziału w licytacji elektronicznej: </w:t>
      </w:r>
      <w:r w:rsidRPr="00815DC7">
        <w:rPr>
          <w:rFonts w:ascii="Times New Roman" w:eastAsia="Times New Roman" w:hAnsi="Times New Roman" w:cs="Times New Roman"/>
          <w:sz w:val="24"/>
          <w:szCs w:val="24"/>
          <w:lang w:eastAsia="pl-PL"/>
        </w:rPr>
        <w:br/>
        <w:t xml:space="preserve">Data: godzina: </w:t>
      </w:r>
      <w:r w:rsidRPr="00815DC7">
        <w:rPr>
          <w:rFonts w:ascii="Times New Roman" w:eastAsia="Times New Roman" w:hAnsi="Times New Roman" w:cs="Times New Roman"/>
          <w:sz w:val="24"/>
          <w:szCs w:val="24"/>
          <w:lang w:eastAsia="pl-PL"/>
        </w:rPr>
        <w:br/>
        <w:t xml:space="preserve">Termin otwarcia licytacji elektronicznej: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t xml:space="preserve">Termin i warunki zamknięcia licytacji elektronicznej: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t xml:space="preserve">Wymagania dotyczące zabezpieczenia należytego wykonania umowy: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lang w:eastAsia="pl-PL"/>
        </w:rPr>
        <w:br/>
        <w:t xml:space="preserve">Informacje dodatkowe: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r w:rsidRPr="00815DC7">
        <w:rPr>
          <w:rFonts w:ascii="Times New Roman" w:eastAsia="Times New Roman" w:hAnsi="Times New Roman" w:cs="Times New Roman"/>
          <w:b/>
          <w:bCs/>
          <w:sz w:val="24"/>
          <w:szCs w:val="24"/>
          <w:lang w:eastAsia="pl-PL"/>
        </w:rPr>
        <w:t>IV.5) ZMIANA UMOWY</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815DC7">
        <w:rPr>
          <w:rFonts w:ascii="Times New Roman" w:eastAsia="Times New Roman" w:hAnsi="Times New Roman" w:cs="Times New Roman"/>
          <w:sz w:val="24"/>
          <w:szCs w:val="24"/>
          <w:lang w:eastAsia="pl-PL"/>
        </w:rPr>
        <w:t xml:space="preserve"> Tak </w:t>
      </w:r>
      <w:r w:rsidRPr="00815DC7">
        <w:rPr>
          <w:rFonts w:ascii="Times New Roman" w:eastAsia="Times New Roman" w:hAnsi="Times New Roman" w:cs="Times New Roman"/>
          <w:sz w:val="24"/>
          <w:szCs w:val="24"/>
          <w:lang w:eastAsia="pl-PL"/>
        </w:rPr>
        <w:br/>
        <w:t xml:space="preserve">Należy wskazać zakres, charakter zmian oraz warunki wprowadzenia zmian: </w:t>
      </w:r>
      <w:r w:rsidRPr="00815DC7">
        <w:rPr>
          <w:rFonts w:ascii="Times New Roman" w:eastAsia="Times New Roman" w:hAnsi="Times New Roman" w:cs="Times New Roman"/>
          <w:sz w:val="24"/>
          <w:szCs w:val="24"/>
          <w:lang w:eastAsia="pl-PL"/>
        </w:rPr>
        <w:br/>
        <w:t xml:space="preserve">Zgodnie z art. 144 ust. 1 ustawy Prawo zamówień publicznych Zamawiający zastrzega sobie możliwość wprowadzenia zmiany, w niżej przedstawionym zakresie: -Zmiana postanowień zawartej umowy może nastąpić jedynie w sytuacji obiektywnej konieczności wprowadzenia zmiany w niżej przedstawionym zakresie z zastrzeżeniem art.140 ust. 1 i 3 ustawy Prawo zamówień publicznych. -W przypadku zmiany w prawie właściwym dla podatków, które podwyższą lub obniżą cenę przedmiotu niniejszej umowy, to w zależności od rodzaju zmian, jakie będą miały miejsce, zostanie stosownie obniżona lub podwyższona cena Przedmiotu umowy.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IV.6) INFORMACJE ADMINISTRACYJNE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IV.6.1) Sposób udostępniania informacji o charakterze poufnym </w:t>
      </w:r>
      <w:r w:rsidRPr="00815DC7">
        <w:rPr>
          <w:rFonts w:ascii="Times New Roman" w:eastAsia="Times New Roman" w:hAnsi="Times New Roman" w:cs="Times New Roman"/>
          <w:i/>
          <w:iCs/>
          <w:sz w:val="24"/>
          <w:szCs w:val="24"/>
          <w:lang w:eastAsia="pl-PL"/>
        </w:rPr>
        <w:t xml:space="preserve">(jeżeli dotyczy):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lastRenderedPageBreak/>
        <w:t>Środki służące ochronie informacji o charakterze poufnym</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815DC7">
        <w:rPr>
          <w:rFonts w:ascii="Times New Roman" w:eastAsia="Times New Roman" w:hAnsi="Times New Roman" w:cs="Times New Roman"/>
          <w:sz w:val="24"/>
          <w:szCs w:val="24"/>
          <w:lang w:eastAsia="pl-PL"/>
        </w:rPr>
        <w:br/>
        <w:t xml:space="preserve">Data: 2017-09-29, godzina: 10:00, </w:t>
      </w:r>
      <w:r w:rsidRPr="00815DC7">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Wskazać powody: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815DC7">
        <w:rPr>
          <w:rFonts w:ascii="Times New Roman" w:eastAsia="Times New Roman" w:hAnsi="Times New Roman" w:cs="Times New Roman"/>
          <w:sz w:val="24"/>
          <w:szCs w:val="24"/>
          <w:lang w:eastAsia="pl-PL"/>
        </w:rPr>
        <w:br/>
        <w:t xml:space="preserve">&gt; j. polski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 xml:space="preserve">IV.6.3) Termin związania ofertą: </w:t>
      </w:r>
      <w:r w:rsidRPr="00815DC7">
        <w:rPr>
          <w:rFonts w:ascii="Times New Roman" w:eastAsia="Times New Roman" w:hAnsi="Times New Roman" w:cs="Times New Roman"/>
          <w:sz w:val="24"/>
          <w:szCs w:val="24"/>
          <w:lang w:eastAsia="pl-PL"/>
        </w:rPr>
        <w:t xml:space="preserve">do: okres w dniach: 30 (od ostatecznego terminu składania ofert)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r w:rsidRPr="00815DC7">
        <w:rPr>
          <w:rFonts w:ascii="Times New Roman" w:eastAsia="Times New Roman" w:hAnsi="Times New Roman" w:cs="Times New Roman"/>
          <w:b/>
          <w:bCs/>
          <w:sz w:val="24"/>
          <w:szCs w:val="24"/>
          <w:lang w:eastAsia="pl-PL"/>
        </w:rPr>
        <w:t>IV.6.6) Informacje dodatkowe:</w:t>
      </w:r>
      <w:r w:rsidRPr="00815DC7">
        <w:rPr>
          <w:rFonts w:ascii="Times New Roman" w:eastAsia="Times New Roman" w:hAnsi="Times New Roman" w:cs="Times New Roman"/>
          <w:sz w:val="24"/>
          <w:szCs w:val="24"/>
          <w:lang w:eastAsia="pl-PL"/>
        </w:rPr>
        <w:t xml:space="preserve"> </w:t>
      </w:r>
      <w:r w:rsidRPr="00815DC7">
        <w:rPr>
          <w:rFonts w:ascii="Times New Roman" w:eastAsia="Times New Roman" w:hAnsi="Times New Roman" w:cs="Times New Roman"/>
          <w:sz w:val="24"/>
          <w:szCs w:val="24"/>
          <w:lang w:eastAsia="pl-PL"/>
        </w:rPr>
        <w:br/>
      </w:r>
    </w:p>
    <w:p w:rsidR="00815DC7" w:rsidRPr="00815DC7" w:rsidRDefault="00815DC7" w:rsidP="00815DC7">
      <w:pPr>
        <w:spacing w:after="0" w:line="240" w:lineRule="auto"/>
        <w:jc w:val="center"/>
        <w:rPr>
          <w:rFonts w:ascii="Times New Roman" w:eastAsia="Times New Roman" w:hAnsi="Times New Roman" w:cs="Times New Roman"/>
          <w:sz w:val="24"/>
          <w:szCs w:val="24"/>
          <w:lang w:eastAsia="pl-PL"/>
        </w:rPr>
      </w:pPr>
      <w:r w:rsidRPr="00815DC7">
        <w:rPr>
          <w:rFonts w:ascii="Times New Roman" w:eastAsia="Times New Roman" w:hAnsi="Times New Roman" w:cs="Times New Roman"/>
          <w:sz w:val="24"/>
          <w:szCs w:val="24"/>
          <w:u w:val="single"/>
          <w:lang w:eastAsia="pl-PL"/>
        </w:rPr>
        <w:t xml:space="preserve">ZAŁĄCZNIK I - INFORMACJE DOTYCZĄCE OFERT CZĘŚCIOWYCH </w:t>
      </w:r>
    </w:p>
    <w:p w:rsidR="00815DC7" w:rsidRPr="00815DC7" w:rsidRDefault="00815DC7" w:rsidP="00815DC7">
      <w:pPr>
        <w:spacing w:after="0" w:line="240" w:lineRule="auto"/>
        <w:rPr>
          <w:rFonts w:ascii="Times New Roman" w:eastAsia="Times New Roman" w:hAnsi="Times New Roman" w:cs="Times New Roman"/>
          <w:sz w:val="24"/>
          <w:szCs w:val="24"/>
          <w:lang w:eastAsia="pl-PL"/>
        </w:rPr>
      </w:pPr>
    </w:p>
    <w:p w:rsidR="00815DC7" w:rsidRPr="00815DC7" w:rsidRDefault="00815DC7" w:rsidP="00815DC7">
      <w:pPr>
        <w:spacing w:after="0" w:line="240" w:lineRule="auto"/>
        <w:rPr>
          <w:rFonts w:ascii="Times New Roman" w:eastAsia="Times New Roman" w:hAnsi="Times New Roman" w:cs="Times New Roman"/>
          <w:sz w:val="24"/>
          <w:szCs w:val="24"/>
          <w:lang w:eastAsia="pl-PL"/>
        </w:rPr>
      </w:pPr>
    </w:p>
    <w:p w:rsidR="00815DC7" w:rsidRPr="00815DC7" w:rsidRDefault="00815DC7" w:rsidP="00815DC7">
      <w:pPr>
        <w:spacing w:after="240" w:line="240" w:lineRule="auto"/>
        <w:rPr>
          <w:rFonts w:ascii="Times New Roman" w:eastAsia="Times New Roman" w:hAnsi="Times New Roman" w:cs="Times New Roman"/>
          <w:sz w:val="24"/>
          <w:szCs w:val="24"/>
          <w:lang w:eastAsia="pl-PL"/>
        </w:rPr>
      </w:pPr>
    </w:p>
    <w:p w:rsidR="00815DC7" w:rsidRPr="00815DC7" w:rsidRDefault="00815DC7" w:rsidP="00815DC7">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815DC7" w:rsidRPr="00815DC7" w:rsidTr="00815DC7">
        <w:trPr>
          <w:tblCellSpacing w:w="15" w:type="dxa"/>
        </w:trPr>
        <w:tc>
          <w:tcPr>
            <w:tcW w:w="0" w:type="auto"/>
            <w:vAlign w:val="center"/>
            <w:hideMark/>
          </w:tcPr>
          <w:p w:rsidR="00815DC7" w:rsidRPr="00815DC7" w:rsidRDefault="00815DC7" w:rsidP="00815DC7">
            <w:pPr>
              <w:spacing w:after="240" w:line="240" w:lineRule="auto"/>
              <w:rPr>
                <w:rFonts w:ascii="Times New Roman" w:eastAsia="Times New Roman" w:hAnsi="Times New Roman" w:cs="Times New Roman"/>
                <w:sz w:val="24"/>
                <w:szCs w:val="24"/>
                <w:lang w:eastAsia="pl-PL"/>
              </w:rPr>
            </w:pPr>
          </w:p>
        </w:tc>
      </w:tr>
    </w:tbl>
    <w:p w:rsidR="001D574A" w:rsidRDefault="001D574A">
      <w:bookmarkStart w:id="0" w:name="_GoBack"/>
      <w:bookmarkEnd w:id="0"/>
    </w:p>
    <w:sectPr w:rsidR="001D57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DC7"/>
    <w:rsid w:val="001D574A"/>
    <w:rsid w:val="00815D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C6A003-B652-4B42-96C4-D3592F016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9344050">
      <w:bodyDiv w:val="1"/>
      <w:marLeft w:val="0"/>
      <w:marRight w:val="0"/>
      <w:marTop w:val="0"/>
      <w:marBottom w:val="0"/>
      <w:divBdr>
        <w:top w:val="none" w:sz="0" w:space="0" w:color="auto"/>
        <w:left w:val="none" w:sz="0" w:space="0" w:color="auto"/>
        <w:bottom w:val="none" w:sz="0" w:space="0" w:color="auto"/>
        <w:right w:val="none" w:sz="0" w:space="0" w:color="auto"/>
      </w:divBdr>
      <w:divsChild>
        <w:div w:id="198974048">
          <w:marLeft w:val="0"/>
          <w:marRight w:val="0"/>
          <w:marTop w:val="0"/>
          <w:marBottom w:val="0"/>
          <w:divBdr>
            <w:top w:val="none" w:sz="0" w:space="0" w:color="auto"/>
            <w:left w:val="none" w:sz="0" w:space="0" w:color="auto"/>
            <w:bottom w:val="none" w:sz="0" w:space="0" w:color="auto"/>
            <w:right w:val="none" w:sz="0" w:space="0" w:color="auto"/>
          </w:divBdr>
          <w:divsChild>
            <w:div w:id="515776403">
              <w:marLeft w:val="0"/>
              <w:marRight w:val="0"/>
              <w:marTop w:val="0"/>
              <w:marBottom w:val="0"/>
              <w:divBdr>
                <w:top w:val="none" w:sz="0" w:space="0" w:color="auto"/>
                <w:left w:val="none" w:sz="0" w:space="0" w:color="auto"/>
                <w:bottom w:val="none" w:sz="0" w:space="0" w:color="auto"/>
                <w:right w:val="none" w:sz="0" w:space="0" w:color="auto"/>
              </w:divBdr>
            </w:div>
            <w:div w:id="1655916694">
              <w:marLeft w:val="0"/>
              <w:marRight w:val="0"/>
              <w:marTop w:val="0"/>
              <w:marBottom w:val="0"/>
              <w:divBdr>
                <w:top w:val="none" w:sz="0" w:space="0" w:color="auto"/>
                <w:left w:val="none" w:sz="0" w:space="0" w:color="auto"/>
                <w:bottom w:val="none" w:sz="0" w:space="0" w:color="auto"/>
                <w:right w:val="none" w:sz="0" w:space="0" w:color="auto"/>
              </w:divBdr>
            </w:div>
            <w:div w:id="1194688066">
              <w:marLeft w:val="0"/>
              <w:marRight w:val="0"/>
              <w:marTop w:val="0"/>
              <w:marBottom w:val="0"/>
              <w:divBdr>
                <w:top w:val="none" w:sz="0" w:space="0" w:color="auto"/>
                <w:left w:val="none" w:sz="0" w:space="0" w:color="auto"/>
                <w:bottom w:val="none" w:sz="0" w:space="0" w:color="auto"/>
                <w:right w:val="none" w:sz="0" w:space="0" w:color="auto"/>
              </w:divBdr>
              <w:divsChild>
                <w:div w:id="815151533">
                  <w:marLeft w:val="0"/>
                  <w:marRight w:val="0"/>
                  <w:marTop w:val="0"/>
                  <w:marBottom w:val="0"/>
                  <w:divBdr>
                    <w:top w:val="none" w:sz="0" w:space="0" w:color="auto"/>
                    <w:left w:val="none" w:sz="0" w:space="0" w:color="auto"/>
                    <w:bottom w:val="none" w:sz="0" w:space="0" w:color="auto"/>
                    <w:right w:val="none" w:sz="0" w:space="0" w:color="auto"/>
                  </w:divBdr>
                </w:div>
              </w:divsChild>
            </w:div>
            <w:div w:id="743263928">
              <w:marLeft w:val="0"/>
              <w:marRight w:val="0"/>
              <w:marTop w:val="0"/>
              <w:marBottom w:val="0"/>
              <w:divBdr>
                <w:top w:val="none" w:sz="0" w:space="0" w:color="auto"/>
                <w:left w:val="none" w:sz="0" w:space="0" w:color="auto"/>
                <w:bottom w:val="none" w:sz="0" w:space="0" w:color="auto"/>
                <w:right w:val="none" w:sz="0" w:space="0" w:color="auto"/>
              </w:divBdr>
              <w:divsChild>
                <w:div w:id="1533683859">
                  <w:marLeft w:val="0"/>
                  <w:marRight w:val="0"/>
                  <w:marTop w:val="0"/>
                  <w:marBottom w:val="0"/>
                  <w:divBdr>
                    <w:top w:val="none" w:sz="0" w:space="0" w:color="auto"/>
                    <w:left w:val="none" w:sz="0" w:space="0" w:color="auto"/>
                    <w:bottom w:val="none" w:sz="0" w:space="0" w:color="auto"/>
                    <w:right w:val="none" w:sz="0" w:space="0" w:color="auto"/>
                  </w:divBdr>
                </w:div>
              </w:divsChild>
            </w:div>
            <w:div w:id="212926760">
              <w:marLeft w:val="0"/>
              <w:marRight w:val="0"/>
              <w:marTop w:val="0"/>
              <w:marBottom w:val="0"/>
              <w:divBdr>
                <w:top w:val="none" w:sz="0" w:space="0" w:color="auto"/>
                <w:left w:val="none" w:sz="0" w:space="0" w:color="auto"/>
                <w:bottom w:val="none" w:sz="0" w:space="0" w:color="auto"/>
                <w:right w:val="none" w:sz="0" w:space="0" w:color="auto"/>
              </w:divBdr>
              <w:divsChild>
                <w:div w:id="249509372">
                  <w:marLeft w:val="0"/>
                  <w:marRight w:val="0"/>
                  <w:marTop w:val="0"/>
                  <w:marBottom w:val="0"/>
                  <w:divBdr>
                    <w:top w:val="none" w:sz="0" w:space="0" w:color="auto"/>
                    <w:left w:val="none" w:sz="0" w:space="0" w:color="auto"/>
                    <w:bottom w:val="none" w:sz="0" w:space="0" w:color="auto"/>
                    <w:right w:val="none" w:sz="0" w:space="0" w:color="auto"/>
                  </w:divBdr>
                </w:div>
                <w:div w:id="706948200">
                  <w:marLeft w:val="0"/>
                  <w:marRight w:val="0"/>
                  <w:marTop w:val="0"/>
                  <w:marBottom w:val="0"/>
                  <w:divBdr>
                    <w:top w:val="none" w:sz="0" w:space="0" w:color="auto"/>
                    <w:left w:val="none" w:sz="0" w:space="0" w:color="auto"/>
                    <w:bottom w:val="none" w:sz="0" w:space="0" w:color="auto"/>
                    <w:right w:val="none" w:sz="0" w:space="0" w:color="auto"/>
                  </w:divBdr>
                </w:div>
                <w:div w:id="593711157">
                  <w:marLeft w:val="0"/>
                  <w:marRight w:val="0"/>
                  <w:marTop w:val="0"/>
                  <w:marBottom w:val="0"/>
                  <w:divBdr>
                    <w:top w:val="none" w:sz="0" w:space="0" w:color="auto"/>
                    <w:left w:val="none" w:sz="0" w:space="0" w:color="auto"/>
                    <w:bottom w:val="none" w:sz="0" w:space="0" w:color="auto"/>
                    <w:right w:val="none" w:sz="0" w:space="0" w:color="auto"/>
                  </w:divBdr>
                </w:div>
                <w:div w:id="240800547">
                  <w:marLeft w:val="0"/>
                  <w:marRight w:val="0"/>
                  <w:marTop w:val="0"/>
                  <w:marBottom w:val="0"/>
                  <w:divBdr>
                    <w:top w:val="none" w:sz="0" w:space="0" w:color="auto"/>
                    <w:left w:val="none" w:sz="0" w:space="0" w:color="auto"/>
                    <w:bottom w:val="none" w:sz="0" w:space="0" w:color="auto"/>
                    <w:right w:val="none" w:sz="0" w:space="0" w:color="auto"/>
                  </w:divBdr>
                </w:div>
              </w:divsChild>
            </w:div>
            <w:div w:id="664632439">
              <w:marLeft w:val="0"/>
              <w:marRight w:val="0"/>
              <w:marTop w:val="0"/>
              <w:marBottom w:val="0"/>
              <w:divBdr>
                <w:top w:val="none" w:sz="0" w:space="0" w:color="auto"/>
                <w:left w:val="none" w:sz="0" w:space="0" w:color="auto"/>
                <w:bottom w:val="none" w:sz="0" w:space="0" w:color="auto"/>
                <w:right w:val="none" w:sz="0" w:space="0" w:color="auto"/>
              </w:divBdr>
              <w:divsChild>
                <w:div w:id="1894778180">
                  <w:marLeft w:val="0"/>
                  <w:marRight w:val="0"/>
                  <w:marTop w:val="0"/>
                  <w:marBottom w:val="0"/>
                  <w:divBdr>
                    <w:top w:val="none" w:sz="0" w:space="0" w:color="auto"/>
                    <w:left w:val="none" w:sz="0" w:space="0" w:color="auto"/>
                    <w:bottom w:val="none" w:sz="0" w:space="0" w:color="auto"/>
                    <w:right w:val="none" w:sz="0" w:space="0" w:color="auto"/>
                  </w:divBdr>
                </w:div>
                <w:div w:id="22632811">
                  <w:marLeft w:val="0"/>
                  <w:marRight w:val="0"/>
                  <w:marTop w:val="0"/>
                  <w:marBottom w:val="0"/>
                  <w:divBdr>
                    <w:top w:val="none" w:sz="0" w:space="0" w:color="auto"/>
                    <w:left w:val="none" w:sz="0" w:space="0" w:color="auto"/>
                    <w:bottom w:val="none" w:sz="0" w:space="0" w:color="auto"/>
                    <w:right w:val="none" w:sz="0" w:space="0" w:color="auto"/>
                  </w:divBdr>
                </w:div>
                <w:div w:id="1835300399">
                  <w:marLeft w:val="0"/>
                  <w:marRight w:val="0"/>
                  <w:marTop w:val="0"/>
                  <w:marBottom w:val="0"/>
                  <w:divBdr>
                    <w:top w:val="none" w:sz="0" w:space="0" w:color="auto"/>
                    <w:left w:val="none" w:sz="0" w:space="0" w:color="auto"/>
                    <w:bottom w:val="none" w:sz="0" w:space="0" w:color="auto"/>
                    <w:right w:val="none" w:sz="0" w:space="0" w:color="auto"/>
                  </w:divBdr>
                </w:div>
                <w:div w:id="329988671">
                  <w:marLeft w:val="0"/>
                  <w:marRight w:val="0"/>
                  <w:marTop w:val="0"/>
                  <w:marBottom w:val="0"/>
                  <w:divBdr>
                    <w:top w:val="none" w:sz="0" w:space="0" w:color="auto"/>
                    <w:left w:val="none" w:sz="0" w:space="0" w:color="auto"/>
                    <w:bottom w:val="none" w:sz="0" w:space="0" w:color="auto"/>
                    <w:right w:val="none" w:sz="0" w:space="0" w:color="auto"/>
                  </w:divBdr>
                </w:div>
                <w:div w:id="209266184">
                  <w:marLeft w:val="0"/>
                  <w:marRight w:val="0"/>
                  <w:marTop w:val="0"/>
                  <w:marBottom w:val="0"/>
                  <w:divBdr>
                    <w:top w:val="none" w:sz="0" w:space="0" w:color="auto"/>
                    <w:left w:val="none" w:sz="0" w:space="0" w:color="auto"/>
                    <w:bottom w:val="none" w:sz="0" w:space="0" w:color="auto"/>
                    <w:right w:val="none" w:sz="0" w:space="0" w:color="auto"/>
                  </w:divBdr>
                </w:div>
                <w:div w:id="357701334">
                  <w:marLeft w:val="0"/>
                  <w:marRight w:val="0"/>
                  <w:marTop w:val="0"/>
                  <w:marBottom w:val="0"/>
                  <w:divBdr>
                    <w:top w:val="none" w:sz="0" w:space="0" w:color="auto"/>
                    <w:left w:val="none" w:sz="0" w:space="0" w:color="auto"/>
                    <w:bottom w:val="none" w:sz="0" w:space="0" w:color="auto"/>
                    <w:right w:val="none" w:sz="0" w:space="0" w:color="auto"/>
                  </w:divBdr>
                </w:div>
                <w:div w:id="678849361">
                  <w:marLeft w:val="0"/>
                  <w:marRight w:val="0"/>
                  <w:marTop w:val="0"/>
                  <w:marBottom w:val="0"/>
                  <w:divBdr>
                    <w:top w:val="none" w:sz="0" w:space="0" w:color="auto"/>
                    <w:left w:val="none" w:sz="0" w:space="0" w:color="auto"/>
                    <w:bottom w:val="none" w:sz="0" w:space="0" w:color="auto"/>
                    <w:right w:val="none" w:sz="0" w:space="0" w:color="auto"/>
                  </w:divBdr>
                </w:div>
              </w:divsChild>
            </w:div>
            <w:div w:id="1495028408">
              <w:marLeft w:val="0"/>
              <w:marRight w:val="0"/>
              <w:marTop w:val="0"/>
              <w:marBottom w:val="0"/>
              <w:divBdr>
                <w:top w:val="none" w:sz="0" w:space="0" w:color="auto"/>
                <w:left w:val="none" w:sz="0" w:space="0" w:color="auto"/>
                <w:bottom w:val="none" w:sz="0" w:space="0" w:color="auto"/>
                <w:right w:val="none" w:sz="0" w:space="0" w:color="auto"/>
              </w:divBdr>
              <w:divsChild>
                <w:div w:id="355235429">
                  <w:marLeft w:val="0"/>
                  <w:marRight w:val="0"/>
                  <w:marTop w:val="0"/>
                  <w:marBottom w:val="0"/>
                  <w:divBdr>
                    <w:top w:val="none" w:sz="0" w:space="0" w:color="auto"/>
                    <w:left w:val="none" w:sz="0" w:space="0" w:color="auto"/>
                    <w:bottom w:val="none" w:sz="0" w:space="0" w:color="auto"/>
                    <w:right w:val="none" w:sz="0" w:space="0" w:color="auto"/>
                  </w:divBdr>
                </w:div>
                <w:div w:id="586501358">
                  <w:marLeft w:val="0"/>
                  <w:marRight w:val="0"/>
                  <w:marTop w:val="0"/>
                  <w:marBottom w:val="0"/>
                  <w:divBdr>
                    <w:top w:val="none" w:sz="0" w:space="0" w:color="auto"/>
                    <w:left w:val="none" w:sz="0" w:space="0" w:color="auto"/>
                    <w:bottom w:val="none" w:sz="0" w:space="0" w:color="auto"/>
                    <w:right w:val="none" w:sz="0" w:space="0" w:color="auto"/>
                  </w:divBdr>
                </w:div>
              </w:divsChild>
            </w:div>
            <w:div w:id="1573351584">
              <w:marLeft w:val="0"/>
              <w:marRight w:val="0"/>
              <w:marTop w:val="0"/>
              <w:marBottom w:val="0"/>
              <w:divBdr>
                <w:top w:val="none" w:sz="0" w:space="0" w:color="auto"/>
                <w:left w:val="none" w:sz="0" w:space="0" w:color="auto"/>
                <w:bottom w:val="none" w:sz="0" w:space="0" w:color="auto"/>
                <w:right w:val="none" w:sz="0" w:space="0" w:color="auto"/>
              </w:divBdr>
              <w:divsChild>
                <w:div w:id="1961183844">
                  <w:marLeft w:val="0"/>
                  <w:marRight w:val="0"/>
                  <w:marTop w:val="0"/>
                  <w:marBottom w:val="0"/>
                  <w:divBdr>
                    <w:top w:val="none" w:sz="0" w:space="0" w:color="auto"/>
                    <w:left w:val="none" w:sz="0" w:space="0" w:color="auto"/>
                    <w:bottom w:val="none" w:sz="0" w:space="0" w:color="auto"/>
                    <w:right w:val="none" w:sz="0" w:space="0" w:color="auto"/>
                  </w:divBdr>
                </w:div>
                <w:div w:id="8651929">
                  <w:marLeft w:val="0"/>
                  <w:marRight w:val="0"/>
                  <w:marTop w:val="0"/>
                  <w:marBottom w:val="0"/>
                  <w:divBdr>
                    <w:top w:val="none" w:sz="0" w:space="0" w:color="auto"/>
                    <w:left w:val="none" w:sz="0" w:space="0" w:color="auto"/>
                    <w:bottom w:val="none" w:sz="0" w:space="0" w:color="auto"/>
                    <w:right w:val="none" w:sz="0" w:space="0" w:color="auto"/>
                  </w:divBdr>
                </w:div>
                <w:div w:id="2063937601">
                  <w:marLeft w:val="0"/>
                  <w:marRight w:val="0"/>
                  <w:marTop w:val="0"/>
                  <w:marBottom w:val="0"/>
                  <w:divBdr>
                    <w:top w:val="none" w:sz="0" w:space="0" w:color="auto"/>
                    <w:left w:val="none" w:sz="0" w:space="0" w:color="auto"/>
                    <w:bottom w:val="none" w:sz="0" w:space="0" w:color="auto"/>
                    <w:right w:val="none" w:sz="0" w:space="0" w:color="auto"/>
                  </w:divBdr>
                </w:div>
                <w:div w:id="1068966119">
                  <w:marLeft w:val="0"/>
                  <w:marRight w:val="0"/>
                  <w:marTop w:val="0"/>
                  <w:marBottom w:val="0"/>
                  <w:divBdr>
                    <w:top w:val="none" w:sz="0" w:space="0" w:color="auto"/>
                    <w:left w:val="none" w:sz="0" w:space="0" w:color="auto"/>
                    <w:bottom w:val="none" w:sz="0" w:space="0" w:color="auto"/>
                    <w:right w:val="none" w:sz="0" w:space="0" w:color="auto"/>
                  </w:divBdr>
                </w:div>
                <w:div w:id="1120611136">
                  <w:marLeft w:val="0"/>
                  <w:marRight w:val="0"/>
                  <w:marTop w:val="0"/>
                  <w:marBottom w:val="0"/>
                  <w:divBdr>
                    <w:top w:val="none" w:sz="0" w:space="0" w:color="auto"/>
                    <w:left w:val="none" w:sz="0" w:space="0" w:color="auto"/>
                    <w:bottom w:val="none" w:sz="0" w:space="0" w:color="auto"/>
                    <w:right w:val="none" w:sz="0" w:space="0" w:color="auto"/>
                  </w:divBdr>
                </w:div>
                <w:div w:id="1317802513">
                  <w:marLeft w:val="0"/>
                  <w:marRight w:val="0"/>
                  <w:marTop w:val="0"/>
                  <w:marBottom w:val="0"/>
                  <w:divBdr>
                    <w:top w:val="none" w:sz="0" w:space="0" w:color="auto"/>
                    <w:left w:val="none" w:sz="0" w:space="0" w:color="auto"/>
                    <w:bottom w:val="none" w:sz="0" w:space="0" w:color="auto"/>
                    <w:right w:val="none" w:sz="0" w:space="0" w:color="auto"/>
                  </w:divBdr>
                </w:div>
                <w:div w:id="325787719">
                  <w:marLeft w:val="0"/>
                  <w:marRight w:val="0"/>
                  <w:marTop w:val="0"/>
                  <w:marBottom w:val="0"/>
                  <w:divBdr>
                    <w:top w:val="none" w:sz="0" w:space="0" w:color="auto"/>
                    <w:left w:val="none" w:sz="0" w:space="0" w:color="auto"/>
                    <w:bottom w:val="none" w:sz="0" w:space="0" w:color="auto"/>
                    <w:right w:val="none" w:sz="0" w:space="0" w:color="auto"/>
                  </w:divBdr>
                </w:div>
              </w:divsChild>
            </w:div>
            <w:div w:id="452019077">
              <w:marLeft w:val="0"/>
              <w:marRight w:val="0"/>
              <w:marTop w:val="0"/>
              <w:marBottom w:val="0"/>
              <w:divBdr>
                <w:top w:val="none" w:sz="0" w:space="0" w:color="auto"/>
                <w:left w:val="none" w:sz="0" w:space="0" w:color="auto"/>
                <w:bottom w:val="none" w:sz="0" w:space="0" w:color="auto"/>
                <w:right w:val="none" w:sz="0" w:space="0" w:color="auto"/>
              </w:divBdr>
              <w:divsChild>
                <w:div w:id="1281183658">
                  <w:marLeft w:val="0"/>
                  <w:marRight w:val="0"/>
                  <w:marTop w:val="0"/>
                  <w:marBottom w:val="0"/>
                  <w:divBdr>
                    <w:top w:val="none" w:sz="0" w:space="0" w:color="auto"/>
                    <w:left w:val="none" w:sz="0" w:space="0" w:color="auto"/>
                    <w:bottom w:val="none" w:sz="0" w:space="0" w:color="auto"/>
                    <w:right w:val="none" w:sz="0" w:space="0" w:color="auto"/>
                  </w:divBdr>
                </w:div>
                <w:div w:id="1008369112">
                  <w:marLeft w:val="0"/>
                  <w:marRight w:val="0"/>
                  <w:marTop w:val="0"/>
                  <w:marBottom w:val="0"/>
                  <w:divBdr>
                    <w:top w:val="none" w:sz="0" w:space="0" w:color="auto"/>
                    <w:left w:val="none" w:sz="0" w:space="0" w:color="auto"/>
                    <w:bottom w:val="none" w:sz="0" w:space="0" w:color="auto"/>
                    <w:right w:val="none" w:sz="0" w:space="0" w:color="auto"/>
                  </w:divBdr>
                </w:div>
                <w:div w:id="1701542566">
                  <w:marLeft w:val="0"/>
                  <w:marRight w:val="0"/>
                  <w:marTop w:val="0"/>
                  <w:marBottom w:val="0"/>
                  <w:divBdr>
                    <w:top w:val="none" w:sz="0" w:space="0" w:color="auto"/>
                    <w:left w:val="none" w:sz="0" w:space="0" w:color="auto"/>
                    <w:bottom w:val="none" w:sz="0" w:space="0" w:color="auto"/>
                    <w:right w:val="none" w:sz="0" w:space="0" w:color="auto"/>
                  </w:divBdr>
                </w:div>
                <w:div w:id="1846431664">
                  <w:marLeft w:val="0"/>
                  <w:marRight w:val="0"/>
                  <w:marTop w:val="0"/>
                  <w:marBottom w:val="0"/>
                  <w:divBdr>
                    <w:top w:val="none" w:sz="0" w:space="0" w:color="auto"/>
                    <w:left w:val="none" w:sz="0" w:space="0" w:color="auto"/>
                    <w:bottom w:val="none" w:sz="0" w:space="0" w:color="auto"/>
                    <w:right w:val="none" w:sz="0" w:space="0" w:color="auto"/>
                  </w:divBdr>
                </w:div>
                <w:div w:id="605624062">
                  <w:marLeft w:val="0"/>
                  <w:marRight w:val="0"/>
                  <w:marTop w:val="0"/>
                  <w:marBottom w:val="0"/>
                  <w:divBdr>
                    <w:top w:val="none" w:sz="0" w:space="0" w:color="auto"/>
                    <w:left w:val="none" w:sz="0" w:space="0" w:color="auto"/>
                    <w:bottom w:val="none" w:sz="0" w:space="0" w:color="auto"/>
                    <w:right w:val="none" w:sz="0" w:space="0" w:color="auto"/>
                  </w:divBdr>
                </w:div>
                <w:div w:id="368145513">
                  <w:marLeft w:val="0"/>
                  <w:marRight w:val="0"/>
                  <w:marTop w:val="0"/>
                  <w:marBottom w:val="0"/>
                  <w:divBdr>
                    <w:top w:val="none" w:sz="0" w:space="0" w:color="auto"/>
                    <w:left w:val="none" w:sz="0" w:space="0" w:color="auto"/>
                    <w:bottom w:val="none" w:sz="0" w:space="0" w:color="auto"/>
                    <w:right w:val="none" w:sz="0" w:space="0" w:color="auto"/>
                  </w:divBdr>
                </w:div>
                <w:div w:id="2096054502">
                  <w:marLeft w:val="0"/>
                  <w:marRight w:val="0"/>
                  <w:marTop w:val="0"/>
                  <w:marBottom w:val="0"/>
                  <w:divBdr>
                    <w:top w:val="none" w:sz="0" w:space="0" w:color="auto"/>
                    <w:left w:val="none" w:sz="0" w:space="0" w:color="auto"/>
                    <w:bottom w:val="none" w:sz="0" w:space="0" w:color="auto"/>
                    <w:right w:val="none" w:sz="0" w:space="0" w:color="auto"/>
                  </w:divBdr>
                </w:div>
                <w:div w:id="252857427">
                  <w:marLeft w:val="0"/>
                  <w:marRight w:val="0"/>
                  <w:marTop w:val="0"/>
                  <w:marBottom w:val="0"/>
                  <w:divBdr>
                    <w:top w:val="none" w:sz="0" w:space="0" w:color="auto"/>
                    <w:left w:val="none" w:sz="0" w:space="0" w:color="auto"/>
                    <w:bottom w:val="none" w:sz="0" w:space="0" w:color="auto"/>
                    <w:right w:val="none" w:sz="0" w:space="0" w:color="auto"/>
                  </w:divBdr>
                </w:div>
              </w:divsChild>
            </w:div>
            <w:div w:id="15466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4218</Words>
  <Characters>25310</Characters>
  <Application>Microsoft Office Word</Application>
  <DocSecurity>0</DocSecurity>
  <Lines>210</Lines>
  <Paragraphs>58</Paragraphs>
  <ScaleCrop>false</ScaleCrop>
  <Company>Hewlett-Packard Company</Company>
  <LinksUpToDate>false</LinksUpToDate>
  <CharactersWithSpaces>29470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2017-09-21T09:14:00Z</dcterms:created>
  <dcterms:modified xsi:type="dcterms:W3CDTF">2017-09-21T09:15:00Z</dcterms:modified>
</cp:coreProperties>
</file>