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jc w:val="right"/>
      </w:pPr>
      <w:r>
        <w:rPr>
          <w:rFonts w:ascii="Arial" w:cs="Arial" w:hAnsi="Arial"/>
          <w:bCs/>
          <w:i/>
          <w:sz w:val="20"/>
          <w:szCs w:val="20"/>
        </w:rPr>
        <w:t>Załącznik nr 3 do SWKO IHiT-DOPS-504-5/2014</w:t>
      </w:r>
    </w:p>
    <w:p>
      <w:pPr>
        <w:pStyle w:val="style0"/>
        <w:jc w:val="center"/>
      </w:pPr>
      <w:r>
        <w:rPr>
          <w:rFonts w:ascii="Arial" w:cs="Arial" w:hAnsi="Arial"/>
          <w:b/>
          <w:sz w:val="24"/>
          <w:szCs w:val="24"/>
        </w:rPr>
      </w:r>
    </w:p>
    <w:p>
      <w:pPr>
        <w:pStyle w:val="style0"/>
        <w:jc w:val="center"/>
      </w:pPr>
      <w:r>
        <w:rPr>
          <w:rFonts w:ascii="Arial" w:cs="Arial" w:hAnsi="Arial"/>
          <w:b/>
        </w:rPr>
      </w:r>
    </w:p>
    <w:p>
      <w:pPr>
        <w:pStyle w:val="style0"/>
        <w:jc w:val="center"/>
      </w:pPr>
      <w:r>
        <w:rPr>
          <w:rFonts w:ascii="Arial" w:cs="Arial" w:hAnsi="Arial"/>
          <w:b/>
        </w:rPr>
        <w:t>Ocena techniczna</w:t>
      </w:r>
    </w:p>
    <w:p>
      <w:pPr>
        <w:pStyle w:val="style0"/>
        <w:jc w:val="center"/>
      </w:pPr>
      <w:r>
        <w:rPr>
          <w:rFonts w:ascii="Arial" w:cs="Arial" w:hAnsi="Arial"/>
          <w:b/>
        </w:rPr>
        <w:t xml:space="preserve">/odległość w km od miejsca wykonywania badań do siedziby Udzielającego zamówienie </w:t>
      </w:r>
    </w:p>
    <w:p>
      <w:pPr>
        <w:pStyle w:val="style0"/>
        <w:jc w:val="center"/>
      </w:pPr>
      <w:r>
        <w:rPr>
          <w:rFonts w:ascii="Arial" w:cs="Arial" w:hAnsi="Arial"/>
          <w:b/>
        </w:rPr>
        <w:t>będzie obliczana wg wzoru:</w:t>
      </w:r>
    </w:p>
    <w:p>
      <w:pPr>
        <w:pStyle w:val="style0"/>
        <w:jc w:val="center"/>
      </w:pPr>
      <w:r>
        <w:rPr>
          <w:rFonts w:ascii="Arial" w:cs="Arial" w:hAnsi="Arial"/>
          <w:b/>
        </w:rPr>
      </w:r>
    </w:p>
    <w:p>
      <w:pPr>
        <w:pStyle w:val="style0"/>
        <w:jc w:val="center"/>
      </w:pPr>
      <w:r>
        <w:rPr>
          <w:rFonts w:ascii="Arial" w:cs="Arial" w:hAnsi="Arial"/>
          <w:b/>
        </w:rPr>
      </w:r>
    </w:p>
    <w:p>
      <w:pPr>
        <w:pStyle w:val="style0"/>
      </w:pPr>
      <w:r>
        <w:rPr>
          <w:rFonts w:ascii="Arial" w:cs="Arial" w:hAnsi="Arial"/>
          <w:b/>
        </w:rPr>
        <w:tab/>
        <w:tab/>
        <w:tab/>
        <w:t xml:space="preserve">        </w:t>
      </w:r>
      <w:r>
        <w:rPr>
          <w:rFonts w:ascii="Arial" w:cs="Arial" w:hAnsi="Arial"/>
          <w:b/>
          <w:sz w:val="20"/>
          <w:szCs w:val="20"/>
        </w:rPr>
        <w:t>T</w:t>
      </w:r>
      <w:r>
        <w:rPr>
          <w:rFonts w:ascii="Arial" w:cs="Arial" w:hAnsi="Arial"/>
          <w:b/>
          <w:sz w:val="20"/>
          <w:szCs w:val="20"/>
          <w:vertAlign w:val="subscript"/>
        </w:rPr>
        <w:t>n</w:t>
      </w:r>
      <w:r>
        <w:rPr>
          <w:rFonts w:ascii="Arial" w:cs="Arial" w:hAnsi="Arial"/>
          <w:b/>
          <w:vertAlign w:val="subscript"/>
        </w:rPr>
        <w:t xml:space="preserve">            </w:t>
        <w:tab/>
        <w:tab/>
      </w:r>
      <w:r>
        <w:rPr>
          <w:rFonts w:ascii="Arial" w:cs="Arial" w:hAnsi="Arial"/>
          <w:b/>
        </w:rPr>
        <w:t>R</w:t>
      </w:r>
      <w:r>
        <w:rPr>
          <w:rFonts w:ascii="Arial" w:cs="Arial" w:hAnsi="Arial"/>
          <w:b/>
          <w:vertAlign w:val="subscript"/>
        </w:rPr>
        <w:tab/>
        <w:tab/>
      </w:r>
      <w:r>
        <w:rPr>
          <w:rFonts w:ascii="Arial" w:cs="Arial" w:hAnsi="Arial"/>
          <w:vertAlign w:val="subscript"/>
        </w:rPr>
        <w:t>- ranga ocenianego kryterium (10%)</w:t>
      </w:r>
    </w:p>
    <w:p>
      <w:pPr>
        <w:pStyle w:val="style0"/>
      </w:pPr>
      <w:r>
        <w:rPr>
          <w:rFonts w:ascii="Arial" w:cs="Arial" w:hAnsi="Arial"/>
          <w:b/>
          <w:sz w:val="20"/>
          <w:szCs w:val="20"/>
        </w:rPr>
        <w:t>wartość punktowa =   R   ----------  x 100</w:t>
      </w:r>
      <w:r>
        <w:rPr>
          <w:rFonts w:ascii="Arial" w:cs="Arial" w:hAnsi="Arial"/>
          <w:b/>
        </w:rPr>
        <w:tab/>
        <w:t>T</w:t>
      </w:r>
      <w:r>
        <w:rPr>
          <w:rFonts w:ascii="Arial" w:cs="Arial" w:hAnsi="Arial"/>
          <w:b/>
          <w:vertAlign w:val="subscript"/>
        </w:rPr>
        <w:t>n</w:t>
      </w:r>
      <w:r>
        <w:rPr>
          <w:rFonts w:ascii="Arial" w:cs="Arial" w:hAnsi="Arial"/>
          <w:b/>
        </w:rPr>
        <w:tab/>
        <w:tab/>
      </w:r>
      <w:r>
        <w:rPr>
          <w:rFonts w:ascii="Arial" w:cs="Arial" w:hAnsi="Arial"/>
          <w:vertAlign w:val="subscript"/>
        </w:rPr>
        <w:t>- liczba punktów uzyskanych przez Wykonawcę</w:t>
      </w:r>
    </w:p>
    <w:p>
      <w:pPr>
        <w:pStyle w:val="style0"/>
      </w:pPr>
      <w:r>
        <w:rPr>
          <w:rFonts w:ascii="Arial" w:cs="Arial" w:hAnsi="Arial"/>
          <w:b/>
        </w:rPr>
        <w:tab/>
        <w:tab/>
        <w:tab/>
        <w:t xml:space="preserve">        </w:t>
      </w:r>
      <w:r>
        <w:rPr>
          <w:rFonts w:ascii="Arial" w:cs="Arial" w:hAnsi="Arial"/>
          <w:b/>
          <w:sz w:val="20"/>
          <w:szCs w:val="20"/>
        </w:rPr>
        <w:t xml:space="preserve">T </w:t>
      </w:r>
      <w:r>
        <w:rPr>
          <w:rFonts w:ascii="Arial" w:cs="Arial" w:hAnsi="Arial"/>
          <w:b/>
          <w:sz w:val="20"/>
          <w:szCs w:val="20"/>
          <w:vertAlign w:val="subscript"/>
        </w:rPr>
        <w:t>max</w:t>
        <w:tab/>
      </w:r>
      <w:r>
        <w:rPr>
          <w:rFonts w:ascii="Arial" w:cs="Arial" w:hAnsi="Arial"/>
          <w:b/>
          <w:vertAlign w:val="subscript"/>
        </w:rPr>
        <w:tab/>
      </w:r>
      <w:r>
        <w:rPr>
          <w:rFonts w:ascii="Arial" w:cs="Arial" w:hAnsi="Arial"/>
          <w:b/>
        </w:rPr>
        <w:t>T</w:t>
      </w:r>
      <w:r>
        <w:rPr>
          <w:rFonts w:ascii="Arial" w:cs="Arial" w:hAnsi="Arial"/>
          <w:b/>
          <w:vertAlign w:val="subscript"/>
        </w:rPr>
        <w:t>max</w:t>
        <w:tab/>
        <w:tab/>
      </w:r>
      <w:r>
        <w:rPr>
          <w:rFonts w:ascii="Arial" w:cs="Arial" w:hAnsi="Arial"/>
          <w:vertAlign w:val="subscript"/>
        </w:rPr>
        <w:t>- max. liczba punktów (15 pkt)</w:t>
      </w:r>
    </w:p>
    <w:p>
      <w:pPr>
        <w:pStyle w:val="style0"/>
      </w:pPr>
      <w:r>
        <w:rPr>
          <w:rFonts w:ascii="Arial" w:cs="Arial" w:hAnsi="Arial"/>
          <w:vertAlign w:val="subscript"/>
        </w:rPr>
      </w:r>
    </w:p>
    <w:p>
      <w:pPr>
        <w:pStyle w:val="style0"/>
      </w:pPr>
      <w:r>
        <w:rPr>
          <w:rFonts w:ascii="Arial" w:cs="Arial" w:hAnsi="Arial"/>
          <w:vertAlign w:val="subscript"/>
        </w:rPr>
      </w:r>
    </w:p>
    <w:p>
      <w:pPr>
        <w:pStyle w:val="style0"/>
      </w:pPr>
      <w:r>
        <w:rPr>
          <w:rFonts w:ascii="Arial" w:cs="Arial" w:hAnsi="Arial"/>
          <w:i/>
        </w:rPr>
        <w:t>Parametr oceniany</w:t>
      </w:r>
    </w:p>
    <w:tbl>
      <w:tblPr>
        <w:jc w:val="left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</w:tblBorders>
        <w:tblInd w:type="dxa" w:w="-108"/>
      </w:tblPr>
      <w:tblGrid>
        <w:gridCol w:w="637"/>
        <w:gridCol w:w="3737"/>
        <w:gridCol w:w="4688"/>
      </w:tblGrid>
      <w:tr>
        <w:trPr>
          <w:cantSplit w:val="false"/>
        </w:trPr>
        <w:tc>
          <w:tcPr>
            <w:tcW w:type="dxa" w:w="63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</w:rPr>
            </w:r>
          </w:p>
          <w:p>
            <w:pPr>
              <w:pStyle w:val="style0"/>
            </w:pPr>
            <w:r>
              <w:rPr>
                <w:rFonts w:ascii="Arial" w:cs="Arial" w:hAnsi="Arial"/>
              </w:rPr>
              <w:t>L.p.</w:t>
            </w:r>
          </w:p>
        </w:tc>
        <w:tc>
          <w:tcPr>
            <w:tcW w:type="dxa" w:w="373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u w:val="single"/>
              </w:rPr>
              <w:t>Miejsce</w:t>
            </w:r>
            <w:r>
              <w:rPr>
                <w:rFonts w:ascii="Arial" w:cs="Arial" w:hAnsi="Arial"/>
              </w:rPr>
              <w:t xml:space="preserve"> wykonywania badań </w:t>
            </w:r>
          </w:p>
          <w:p>
            <w:pPr>
              <w:pStyle w:val="style0"/>
            </w:pPr>
            <w:r>
              <w:rPr>
                <w:rFonts w:ascii="Arial" w:cs="Arial" w:hAnsi="Arial"/>
              </w:rPr>
              <w:t>- podać dokładny  adres</w:t>
            </w:r>
          </w:p>
        </w:tc>
        <w:tc>
          <w:tcPr>
            <w:tcW w:type="dxa" w:w="4688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u w:val="single"/>
              </w:rPr>
              <w:t>Odległość w  km</w:t>
            </w:r>
            <w:r>
              <w:rPr>
                <w:rFonts w:ascii="Arial" w:cs="Arial" w:hAnsi="Arial"/>
              </w:rPr>
              <w:t xml:space="preserve">  do siedziby Zamawiającego </w:t>
            </w:r>
          </w:p>
          <w:p>
            <w:pPr>
              <w:pStyle w:val="style0"/>
            </w:pPr>
            <w:r>
              <w:rPr>
                <w:rFonts w:ascii="Arial" w:cs="Arial" w:hAnsi="Arial"/>
              </w:rPr>
              <w:t xml:space="preserve">- ul. Indiry Gandhi 14, Warszawa  - </w:t>
            </w:r>
          </w:p>
        </w:tc>
      </w:tr>
      <w:tr>
        <w:trPr>
          <w:cantSplit w:val="false"/>
        </w:trPr>
        <w:tc>
          <w:tcPr>
            <w:tcW w:type="dxa" w:w="63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</w:rPr>
            </w:r>
          </w:p>
          <w:p>
            <w:pPr>
              <w:pStyle w:val="style0"/>
              <w:jc w:val="center"/>
            </w:pPr>
            <w:r>
              <w:rPr>
                <w:rFonts w:ascii="Arial" w:cs="Arial" w:hAnsi="Arial"/>
              </w:rPr>
              <w:t>1.</w:t>
            </w:r>
          </w:p>
        </w:tc>
        <w:tc>
          <w:tcPr>
            <w:tcW w:type="dxa" w:w="373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</w:rPr>
            </w:r>
          </w:p>
        </w:tc>
        <w:tc>
          <w:tcPr>
            <w:tcW w:type="dxa" w:w="4688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</w:rPr>
            </w:r>
          </w:p>
        </w:tc>
      </w:tr>
    </w:tbl>
    <w:p>
      <w:pPr>
        <w:pStyle w:val="style0"/>
      </w:pPr>
      <w:r>
        <w:rPr>
          <w:rFonts w:ascii="Arial" w:cs="Arial" w:hAnsi="Arial"/>
        </w:rPr>
      </w:r>
    </w:p>
    <w:p>
      <w:pPr>
        <w:pStyle w:val="style0"/>
      </w:pPr>
      <w:r>
        <w:rPr>
          <w:rFonts w:ascii="Arial" w:cs="Arial" w:hAnsi="Arial"/>
          <w:vertAlign w:val="subscript"/>
        </w:rPr>
      </w:r>
    </w:p>
    <w:p>
      <w:pPr>
        <w:pStyle w:val="style0"/>
      </w:pPr>
      <w:r>
        <w:rPr>
          <w:rFonts w:ascii="Arial" w:cs="Arial" w:hAnsi="Arial"/>
          <w:vertAlign w:val="subscript"/>
        </w:rPr>
      </w:r>
    </w:p>
    <w:p>
      <w:pPr>
        <w:pStyle w:val="style0"/>
      </w:pPr>
      <w:r>
        <w:rPr>
          <w:rFonts w:ascii="Arial" w:cs="Arial" w:hAnsi="Arial"/>
          <w:b/>
        </w:rPr>
        <w:t xml:space="preserve">Wykonanie badań PET-CT i scyntygrafii osobom skierowanym przez IHiT będą oceniane w oparciu o poniższą punktację </w:t>
      </w:r>
    </w:p>
    <w:p>
      <w:pPr>
        <w:pStyle w:val="style0"/>
      </w:pPr>
      <w:r>
        <w:rPr>
          <w:rFonts w:ascii="Arial" w:cs="Arial" w:hAnsi="Arial"/>
          <w:b/>
        </w:rPr>
        <w:t xml:space="preserve">– </w:t>
      </w:r>
      <w:r>
        <w:rPr>
          <w:rFonts w:ascii="Arial" w:cs="Arial" w:hAnsi="Arial"/>
          <w:b/>
        </w:rPr>
        <w:t>od 0 do 15 pkt:</w:t>
      </w:r>
    </w:p>
    <w:p>
      <w:pPr>
        <w:pStyle w:val="style0"/>
        <w:jc w:val="center"/>
      </w:pPr>
      <w:r>
        <w:rPr>
          <w:rFonts w:ascii="Arial" w:cs="Arial" w:hAnsi="Arial"/>
          <w:b/>
          <w:sz w:val="24"/>
          <w:szCs w:val="24"/>
          <w:u w:val="single"/>
          <w:vertAlign w:val="subscript"/>
        </w:rPr>
      </w:r>
    </w:p>
    <w:p>
      <w:pPr>
        <w:pStyle w:val="style0"/>
      </w:pPr>
      <w:r>
        <w:rPr>
          <w:rFonts w:ascii="Arial" w:cs="Arial" w:hAnsi="Arial"/>
        </w:rPr>
        <w:tab/>
        <w:tab/>
        <w:tab/>
        <w:tab/>
      </w:r>
    </w:p>
    <w:p>
      <w:pPr>
        <w:pStyle w:val="style0"/>
      </w:pPr>
      <w:r>
        <w:rPr>
          <w:rFonts w:ascii="Arial" w:cs="Arial" w:hAnsi="Arial"/>
        </w:rPr>
        <w:t>I. Odległość w km od miejsca wykonywania badań do siedziby Zamawiającego</w:t>
      </w:r>
    </w:p>
    <w:p>
      <w:pPr>
        <w:pStyle w:val="style0"/>
      </w:pPr>
      <w:r>
        <w:rPr>
          <w:rFonts w:ascii="Arial" w:cs="Arial" w:hAnsi="Arial"/>
        </w:rPr>
        <w:t xml:space="preserve">   </w:t>
      </w:r>
      <w:r>
        <w:rPr>
          <w:rFonts w:ascii="Arial" w:cs="Arial" w:hAnsi="Arial"/>
        </w:rPr>
        <w:t xml:space="preserve">1.    do  5 km </w:t>
        <w:tab/>
        <w:tab/>
        <w:tab/>
        <w:tab/>
        <w:tab/>
        <w:tab/>
        <w:tab/>
        <w:t>-  15 pkt</w:t>
      </w:r>
    </w:p>
    <w:p>
      <w:pPr>
        <w:pStyle w:val="style0"/>
      </w:pPr>
      <w:r>
        <w:rPr>
          <w:rFonts w:ascii="Arial" w:cs="Arial" w:hAnsi="Arial"/>
        </w:rPr>
        <w:t xml:space="preserve">   </w:t>
      </w:r>
      <w:r>
        <w:rPr>
          <w:rFonts w:ascii="Arial" w:cs="Arial" w:hAnsi="Arial"/>
        </w:rPr>
        <w:t>2.    od  5 km  do 10 km</w:t>
        <w:tab/>
        <w:tab/>
        <w:tab/>
        <w:tab/>
        <w:tab/>
        <w:tab/>
        <w:t>-  10 pkt</w:t>
      </w:r>
    </w:p>
    <w:p>
      <w:pPr>
        <w:pStyle w:val="style0"/>
      </w:pPr>
      <w:r>
        <w:rPr>
          <w:rFonts w:ascii="Arial" w:cs="Arial" w:hAnsi="Arial"/>
        </w:rPr>
        <w:t xml:space="preserve">   </w:t>
      </w:r>
      <w:r>
        <w:rPr>
          <w:rFonts w:ascii="Arial" w:cs="Arial" w:hAnsi="Arial"/>
        </w:rPr>
        <w:t>3.    od 10 km do 20 km</w:t>
        <w:tab/>
        <w:tab/>
        <w:tab/>
        <w:tab/>
        <w:tab/>
        <w:tab/>
        <w:t>-    5 pkt</w:t>
      </w:r>
    </w:p>
    <w:p>
      <w:pPr>
        <w:pStyle w:val="style0"/>
      </w:pPr>
      <w:r>
        <w:rPr>
          <w:rFonts w:ascii="Arial" w:cs="Arial" w:hAnsi="Arial"/>
        </w:rPr>
        <w:t xml:space="preserve">   </w:t>
      </w:r>
      <w:r>
        <w:rPr>
          <w:rFonts w:ascii="Arial" w:cs="Arial" w:hAnsi="Arial"/>
        </w:rPr>
        <w:t xml:space="preserve">4.    powyżej        20 km </w:t>
        <w:tab/>
        <w:tab/>
        <w:tab/>
        <w:tab/>
        <w:tab/>
        <w:tab/>
        <w:t>-    0 pkt</w:t>
      </w:r>
    </w:p>
    <w:p>
      <w:pPr>
        <w:pStyle w:val="style0"/>
        <w:jc w:val="right"/>
      </w:pPr>
      <w:r>
        <w:rPr>
          <w:rFonts w:ascii="Arial" w:cs="Arial" w:hAnsi="Arial"/>
          <w:sz w:val="28"/>
          <w:szCs w:val="28"/>
        </w:rPr>
      </w:r>
    </w:p>
    <w:p>
      <w:pPr>
        <w:pStyle w:val="style0"/>
        <w:jc w:val="right"/>
      </w:pPr>
      <w:r>
        <w:rPr>
          <w:rFonts w:ascii="Arial" w:cs="Arial" w:hAnsi="Arial"/>
          <w:sz w:val="28"/>
          <w:szCs w:val="28"/>
        </w:rPr>
      </w:r>
    </w:p>
    <w:p>
      <w:pPr>
        <w:pStyle w:val="style0"/>
      </w:pPr>
      <w:r>
        <w:rPr/>
      </w:r>
    </w:p>
    <w:sectPr>
      <w:type w:val="nextPage"/>
      <w:pgSz w:h="16838" w:w="11906"/>
      <w:pgMar w:bottom="1417" w:footer="0" w:gutter="0" w:header="0" w:left="1417" w:right="1417" w:top="1417"/>
      <w:pgNumType w:fmt="decimal"/>
      <w:formProt w:val="false"/>
      <w:textDirection w:val="lrTb"/>
      <w:docGrid w:charSpace="-2049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styles.xml><?xml version="1.0" encoding="utf-8"?>
<w:styles xmlns:w="http://schemas.openxmlformats.org/wordprocessingml/2006/main">
  <w:style w:styleId="style0" w:type="paragraph">
    <w:name w:val="Domyślnie"/>
    <w:next w:val="style0"/>
    <w:pPr>
      <w:widowControl/>
      <w:tabs>
        <w:tab w:leader="none" w:pos="708" w:val="left"/>
      </w:tabs>
      <w:suppressAutoHyphens w:val="true"/>
      <w:spacing w:after="160" w:before="0" w:line="256" w:lineRule="auto"/>
    </w:pPr>
    <w:rPr>
      <w:rFonts w:ascii="Calibri" w:cs="" w:eastAsia="SimSun" w:hAnsi="Calibri"/>
      <w:color w:val="auto"/>
      <w:sz w:val="22"/>
      <w:szCs w:val="22"/>
      <w:lang w:bidi="ar-SA" w:eastAsia="en-US" w:val="pl-PL"/>
    </w:rPr>
  </w:style>
  <w:style w:styleId="style15" w:type="character">
    <w:name w:val="Default Paragraph Font"/>
    <w:next w:val="style15"/>
    <w:rPr/>
  </w:style>
  <w:style w:styleId="style16" w:type="paragraph">
    <w:name w:val="Nagłówek"/>
    <w:basedOn w:val="style0"/>
    <w:next w:val="style17"/>
    <w:pPr>
      <w:keepNext/>
      <w:spacing w:after="120" w:before="240"/>
    </w:pPr>
    <w:rPr>
      <w:rFonts w:ascii="Arial" w:cs="Mangal" w:eastAsia="Microsoft YaHei" w:hAnsi="Arial"/>
      <w:sz w:val="28"/>
      <w:szCs w:val="28"/>
    </w:rPr>
  </w:style>
  <w:style w:styleId="style17" w:type="paragraph">
    <w:name w:val="Treść tekstu"/>
    <w:basedOn w:val="style0"/>
    <w:next w:val="style17"/>
    <w:pPr>
      <w:spacing w:after="120" w:before="0"/>
    </w:pPr>
    <w:rPr/>
  </w:style>
  <w:style w:styleId="style18" w:type="paragraph">
    <w:name w:val="Lista"/>
    <w:basedOn w:val="style17"/>
    <w:next w:val="style18"/>
    <w:pPr/>
    <w:rPr>
      <w:rFonts w:cs="Mangal"/>
    </w:rPr>
  </w:style>
  <w:style w:styleId="style19" w:type="paragraph">
    <w:name w:val="Podpis"/>
    <w:basedOn w:val="style0"/>
    <w:next w:val="style19"/>
    <w:pPr>
      <w:suppressLineNumbers/>
      <w:spacing w:after="120" w:before="120"/>
    </w:pPr>
    <w:rPr>
      <w:rFonts w:cs="Mangal"/>
      <w:i/>
      <w:iCs/>
      <w:sz w:val="24"/>
      <w:szCs w:val="24"/>
    </w:rPr>
  </w:style>
  <w:style w:styleId="style20" w:type="paragraph">
    <w:name w:val="Indeks"/>
    <w:basedOn w:val="style0"/>
    <w:next w:val="style20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2014-12-24T07:41:00.00Z</dcterms:created>
  <dc:creator>Kalisz Renata Bogumiła</dc:creator>
  <cp:lastModifiedBy>Kalisz Renata Bogumiła</cp:lastModifiedBy>
  <dcterms:modified xsi:type="dcterms:W3CDTF">2014-12-24T07:41:00.00Z</dcterms:modified>
  <cp:revision>1</cp:revision>
</cp:coreProperties>
</file>