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8E8" w:rsidRPr="004A68E8" w:rsidRDefault="004A68E8" w:rsidP="004A68E8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29/07/2017    S144    - - Usługi - Dodatkowe informacje - Procedura otwarta </w:t>
      </w:r>
    </w:p>
    <w:p w:rsidR="004A68E8" w:rsidRPr="004A68E8" w:rsidRDefault="004A68E8" w:rsidP="004A68E8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Polska-Warszawa: Usługi farmaceutyczne</w:t>
      </w:r>
    </w:p>
    <w:p w:rsidR="004A68E8" w:rsidRPr="004A68E8" w:rsidRDefault="004A68E8" w:rsidP="004A68E8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2017/S 144-298115</w:t>
      </w:r>
    </w:p>
    <w:p w:rsidR="004A68E8" w:rsidRPr="004A68E8" w:rsidRDefault="004A68E8" w:rsidP="004A68E8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Instytut Hematologii i Transfuzjologii, ul. Indiry Gandhi 14, Osoba do kontaktów: Krystyna Sobczak, Warszawa 02-776, Polska. Tel.: +48 223496222. Faks: +48 223496223. E-mail: zaopat@ihit.waw.pl</w:t>
      </w:r>
    </w:p>
    <w:p w:rsidR="004A68E8" w:rsidRPr="004A68E8" w:rsidRDefault="004A68E8" w:rsidP="004A68E8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b/>
          <w:bCs/>
          <w:i/>
          <w:iCs/>
          <w:color w:val="444444"/>
          <w:sz w:val="20"/>
          <w:szCs w:val="20"/>
          <w:lang w:eastAsia="pl-PL"/>
        </w:rPr>
        <w:t>(Suplement do Dziennika Urzędowego Unii Europejskiej, 27.7.2017, </w:t>
      </w:r>
      <w:hyperlink r:id="rId4" w:history="1">
        <w:r w:rsidRPr="004A68E8">
          <w:rPr>
            <w:rFonts w:ascii="Lucida Sans Unicode" w:eastAsia="Times New Roman" w:hAnsi="Lucida Sans Unicode" w:cs="Lucida Sans Unicode"/>
            <w:b/>
            <w:bCs/>
            <w:i/>
            <w:iCs/>
            <w:color w:val="3366CC"/>
            <w:sz w:val="20"/>
            <w:szCs w:val="20"/>
            <w:u w:val="single"/>
            <w:lang w:eastAsia="pl-PL"/>
          </w:rPr>
          <w:t>2017/S 142-293339</w:t>
        </w:r>
      </w:hyperlink>
      <w:r w:rsidRPr="004A68E8">
        <w:rPr>
          <w:rFonts w:ascii="Lucida Sans Unicode" w:eastAsia="Times New Roman" w:hAnsi="Lucida Sans Unicode" w:cs="Lucida Sans Unicode"/>
          <w:b/>
          <w:bCs/>
          <w:i/>
          <w:iCs/>
          <w:color w:val="444444"/>
          <w:sz w:val="20"/>
          <w:szCs w:val="20"/>
          <w:lang w:eastAsia="pl-PL"/>
        </w:rPr>
        <w:t>)</w:t>
      </w:r>
    </w:p>
    <w:p w:rsidR="004A68E8" w:rsidRPr="004A68E8" w:rsidRDefault="004A68E8" w:rsidP="004A68E8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Przedmiot zamówienia:</w:t>
      </w: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br/>
        <w:t>CPV:85149000</w:t>
      </w: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br/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Usługi farmaceutyczne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Zamiast: 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VI.3) Informacje dodatkowe: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—.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—.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—.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—.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—.</w:t>
      </w:r>
    </w:p>
    <w:p w:rsidR="004A68E8" w:rsidRPr="004A68E8" w:rsidRDefault="004A68E8" w:rsidP="004A68E8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Powinno być: 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VI.3) Informacje dodatkowe: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1. Umowa z Wykonawcą, którego ofertę uznano za najkorzystniejszą zostanie zawarta niezwłocznie po zakończeniu postępowania o zamówienie publiczne i akceptacji wyników przetargu przez Dyrektora IHIT.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2. Zmiany umowy mogą być dokonane – pod rygorem nieważności - przy zastosowaniu art. 144 ustawy Prawo zamówień publicznych, w formie pisemnej. Zmiana postanowień zawartej umowy może nastąpić jedynie w sytuacji obiektywnej konieczności wprowadzenia zmiany w niżej przedstawionym zakresie z zastrzeżeniem art. 140 ust. 1 i 2 ustawy </w:t>
      </w:r>
      <w:proofErr w:type="spellStart"/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Pzp</w:t>
      </w:r>
      <w:proofErr w:type="spellEnd"/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: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2.1. W przypadku nie wykorzystania w okresie trwania umowy pełnych ilości przedmiotu umowy Zamawiający przewiduje możliwość przedłużenia terminu jej obowiązywania. Cena jednostkowa w tym okresie nie może ulec zmianie.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2.2 Zamawiający może do końca trwania umowy nie zlecić pełnych ilości przedmiotu umowy także w przypadku przedłużenia terminu realizacji umowy.</w:t>
      </w:r>
    </w:p>
    <w:p w:rsidR="004A68E8" w:rsidRPr="004A68E8" w:rsidRDefault="004A68E8" w:rsidP="004A68E8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4A68E8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2.3. Zakup wg zasad określonych w ust 2.2. nie rodzi po stronie Wykonawcy żadnych roszczeń odszkodowawczych wobec Zamawiającego.</w:t>
      </w:r>
    </w:p>
    <w:p w:rsidR="00952EEE" w:rsidRDefault="00952EEE">
      <w:bookmarkStart w:id="0" w:name="_GoBack"/>
      <w:bookmarkEnd w:id="0"/>
    </w:p>
    <w:sectPr w:rsidR="00952E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8E8"/>
    <w:rsid w:val="004A68E8"/>
    <w:rsid w:val="0095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FF6335-BA5B-4AD6-98BD-7416B77A0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6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67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000033"/>
            <w:right w:val="none" w:sz="0" w:space="0" w:color="auto"/>
          </w:divBdr>
        </w:div>
        <w:div w:id="126087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7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ed.europa.eu/udl?uri=TED:NOTICE:293339-2017:TEXT:PL: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2017-07-30T17:55:00Z</dcterms:created>
  <dcterms:modified xsi:type="dcterms:W3CDTF">2017-07-30T17:56:00Z</dcterms:modified>
</cp:coreProperties>
</file>