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61C7" w:rsidRPr="009361C7" w:rsidRDefault="009361C7" w:rsidP="009361C7">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29/07/2017    S144    - - Usługi - Dodatkowe informacje - Procedura otwarta </w:t>
      </w:r>
    </w:p>
    <w:p w:rsidR="009361C7" w:rsidRPr="009361C7" w:rsidRDefault="009361C7" w:rsidP="009361C7">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9361C7">
        <w:rPr>
          <w:rFonts w:ascii="Lucida Sans Unicode" w:eastAsia="Times New Roman" w:hAnsi="Lucida Sans Unicode" w:cs="Lucida Sans Unicode"/>
          <w:b/>
          <w:bCs/>
          <w:color w:val="444444"/>
          <w:sz w:val="20"/>
          <w:szCs w:val="20"/>
          <w:lang w:eastAsia="pl-PL"/>
        </w:rPr>
        <w:t>Polska-Warszawa: Usługi przygotowywania posiłków</w:t>
      </w:r>
    </w:p>
    <w:p w:rsidR="009361C7" w:rsidRPr="009361C7" w:rsidRDefault="009361C7" w:rsidP="009361C7">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9361C7">
        <w:rPr>
          <w:rFonts w:ascii="Lucida Sans Unicode" w:eastAsia="Times New Roman" w:hAnsi="Lucida Sans Unicode" w:cs="Lucida Sans Unicode"/>
          <w:b/>
          <w:bCs/>
          <w:color w:val="444444"/>
          <w:sz w:val="20"/>
          <w:szCs w:val="20"/>
          <w:lang w:eastAsia="pl-PL"/>
        </w:rPr>
        <w:t>2017/S 144-298124</w:t>
      </w:r>
    </w:p>
    <w:p w:rsidR="009361C7" w:rsidRPr="009361C7" w:rsidRDefault="009361C7" w:rsidP="009361C7">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9361C7">
        <w:rPr>
          <w:rFonts w:ascii="Lucida Sans Unicode" w:eastAsia="Times New Roman" w:hAnsi="Lucida Sans Unicode" w:cs="Lucida Sans Unicode"/>
          <w:b/>
          <w:bCs/>
          <w:color w:val="444444"/>
          <w:sz w:val="20"/>
          <w:szCs w:val="20"/>
          <w:lang w:eastAsia="pl-PL"/>
        </w:rPr>
        <w:t>Instytut Hematologii i Transfuzjologii, ul. Indiry Gandhi 14, Osoba do kontaktów: Krystyna Sobczak, Warszawa 02-776, Polska. Tel.: +48 223496222. Faks: +48 223496223. E-mail: zaopat@ihit.waw.pl</w:t>
      </w:r>
    </w:p>
    <w:p w:rsidR="009361C7" w:rsidRPr="009361C7" w:rsidRDefault="009361C7" w:rsidP="009361C7">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9361C7">
        <w:rPr>
          <w:rFonts w:ascii="Lucida Sans Unicode" w:eastAsia="Times New Roman" w:hAnsi="Lucida Sans Unicode" w:cs="Lucida Sans Unicode"/>
          <w:b/>
          <w:bCs/>
          <w:i/>
          <w:iCs/>
          <w:color w:val="444444"/>
          <w:sz w:val="20"/>
          <w:szCs w:val="20"/>
          <w:lang w:eastAsia="pl-PL"/>
        </w:rPr>
        <w:t>(Suplement do Dziennika Urzędowego Unii Europejskiej, 27.7.2017, </w:t>
      </w:r>
      <w:hyperlink r:id="rId4" w:history="1">
        <w:r w:rsidRPr="009361C7">
          <w:rPr>
            <w:rFonts w:ascii="Lucida Sans Unicode" w:eastAsia="Times New Roman" w:hAnsi="Lucida Sans Unicode" w:cs="Lucida Sans Unicode"/>
            <w:b/>
            <w:bCs/>
            <w:i/>
            <w:iCs/>
            <w:color w:val="3366CC"/>
            <w:sz w:val="20"/>
            <w:szCs w:val="20"/>
            <w:u w:val="single"/>
            <w:lang w:eastAsia="pl-PL"/>
          </w:rPr>
          <w:t>2017/S 142-293335</w:t>
        </w:r>
      </w:hyperlink>
      <w:r w:rsidRPr="009361C7">
        <w:rPr>
          <w:rFonts w:ascii="Lucida Sans Unicode" w:eastAsia="Times New Roman" w:hAnsi="Lucida Sans Unicode" w:cs="Lucida Sans Unicode"/>
          <w:b/>
          <w:bCs/>
          <w:i/>
          <w:iCs/>
          <w:color w:val="444444"/>
          <w:sz w:val="20"/>
          <w:szCs w:val="20"/>
          <w:lang w:eastAsia="pl-PL"/>
        </w:rPr>
        <w:t>)</w:t>
      </w:r>
    </w:p>
    <w:p w:rsidR="009361C7" w:rsidRPr="009361C7" w:rsidRDefault="009361C7" w:rsidP="009361C7">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Przedmiot zamówienia:</w:t>
      </w:r>
      <w:r w:rsidRPr="009361C7">
        <w:rPr>
          <w:rFonts w:ascii="Lucida Sans Unicode" w:eastAsia="Times New Roman" w:hAnsi="Lucida Sans Unicode" w:cs="Lucida Sans Unicode"/>
          <w:color w:val="444444"/>
          <w:sz w:val="20"/>
          <w:szCs w:val="20"/>
          <w:lang w:eastAsia="pl-PL"/>
        </w:rPr>
        <w:br/>
        <w:t>CPV:55321000, 55521200, 90000000</w:t>
      </w:r>
      <w:r w:rsidRPr="009361C7">
        <w:rPr>
          <w:rFonts w:ascii="Lucida Sans Unicode" w:eastAsia="Times New Roman" w:hAnsi="Lucida Sans Unicode" w:cs="Lucida Sans Unicode"/>
          <w:color w:val="444444"/>
          <w:sz w:val="20"/>
          <w:szCs w:val="20"/>
          <w:lang w:eastAsia="pl-PL"/>
        </w:rPr>
        <w:br/>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Usługi przygotowywania posiłków</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Usługi dowożenia posiłków</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Usługi odbioru ścieków, usuwania odpadów, czyszczenia/sprzątania i usługi ekologiczne</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b/>
          <w:bCs/>
          <w:color w:val="444444"/>
          <w:sz w:val="20"/>
          <w:szCs w:val="20"/>
          <w:u w:val="single"/>
          <w:lang w:eastAsia="pl-PL"/>
        </w:rPr>
        <w:t>Zamiast: </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VI.3) Informacje dodatkowe:</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 Zgodnie z art. 144 ust. 1 ustawy Prawo zamówień publicznych Zamawiający zastrzega sobie możliwość wprowadzenia zmiany, w niżej przedstawionym zakresie:</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3.1. zmniejszenia zakresu rzeczowego zamówienia poprzez rezygnację z części zamówienia, z przyczyn, których nie dało się przewidzieć w chwili zawierania umowy lub uzasadnionych potrzebami Zamawiającego;</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3.2. zwiększenia zakresu rzeczowego zamówienia, w przypadku zapotrzebowania na większą ilość posiłków, spowodowaną rozszerzeniem działalności Zamawiającego przy nieprzekroczeniu wartości umowy;</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3.3. zmiany sposobu realizacji przedmiotu umowy, w szczególności: rodzajów i ilości diet, ilości wydawanych posiłków, uzasadnioną potrzebami Zamawiającego;</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3.4. wydłużenia terminu realizacji umowy, o którym mowa w § 4 z zastrzeżeniem nie wyczerpania wartości umowy, o której mowa § 5 ust. 1;</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3.5. Strony przewidują możliwość zmiany wysokości wynagrodzenia Wykonawcy w następujących warunkach:</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a) w przypadku zmiany stawki podatku od towarów i usług,</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b) w przypadku zmiany wysokości minimalnego wynagrodzenia za pracę albo minimalnej stawki godzinowej ustalonego na podstawie art. 2 ust. 3-5 ustawy z dnia 10.10.2002, o minimalnym wynagrodzeniu za pracę,</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c) w przypadku zmiany zasad podlegania ubezpieczeniom społecznym lub ubezpieczeniu zdrowotnemu lub wysokości stawki składki na ubezpieczenia społeczne lub zdrowotne – jeżeli zmiany te będą miały wpływ na koszty wykonania zamówienia przez wykonawcę.</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lastRenderedPageBreak/>
        <w:t xml:space="preserve">3.6. W sytuacji wystąpienia okoliczności wskazanych w ust. 3.5 </w:t>
      </w:r>
      <w:proofErr w:type="spellStart"/>
      <w:r w:rsidRPr="009361C7">
        <w:rPr>
          <w:rFonts w:ascii="Lucida Sans Unicode" w:eastAsia="Times New Roman" w:hAnsi="Lucida Sans Unicode" w:cs="Lucida Sans Unicode"/>
          <w:color w:val="444444"/>
          <w:sz w:val="20"/>
          <w:szCs w:val="20"/>
          <w:lang w:eastAsia="pl-PL"/>
        </w:rPr>
        <w:t>pkt.a</w:t>
      </w:r>
      <w:proofErr w:type="spellEnd"/>
      <w:r w:rsidRPr="009361C7">
        <w:rPr>
          <w:rFonts w:ascii="Lucida Sans Unicode" w:eastAsia="Times New Roman" w:hAnsi="Lucida Sans Unicode" w:cs="Lucida Sans Unicode"/>
          <w:color w:val="444444"/>
          <w:sz w:val="20"/>
          <w:szCs w:val="20"/>
          <w:lang w:eastAsia="pl-PL"/>
        </w:rPr>
        <w:t>) Wykonawca w terminie do 30 dni kalendarzowych od zmiany wysokości stawki podatku od towarów i usług złoży do Zamawiającego pisemny wniosek o zmianę umowy o zamówienie publiczne w zakresie płatności wynikających z faktur wystawionych po wejściu w życie przepisów zmieniających stawkę podatku od towarów i usług. Wniosek Wykonawcy powinien zawierać wyczerpujące uzasadnienie faktyczne i prawne oraz musi wskazywać na rzeczywisty wpływ zmiany stawki podatku na zwiększenie kosztów realizacji Umowy, oraz przedstawiać szczegółowe wyliczenia i zależności między zmianą stawki podatku od towarów i usług a wzrostem kosztów realizacji Umowy. Zamawiający w terminie 10 dni kalendarzowych od dnia złożenia wniosku oceni czy Wykonawca udowodnił rzeczywisty wpływ zmian na wzrost kosztów realizacji Umowy. Po ocenie dostarczonych dowodów Strony uzgodnią wysokość ceny jednostkowej stanowiącej podstawę rozliczenia.</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 xml:space="preserve">3.7. W sytuacji wystąpienia okoliczności wskazanych w ust. 3.5 </w:t>
      </w:r>
      <w:proofErr w:type="spellStart"/>
      <w:r w:rsidRPr="009361C7">
        <w:rPr>
          <w:rFonts w:ascii="Lucida Sans Unicode" w:eastAsia="Times New Roman" w:hAnsi="Lucida Sans Unicode" w:cs="Lucida Sans Unicode"/>
          <w:color w:val="444444"/>
          <w:sz w:val="20"/>
          <w:szCs w:val="20"/>
          <w:lang w:eastAsia="pl-PL"/>
        </w:rPr>
        <w:t>pkt.b</w:t>
      </w:r>
      <w:proofErr w:type="spellEnd"/>
      <w:r w:rsidRPr="009361C7">
        <w:rPr>
          <w:rFonts w:ascii="Lucida Sans Unicode" w:eastAsia="Times New Roman" w:hAnsi="Lucida Sans Unicode" w:cs="Lucida Sans Unicode"/>
          <w:color w:val="444444"/>
          <w:sz w:val="20"/>
          <w:szCs w:val="20"/>
          <w:lang w:eastAsia="pl-PL"/>
        </w:rPr>
        <w:t>) Wykonawca w terminie do 30 dni kalendarzowych od zmiany wysokości minimalnego wynagrodzenia złoży do Zamawiającego pisemny wniosek, w którym musi wykazać rzeczywisty wpływ zmiany minimalnego wynagrodzenia na zwiększenie kosztów realizacji Umowy, przedstawiając w tym szczegółowe wyliczenia i zależności między zmianą wysokości minimalnego wynagrodzenia a wzrostem kosztów realizacji Umowy. Wniosek powinien obejmować jedynie te dodatkowe koszty realizacji zamówienia, które Wykonawca obowiązkowo ponosi w związku z podwyższeniem wysokości płacy minimalnej. Nie będą akceptowane koszty wynikające z podwyższenia wynagrodzeń pracowników wykonawcy, które nie wynikają ze zmienionych przepisów prawa. Zamawiający w terminie 10 dni kalendarzowych od dnia złożenia wniosku ocenia czy Wykonawca wykazał rzeczywisty wpływ zmian na wzrost kosztów realizacji Umowy. Po ocenie dostarczonych dowodów Strony uzgodnią wysokość ceny jednostkowej stanowiącej podstawę rozliczenia</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 xml:space="preserve">3.8. W sytuacji wystąpienia okoliczności wskazanych w ust. 3.5 </w:t>
      </w:r>
      <w:proofErr w:type="spellStart"/>
      <w:r w:rsidRPr="009361C7">
        <w:rPr>
          <w:rFonts w:ascii="Lucida Sans Unicode" w:eastAsia="Times New Roman" w:hAnsi="Lucida Sans Unicode" w:cs="Lucida Sans Unicode"/>
          <w:color w:val="444444"/>
          <w:sz w:val="20"/>
          <w:szCs w:val="20"/>
          <w:lang w:eastAsia="pl-PL"/>
        </w:rPr>
        <w:t>pkt.c</w:t>
      </w:r>
      <w:proofErr w:type="spellEnd"/>
      <w:r w:rsidRPr="009361C7">
        <w:rPr>
          <w:rFonts w:ascii="Lucida Sans Unicode" w:eastAsia="Times New Roman" w:hAnsi="Lucida Sans Unicode" w:cs="Lucida Sans Unicode"/>
          <w:color w:val="444444"/>
          <w:sz w:val="20"/>
          <w:szCs w:val="20"/>
          <w:lang w:eastAsia="pl-PL"/>
        </w:rPr>
        <w:t xml:space="preserve">) Wykonawca w terminie do 30 dni kalendarzowych złoży pisemny wniosek o zmianę umowy o zamówienie publiczne w zakresie płatności wynikających z faktur wystawionych po zmianie zasad podlegania ubezpieczeniom społecznym lub ubezpieczeniu zdrowotnemu lub wysokości stawki składki na ubezpieczenie społeczne lub zdrowotne. Wniosek powinien zawierać wyczerpujące uzasadnienie faktyczne i prawne oraz dokładne wyliczenie kwoty wynagrodzenia Wykonawcy po zmianie umowy, w szczególności Wykonawca będzie zobowiązany wykazać związek pomiędzy wnioskowaną kwotą podwyższenia wynagrodzenia umownego a wpływem zmiany zasad, na kalkulację ceny jednostkowej. Wniosek powinien obejmować jedynie te dodatkowe koszty realizacji zamówienia, które wykonawca obowiązkowo ponosi w związku ze zmianą zasad, o których mowa w ust. 3.5 </w:t>
      </w:r>
      <w:proofErr w:type="spellStart"/>
      <w:r w:rsidRPr="009361C7">
        <w:rPr>
          <w:rFonts w:ascii="Lucida Sans Unicode" w:eastAsia="Times New Roman" w:hAnsi="Lucida Sans Unicode" w:cs="Lucida Sans Unicode"/>
          <w:color w:val="444444"/>
          <w:sz w:val="20"/>
          <w:szCs w:val="20"/>
          <w:lang w:eastAsia="pl-PL"/>
        </w:rPr>
        <w:t>pkt.c</w:t>
      </w:r>
      <w:proofErr w:type="spellEnd"/>
      <w:r w:rsidRPr="009361C7">
        <w:rPr>
          <w:rFonts w:ascii="Lucida Sans Unicode" w:eastAsia="Times New Roman" w:hAnsi="Lucida Sans Unicode" w:cs="Lucida Sans Unicode"/>
          <w:color w:val="444444"/>
          <w:sz w:val="20"/>
          <w:szCs w:val="20"/>
          <w:lang w:eastAsia="pl-PL"/>
        </w:rPr>
        <w:t>). Zamawiający w terminie 10 dni kalendarzowych od dnia złożenia wniosku ocenia czy Wykonawca wykazał rzeczywisty wpływ zmian w zakresie podlegania lub zmian wysokości składek na wzrost kosztów realizacji Umowy. Po ocenie dostarczonych dowodów Strony uzgodnią wysokość ceny jednostkowej stanowiącej podstawę rozliczenia.</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3.9. Zmiany mogą być dokonane na wniosek Zamawiającego lub Wykonawcy, za zgodą obu stron i dla swojej ważności wymagają formy pisemnej.</w:t>
      </w:r>
    </w:p>
    <w:p w:rsidR="009361C7" w:rsidRPr="009361C7" w:rsidRDefault="009361C7" w:rsidP="009361C7">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b/>
          <w:bCs/>
          <w:color w:val="444444"/>
          <w:sz w:val="20"/>
          <w:szCs w:val="20"/>
          <w:u w:val="single"/>
          <w:lang w:eastAsia="pl-PL"/>
        </w:rPr>
        <w:t>Powinno być: </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lastRenderedPageBreak/>
        <w:t>VI.3) Informacje dodatkowe:</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1. Umowa z Wykonawcą, którego ofertę uznano za najkorzystniejszą zostanie zawarta niezwłocznie po zakończeniu postępowania o zamówienie publiczne i akceptacji wyników przetargu przez DYREKTORA IHIT.</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2. Wykonawca zobowiązany jest przedstawić przed podpisaniem umowy z Zamawiającym opłaconą polisę ubezpieczeniową od odpowiedzialności cywilnej na kwotę minimum 2 000 000 PLN.</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 Zgodnie z art. 144 ust. 1 ustawy Prawo zamówień publicznych Zamawiający zastrzega sobie możliwość wprowadzenia zmiany, w niżej przedstawionym zakresie:</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3.1. zmniejszenia zakresu rzeczowego zamówienia poprzez rezygnację z części zamówienia, z przyczyn, których nie można było przewidzieć w chwili zawierania umowy lub uzasadnionych potrzebami Zamawiającego;</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3.2. zwiększenia zakresu rzeczowego zamówienia, w przypadku zapotrzebowania na większą ilość posiłków, spowodowaną rozszerzeniem działalności Zamawiającego przy nieprzekroczeniu wartości umowy;</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3.3. zmiany sposobu realizacji przedmiotu umowy, w szczególności: rodzajów i ilości diet, ilości wydawanych posiłków, uzasadnioną potrzebami Zamawiającego;</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3.4. wydłużenia terminu realizacji umowy, o której mowa w § 4 z zastrzeżeniem nie wyczerpania wartości umowy, o której mowa w § 5 ust. 1;</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3.5. Strony przewidują możliwość zmiany wysokości wynagrodzenia Wykonawcy w następujących warunkach:</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a) w przypadku zmiany stawki podatku od towarów i usług,</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b) w przypadku zmiany wysokości minimalnego wynagrodzenia za pracę albo minimalnej stawki godzinowej ustalonego na podstawie art. 2 ust. 3-5 ustawy z dnia 10 października 2002 r., o minimalnym wynagrodzeniu za pracę,</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c) w przypadku zmiany zasad podlegania ubezpieczeniom społecznym lub ubezpieczeniu zdrowotnemu lub wysokości stawki składki na ubezpieczenia społeczne lub zdrowotne – jeżeli zmiany te będą miały wpływ na koszty wykonania zamówienia przez wykonawcę.</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 xml:space="preserve">3.6. W sytuacji wystąpienia okoliczności wskazanych w ust. 3.5 lit. a) Wykonawca w terminie 30 dni kalendarzowych od zmiany wysokości stawki podatku od towarów i usług złoży do Zamawiającego pisemny wniosek o zmianę umowy o zamówienie publiczne w zakresie płatności wynikających z faktur wystawionych po wejściu w życie przepisów zmieniających stawkę podatku od towarów i usług. Wniosek Wykonawcy powinien zawierać wyczerpujące uzasadnienie faktyczne i prawne oraz musi wskazywać na rzeczywisty wpływ zmiany stawki podatku na zwiększenie kosztów realizacji Umowy, oraz przedstawiać szczegółowe wyliczenia i zależności między zmianą stawki podatku od towarów i usług a wzrostem kosztów realizacji Umowy. Zamawiający w terminie 10 dni kalendarzowych od dnia złożenia wniosku oceni czy Wykonawca udowodnił rzeczywisty wpływ zmian na wzrost kosztów </w:t>
      </w:r>
      <w:r w:rsidRPr="009361C7">
        <w:rPr>
          <w:rFonts w:ascii="Lucida Sans Unicode" w:eastAsia="Times New Roman" w:hAnsi="Lucida Sans Unicode" w:cs="Lucida Sans Unicode"/>
          <w:color w:val="444444"/>
          <w:sz w:val="20"/>
          <w:szCs w:val="20"/>
          <w:lang w:eastAsia="pl-PL"/>
        </w:rPr>
        <w:lastRenderedPageBreak/>
        <w:t>realizacji Umowy. Po ocenie dostarczonych dowodów Strony uzgodnią wysokość ceny jednostkowej stanowiącej podstawę rozliczenia.</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3.7. W sytuacji wystąpienia okoliczności wskazanych w ust. 3.5 lit. b) Wykonawca w terminie 30 dni kalendarzowych od zmiany wysokości minimalnego wynagrodzenia złoży do Zamawiającego pisemny wniosek, w którym musi wykazać rzeczywisty wpływ zmiany minimalnego wynagrodzenia na zwiększenie kosztów realizacji Umowy, przedstawiając w tym szczegółowe wyliczenia i zależności między zmianą wysokości minimalnego wynagrodzenia a wzrostem kosztów realizacji Umowy. Wniosek powinien obejmować jedynie te dodatkowe koszty realizacji zamówienia, które Wykonawca obowiązkowo ponosi w związku z podwyższeniem wysokości płacy minimalnej. Nie będą akceptowane koszty wynikające z podwyższenia wynagrodzeń pracowników wykonawcy, które nie wynikają ze zmienionych przepisów prawa. Zamawiający w terminie 10 dni kalendarzowych od dnia złożenia wniosku ocenia czy Wykonawca wykazał rzeczywisty wpływ zmian na wzrost kosztów realizacji Umowy. Po ocenie dostarczonych dowodów Strony uzgodnią wysokość ceny jednostkowej stanowiącej podstawę rozliczenia</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3.8. W sytuacji wystąpienia okoliczności wskazanych w ust. 3.5 lit. c) Wykonawca w terminie 30 dni kalendarzowych złoży pisemny wniosek o zmianę umowy o zamówienie publiczne w zakresie płatności wynikających z faktur wystawionych po zmianie zasad podlegania ubezpieczeniom społecznym lub ubezpieczeniu zdrowotnemu lub wysokości stawki składki na ubezpieczenie społeczne lub zdrowotne. Wniosek powinien zawierać wyczerpujące uzasadnienie faktyczne i prawne oraz dokładne wyliczenie kwoty wynagrodzenia Wykonawcy po zmianie umowy, w szczególności Wykonawca będzie zobowiązany wykazać związek pomiędzy wnioskowaną kwotą podwyższenia wynagrodzenia umownego a wpływem zmiany zasad, na kalkulację ceny jednostkowej. Wniosek powinien obejmować jedynie te dodatkowe koszty realizacji zamówienia, które Wykonawca obowiązkowo ponosi w związku ze zmianą zasad, o których mowa w ust. 3.5 lit. c). Zamawiający w terminie 10 dni kalendarzowych od dnia złożenia wniosku ocenia czy Wykonawca wykazał rzeczywisty wpływ zmian w zakresie podlegania lub zmian wysokości składek na wzrost kosztów realizacji Umowy. Po ocenie dostarczonych dowodów Strony uzgodnią wysokość ceny jednostkowej stanowiącej podstawę rozliczenia.</w:t>
      </w:r>
    </w:p>
    <w:p w:rsidR="009361C7" w:rsidRPr="009361C7" w:rsidRDefault="009361C7" w:rsidP="009361C7">
      <w:pPr>
        <w:shd w:val="clear" w:color="auto" w:fill="FFFFFF"/>
        <w:spacing w:after="150" w:line="240" w:lineRule="auto"/>
        <w:rPr>
          <w:rFonts w:ascii="Lucida Sans Unicode" w:eastAsia="Times New Roman" w:hAnsi="Lucida Sans Unicode" w:cs="Lucida Sans Unicode"/>
          <w:color w:val="444444"/>
          <w:sz w:val="20"/>
          <w:szCs w:val="20"/>
          <w:lang w:eastAsia="pl-PL"/>
        </w:rPr>
      </w:pPr>
      <w:r w:rsidRPr="009361C7">
        <w:rPr>
          <w:rFonts w:ascii="Lucida Sans Unicode" w:eastAsia="Times New Roman" w:hAnsi="Lucida Sans Unicode" w:cs="Lucida Sans Unicode"/>
          <w:color w:val="444444"/>
          <w:sz w:val="20"/>
          <w:szCs w:val="20"/>
          <w:lang w:eastAsia="pl-PL"/>
        </w:rPr>
        <w:t>3.9. Zmiany mogą być dokonane na wniosek Zamawiającego lub Wykonawcy, za zgodą obu stron i dla swojej ważności wymagają formy pisemnej.</w:t>
      </w:r>
    </w:p>
    <w:p w:rsidR="00952EEE" w:rsidRDefault="00952EEE">
      <w:bookmarkStart w:id="0" w:name="_GoBack"/>
      <w:bookmarkEnd w:id="0"/>
    </w:p>
    <w:sectPr w:rsidR="00952EE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61C7"/>
    <w:rsid w:val="009361C7"/>
    <w:rsid w:val="00952EE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09F646-10AC-4D4F-9391-2A5E887CC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914064">
      <w:bodyDiv w:val="1"/>
      <w:marLeft w:val="0"/>
      <w:marRight w:val="0"/>
      <w:marTop w:val="0"/>
      <w:marBottom w:val="0"/>
      <w:divBdr>
        <w:top w:val="none" w:sz="0" w:space="0" w:color="auto"/>
        <w:left w:val="none" w:sz="0" w:space="0" w:color="auto"/>
        <w:bottom w:val="none" w:sz="0" w:space="0" w:color="auto"/>
        <w:right w:val="none" w:sz="0" w:space="0" w:color="auto"/>
      </w:divBdr>
      <w:divsChild>
        <w:div w:id="680621608">
          <w:marLeft w:val="0"/>
          <w:marRight w:val="0"/>
          <w:marTop w:val="0"/>
          <w:marBottom w:val="0"/>
          <w:divBdr>
            <w:top w:val="none" w:sz="0" w:space="0" w:color="auto"/>
            <w:left w:val="none" w:sz="0" w:space="0" w:color="auto"/>
            <w:bottom w:val="single" w:sz="12" w:space="0" w:color="000033"/>
            <w:right w:val="none" w:sz="0" w:space="0" w:color="auto"/>
          </w:divBdr>
        </w:div>
        <w:div w:id="2065761924">
          <w:marLeft w:val="0"/>
          <w:marRight w:val="0"/>
          <w:marTop w:val="0"/>
          <w:marBottom w:val="0"/>
          <w:divBdr>
            <w:top w:val="none" w:sz="0" w:space="0" w:color="auto"/>
            <w:left w:val="none" w:sz="0" w:space="0" w:color="auto"/>
            <w:bottom w:val="none" w:sz="0" w:space="0" w:color="auto"/>
            <w:right w:val="none" w:sz="0" w:space="0" w:color="auto"/>
          </w:divBdr>
          <w:divsChild>
            <w:div w:id="209736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ed.europa.eu/udl?uri=TED:NOTICE:293335-2017:TEXT:PL: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1539</Words>
  <Characters>9237</Characters>
  <Application>Microsoft Office Word</Application>
  <DocSecurity>0</DocSecurity>
  <Lines>76</Lines>
  <Paragraphs>21</Paragraphs>
  <ScaleCrop>false</ScaleCrop>
  <Company/>
  <LinksUpToDate>false</LinksUpToDate>
  <CharactersWithSpaces>10755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Użytkownik systemu Windows</dc:creator>
  <cp:keywords/>
  <dc:description/>
  <cp:lastModifiedBy>Użytkownik systemu Windows</cp:lastModifiedBy>
  <cp:revision>1</cp:revision>
  <dcterms:created xsi:type="dcterms:W3CDTF">2017-07-30T17:50:00Z</dcterms:created>
  <dcterms:modified xsi:type="dcterms:W3CDTF">2017-07-30T17:51:00Z</dcterms:modified>
</cp:coreProperties>
</file>