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 xml:space="preserve">17/03/2017    S54    - - Usługi - Ogłoszenie o zamówieniu - Procedura otwarta  </w:t>
      </w:r>
    </w:p>
    <w:p w:rsidR="00D204F9" w:rsidRPr="00D204F9" w:rsidRDefault="00D204F9" w:rsidP="00D204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5" w:anchor="id8969265-I." w:history="1">
        <w:r w:rsidRPr="00D204F9">
          <w:rPr>
            <w:rFonts w:ascii="Times New Roman" w:eastAsia="Times New Roman" w:hAnsi="Times New Roman" w:cs="Times New Roman"/>
            <w:color w:val="0000FF"/>
            <w:sz w:val="24"/>
            <w:szCs w:val="24"/>
            <w:u w:val="single"/>
            <w:lang w:eastAsia="pl-PL"/>
          </w:rPr>
          <w:t>I.</w:t>
        </w:r>
      </w:hyperlink>
    </w:p>
    <w:p w:rsidR="00D204F9" w:rsidRPr="00D204F9" w:rsidRDefault="00D204F9" w:rsidP="00D204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6" w:anchor="id8969266-II." w:history="1">
        <w:r w:rsidRPr="00D204F9">
          <w:rPr>
            <w:rFonts w:ascii="Times New Roman" w:eastAsia="Times New Roman" w:hAnsi="Times New Roman" w:cs="Times New Roman"/>
            <w:color w:val="0000FF"/>
            <w:sz w:val="24"/>
            <w:szCs w:val="24"/>
            <w:u w:val="single"/>
            <w:lang w:eastAsia="pl-PL"/>
          </w:rPr>
          <w:t>II.</w:t>
        </w:r>
      </w:hyperlink>
    </w:p>
    <w:p w:rsidR="00D204F9" w:rsidRPr="00D204F9" w:rsidRDefault="00D204F9" w:rsidP="00D204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7" w:anchor="id8969267-III." w:history="1">
        <w:r w:rsidRPr="00D204F9">
          <w:rPr>
            <w:rFonts w:ascii="Times New Roman" w:eastAsia="Times New Roman" w:hAnsi="Times New Roman" w:cs="Times New Roman"/>
            <w:color w:val="0000FF"/>
            <w:sz w:val="24"/>
            <w:szCs w:val="24"/>
            <w:u w:val="single"/>
            <w:lang w:eastAsia="pl-PL"/>
          </w:rPr>
          <w:t>III.</w:t>
        </w:r>
      </w:hyperlink>
    </w:p>
    <w:p w:rsidR="00D204F9" w:rsidRPr="00D204F9" w:rsidRDefault="00D204F9" w:rsidP="00D204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8" w:anchor="id8969268-IV." w:history="1">
        <w:r w:rsidRPr="00D204F9">
          <w:rPr>
            <w:rFonts w:ascii="Times New Roman" w:eastAsia="Times New Roman" w:hAnsi="Times New Roman" w:cs="Times New Roman"/>
            <w:color w:val="0000FF"/>
            <w:sz w:val="24"/>
            <w:szCs w:val="24"/>
            <w:u w:val="single"/>
            <w:lang w:eastAsia="pl-PL"/>
          </w:rPr>
          <w:t>IV.</w:t>
        </w:r>
      </w:hyperlink>
    </w:p>
    <w:p w:rsidR="00D204F9" w:rsidRPr="00D204F9" w:rsidRDefault="00D204F9" w:rsidP="00D204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hyperlink r:id="rId9" w:anchor="id8969269-VI." w:history="1">
        <w:r w:rsidRPr="00D204F9">
          <w:rPr>
            <w:rFonts w:ascii="Times New Roman" w:eastAsia="Times New Roman" w:hAnsi="Times New Roman" w:cs="Times New Roman"/>
            <w:color w:val="0000FF"/>
            <w:sz w:val="24"/>
            <w:szCs w:val="24"/>
            <w:u w:val="single"/>
            <w:lang w:eastAsia="pl-PL"/>
          </w:rPr>
          <w:t>VI.</w:t>
        </w:r>
      </w:hyperlink>
    </w:p>
    <w:p w:rsidR="00D204F9" w:rsidRPr="00D204F9" w:rsidRDefault="00D204F9" w:rsidP="00D204F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D204F9">
        <w:rPr>
          <w:rFonts w:ascii="Times New Roman" w:eastAsia="Times New Roman" w:hAnsi="Times New Roman" w:cs="Times New Roman"/>
          <w:b/>
          <w:bCs/>
          <w:sz w:val="24"/>
          <w:szCs w:val="24"/>
          <w:lang w:eastAsia="pl-PL"/>
        </w:rPr>
        <w:t>Polska-Warszawa: Usługi farmaceutyczne</w:t>
      </w:r>
    </w:p>
    <w:p w:rsidR="00D204F9" w:rsidRPr="00D204F9" w:rsidRDefault="00D204F9" w:rsidP="00D204F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D204F9">
        <w:rPr>
          <w:rFonts w:ascii="Times New Roman" w:eastAsia="Times New Roman" w:hAnsi="Times New Roman" w:cs="Times New Roman"/>
          <w:b/>
          <w:bCs/>
          <w:sz w:val="24"/>
          <w:szCs w:val="24"/>
          <w:lang w:eastAsia="pl-PL"/>
        </w:rPr>
        <w:t>2017/S 054-100504</w:t>
      </w:r>
    </w:p>
    <w:p w:rsidR="00D204F9" w:rsidRPr="00D204F9" w:rsidRDefault="00D204F9" w:rsidP="00D204F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D204F9">
        <w:rPr>
          <w:rFonts w:ascii="Times New Roman" w:eastAsia="Times New Roman" w:hAnsi="Times New Roman" w:cs="Times New Roman"/>
          <w:b/>
          <w:bCs/>
          <w:sz w:val="24"/>
          <w:szCs w:val="24"/>
          <w:lang w:eastAsia="pl-PL"/>
        </w:rPr>
        <w:t>Ogłoszenie o zamówieniu</w:t>
      </w:r>
    </w:p>
    <w:p w:rsidR="00D204F9" w:rsidRPr="00D204F9" w:rsidRDefault="00D204F9" w:rsidP="00D204F9">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D204F9">
        <w:rPr>
          <w:rFonts w:ascii="Times New Roman" w:eastAsia="Times New Roman" w:hAnsi="Times New Roman" w:cs="Times New Roman"/>
          <w:b/>
          <w:bCs/>
          <w:sz w:val="24"/>
          <w:szCs w:val="24"/>
          <w:lang w:eastAsia="pl-PL"/>
        </w:rPr>
        <w:t>Usługi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Dyrektywa 2004/18/WE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Sekcja I: Instytucja zamawiająca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I.1)</w:t>
      </w:r>
      <w:r w:rsidRPr="00D204F9">
        <w:rPr>
          <w:rFonts w:ascii="Times New Roman" w:eastAsia="Times New Roman" w:hAnsi="Times New Roman" w:cs="Times New Roman"/>
          <w:b/>
          <w:bCs/>
          <w:color w:val="000000"/>
          <w:sz w:val="24"/>
          <w:szCs w:val="24"/>
          <w:lang w:eastAsia="pl-PL"/>
        </w:rPr>
        <w:t>Nazwa, adresy i punkty kontaktowe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Instytut Hematologii i Transfuzjologii</w:t>
      </w:r>
      <w:r w:rsidRPr="00D204F9">
        <w:rPr>
          <w:rFonts w:ascii="Times New Roman" w:eastAsia="Times New Roman" w:hAnsi="Times New Roman" w:cs="Times New Roman"/>
          <w:color w:val="000000"/>
          <w:sz w:val="24"/>
          <w:szCs w:val="24"/>
          <w:lang w:eastAsia="pl-PL"/>
        </w:rPr>
        <w:br/>
        <w:t>ul. Indiry Gandhi 14</w:t>
      </w:r>
      <w:r w:rsidRPr="00D204F9">
        <w:rPr>
          <w:rFonts w:ascii="Times New Roman" w:eastAsia="Times New Roman" w:hAnsi="Times New Roman" w:cs="Times New Roman"/>
          <w:color w:val="000000"/>
          <w:sz w:val="24"/>
          <w:szCs w:val="24"/>
          <w:lang w:eastAsia="pl-PL"/>
        </w:rPr>
        <w:br/>
        <w:t>Osoba do kontaktów: Krystyna Sobczak</w:t>
      </w:r>
      <w:r w:rsidRPr="00D204F9">
        <w:rPr>
          <w:rFonts w:ascii="Times New Roman" w:eastAsia="Times New Roman" w:hAnsi="Times New Roman" w:cs="Times New Roman"/>
          <w:color w:val="000000"/>
          <w:sz w:val="24"/>
          <w:szCs w:val="24"/>
          <w:lang w:eastAsia="pl-PL"/>
        </w:rPr>
        <w:br/>
        <w:t>02-776 Warszawa</w:t>
      </w:r>
      <w:r w:rsidRPr="00D204F9">
        <w:rPr>
          <w:rFonts w:ascii="Times New Roman" w:eastAsia="Times New Roman" w:hAnsi="Times New Roman" w:cs="Times New Roman"/>
          <w:color w:val="000000"/>
          <w:sz w:val="24"/>
          <w:szCs w:val="24"/>
          <w:lang w:eastAsia="pl-PL"/>
        </w:rPr>
        <w:br/>
        <w:t>Polska</w:t>
      </w:r>
      <w:r w:rsidRPr="00D204F9">
        <w:rPr>
          <w:rFonts w:ascii="Times New Roman" w:eastAsia="Times New Roman" w:hAnsi="Times New Roman" w:cs="Times New Roman"/>
          <w:color w:val="000000"/>
          <w:sz w:val="24"/>
          <w:szCs w:val="24"/>
          <w:lang w:eastAsia="pl-PL"/>
        </w:rPr>
        <w:br/>
        <w:t>Tel.: +48 223496222</w:t>
      </w:r>
      <w:r w:rsidRPr="00D204F9">
        <w:rPr>
          <w:rFonts w:ascii="Times New Roman" w:eastAsia="Times New Roman" w:hAnsi="Times New Roman" w:cs="Times New Roman"/>
          <w:color w:val="000000"/>
          <w:sz w:val="24"/>
          <w:szCs w:val="24"/>
          <w:lang w:eastAsia="pl-PL"/>
        </w:rPr>
        <w:br/>
        <w:t xml:space="preserve">E-mail: </w:t>
      </w:r>
      <w:hyperlink r:id="rId10" w:history="1">
        <w:r w:rsidRPr="00D204F9">
          <w:rPr>
            <w:rFonts w:ascii="Times New Roman" w:eastAsia="Times New Roman" w:hAnsi="Times New Roman" w:cs="Times New Roman"/>
            <w:color w:val="0000FF"/>
            <w:sz w:val="24"/>
            <w:szCs w:val="24"/>
            <w:u w:val="single"/>
            <w:lang w:eastAsia="pl-PL"/>
          </w:rPr>
          <w:t>zaopat@ihit.waw.pl</w:t>
        </w:r>
      </w:hyperlink>
      <w:r w:rsidRPr="00D204F9">
        <w:rPr>
          <w:rFonts w:ascii="Times New Roman" w:eastAsia="Times New Roman" w:hAnsi="Times New Roman" w:cs="Times New Roman"/>
          <w:color w:val="000000"/>
          <w:sz w:val="24"/>
          <w:szCs w:val="24"/>
          <w:lang w:eastAsia="pl-PL"/>
        </w:rPr>
        <w:br/>
        <w:t>Faks: +48 223496223</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b/>
          <w:bCs/>
          <w:color w:val="000000"/>
          <w:sz w:val="24"/>
          <w:szCs w:val="24"/>
          <w:lang w:eastAsia="pl-PL"/>
        </w:rPr>
        <w:t>Adresy internetowe:</w:t>
      </w:r>
      <w:r w:rsidRPr="00D204F9">
        <w:rPr>
          <w:rFonts w:ascii="Times New Roman" w:eastAsia="Times New Roman" w:hAnsi="Times New Roman" w:cs="Times New Roman"/>
          <w:color w:val="000000"/>
          <w:sz w:val="24"/>
          <w:szCs w:val="24"/>
          <w:lang w:eastAsia="pl-PL"/>
        </w:rPr>
        <w:t xml:space="preserve"> </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 xml:space="preserve">Ogólny adres instytucji zamawiającej: </w:t>
      </w:r>
      <w:hyperlink r:id="rId11" w:tgtFrame="_blank" w:history="1">
        <w:r w:rsidRPr="00D204F9">
          <w:rPr>
            <w:rFonts w:ascii="Times New Roman" w:eastAsia="Times New Roman" w:hAnsi="Times New Roman" w:cs="Times New Roman"/>
            <w:color w:val="0000FF"/>
            <w:sz w:val="24"/>
            <w:szCs w:val="24"/>
            <w:u w:val="single"/>
            <w:lang w:eastAsia="pl-PL"/>
          </w:rPr>
          <w:t>www.ihit.waw.pl</w:t>
        </w:r>
      </w:hyperlink>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b/>
          <w:bCs/>
          <w:color w:val="000000"/>
          <w:sz w:val="24"/>
          <w:szCs w:val="24"/>
          <w:lang w:eastAsia="pl-PL"/>
        </w:rPr>
        <w:t>Więcej informacji można uzyskać pod adresem:</w:t>
      </w:r>
      <w:r w:rsidRPr="00D204F9">
        <w:rPr>
          <w:rFonts w:ascii="Times New Roman" w:eastAsia="Times New Roman" w:hAnsi="Times New Roman" w:cs="Times New Roman"/>
          <w:color w:val="000000"/>
          <w:sz w:val="24"/>
          <w:szCs w:val="24"/>
          <w:lang w:eastAsia="pl-PL"/>
        </w:rPr>
        <w:t xml:space="preserve"> Powyższy(-e) punkt(-y) kontaktowy(-e)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b/>
          <w:bCs/>
          <w:color w:val="000000"/>
          <w:sz w:val="24"/>
          <w:szCs w:val="24"/>
          <w:lang w:eastAsia="pl-PL"/>
        </w:rPr>
        <w:t>Specyfikacje i dokumenty dodatkowe (w tym dokumenty dotyczące dialogu konkurencyjnego oraz dynamicznego systemu zakupów) można uzyskać pod adresem:</w:t>
      </w:r>
      <w:r w:rsidRPr="00D204F9">
        <w:rPr>
          <w:rFonts w:ascii="Times New Roman" w:eastAsia="Times New Roman" w:hAnsi="Times New Roman" w:cs="Times New Roman"/>
          <w:color w:val="000000"/>
          <w:sz w:val="24"/>
          <w:szCs w:val="24"/>
          <w:lang w:eastAsia="pl-PL"/>
        </w:rPr>
        <w:t xml:space="preserve"> Powyższy(-e) punkt(-y) kontaktowy(-e)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b/>
          <w:bCs/>
          <w:color w:val="000000"/>
          <w:sz w:val="24"/>
          <w:szCs w:val="24"/>
          <w:lang w:eastAsia="pl-PL"/>
        </w:rPr>
        <w:t>Oferty lub wnioski o dopuszczenie do udziału w postępowaniu należy przesyłać na adres:</w:t>
      </w:r>
      <w:r w:rsidRPr="00D204F9">
        <w:rPr>
          <w:rFonts w:ascii="Times New Roman" w:eastAsia="Times New Roman" w:hAnsi="Times New Roman" w:cs="Times New Roman"/>
          <w:color w:val="000000"/>
          <w:sz w:val="24"/>
          <w:szCs w:val="24"/>
          <w:lang w:eastAsia="pl-PL"/>
        </w:rPr>
        <w:t xml:space="preserve"> Powyższy(-e) punkt(-y) kontaktowy(-e)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I.2)</w:t>
      </w:r>
      <w:r w:rsidRPr="00D204F9">
        <w:rPr>
          <w:rFonts w:ascii="Times New Roman" w:eastAsia="Times New Roman" w:hAnsi="Times New Roman" w:cs="Times New Roman"/>
          <w:b/>
          <w:bCs/>
          <w:color w:val="000000"/>
          <w:sz w:val="24"/>
          <w:szCs w:val="24"/>
          <w:lang w:eastAsia="pl-PL"/>
        </w:rPr>
        <w:t>Rodzaj instytucji zamawiającej</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Podmiot prawa publicznego</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I.3)</w:t>
      </w:r>
      <w:r w:rsidRPr="00D204F9">
        <w:rPr>
          <w:rFonts w:ascii="Times New Roman" w:eastAsia="Times New Roman" w:hAnsi="Times New Roman" w:cs="Times New Roman"/>
          <w:b/>
          <w:bCs/>
          <w:color w:val="000000"/>
          <w:sz w:val="24"/>
          <w:szCs w:val="24"/>
          <w:lang w:eastAsia="pl-PL"/>
        </w:rPr>
        <w:t>Główny przedmiot lub przedmioty działalności</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Zdrowie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I.4)</w:t>
      </w:r>
      <w:r w:rsidRPr="00D204F9">
        <w:rPr>
          <w:rFonts w:ascii="Times New Roman" w:eastAsia="Times New Roman" w:hAnsi="Times New Roman" w:cs="Times New Roman"/>
          <w:b/>
          <w:bCs/>
          <w:color w:val="000000"/>
          <w:sz w:val="24"/>
          <w:szCs w:val="24"/>
          <w:lang w:eastAsia="pl-PL"/>
        </w:rPr>
        <w:t>Udzielenie zamówienia w imieniu innych instytucji zamawiających</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Instytucja zamawiająca dokonuje zakupu w imieniu innych instytucji zamawiających: nie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lastRenderedPageBreak/>
        <w:t>Sekcja II: Przedmiot zamówienia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w:t>
      </w:r>
      <w:r w:rsidRPr="00D204F9">
        <w:rPr>
          <w:rFonts w:ascii="Times New Roman" w:eastAsia="Times New Roman" w:hAnsi="Times New Roman" w:cs="Times New Roman"/>
          <w:b/>
          <w:bCs/>
          <w:color w:val="000000"/>
          <w:sz w:val="24"/>
          <w:szCs w:val="24"/>
          <w:lang w:eastAsia="pl-PL"/>
        </w:rPr>
        <w:t>Opis</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II.1.1)</w:t>
      </w:r>
      <w:r w:rsidRPr="00D204F9">
        <w:rPr>
          <w:rFonts w:ascii="Times New Roman" w:eastAsia="Times New Roman" w:hAnsi="Times New Roman" w:cs="Times New Roman"/>
          <w:b/>
          <w:bCs/>
          <w:color w:val="000000"/>
          <w:sz w:val="24"/>
          <w:szCs w:val="24"/>
          <w:lang w:eastAsia="pl-PL"/>
        </w:rPr>
        <w:t>Nazwa nadana zamówieniu przez instytucję zamawiającą:</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Świadczenie na rzecz Zamawiającego usług farmaceutycznych polegających na sporządzaniu na podstawie zapotrzebowań wystawionych przez lekarzy Zamawiającego indywidualnych dawek leków do wlewów, stosowanych w leczeniu w ramach świadczenia chemioterapii.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II.1.2)</w:t>
      </w:r>
      <w:r w:rsidRPr="00D204F9">
        <w:rPr>
          <w:rFonts w:ascii="Times New Roman" w:eastAsia="Times New Roman" w:hAnsi="Times New Roman" w:cs="Times New Roman"/>
          <w:b/>
          <w:bCs/>
          <w:color w:val="000000"/>
          <w:sz w:val="24"/>
          <w:szCs w:val="24"/>
          <w:lang w:eastAsia="pl-PL"/>
        </w:rPr>
        <w:t>Rodzaj zamówienia oraz lokalizacja robót budowlanych, miejsce realizacji dostawy lub świadczenia usług</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Usługi</w:t>
      </w:r>
      <w:r w:rsidRPr="00D204F9">
        <w:rPr>
          <w:rFonts w:ascii="Times New Roman" w:eastAsia="Times New Roman" w:hAnsi="Times New Roman" w:cs="Times New Roman"/>
          <w:color w:val="000000"/>
          <w:sz w:val="24"/>
          <w:szCs w:val="24"/>
          <w:lang w:eastAsia="pl-PL"/>
        </w:rPr>
        <w:br/>
        <w:t xml:space="preserve">Kod NUTS </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II.1.3)</w:t>
      </w:r>
      <w:r w:rsidRPr="00D204F9">
        <w:rPr>
          <w:rFonts w:ascii="Times New Roman" w:eastAsia="Times New Roman" w:hAnsi="Times New Roman" w:cs="Times New Roman"/>
          <w:b/>
          <w:bCs/>
          <w:color w:val="000000"/>
          <w:sz w:val="24"/>
          <w:szCs w:val="24"/>
          <w:lang w:eastAsia="pl-PL"/>
        </w:rPr>
        <w:t>Informacje na temat zamówienia publicznego, umowy ramowej lub dynamicznego systemu zakupów (DSZ)</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II.1.4)</w:t>
      </w:r>
      <w:r w:rsidRPr="00D204F9">
        <w:rPr>
          <w:rFonts w:ascii="Times New Roman" w:eastAsia="Times New Roman" w:hAnsi="Times New Roman" w:cs="Times New Roman"/>
          <w:b/>
          <w:bCs/>
          <w:color w:val="000000"/>
          <w:sz w:val="24"/>
          <w:szCs w:val="24"/>
          <w:lang w:eastAsia="pl-PL"/>
        </w:rPr>
        <w:t>Informacje na temat umowy ramowej</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II.1.5)</w:t>
      </w:r>
      <w:r w:rsidRPr="00D204F9">
        <w:rPr>
          <w:rFonts w:ascii="Times New Roman" w:eastAsia="Times New Roman" w:hAnsi="Times New Roman" w:cs="Times New Roman"/>
          <w:b/>
          <w:bCs/>
          <w:color w:val="000000"/>
          <w:sz w:val="24"/>
          <w:szCs w:val="24"/>
          <w:lang w:eastAsia="pl-PL"/>
        </w:rPr>
        <w:t>Krótki opis zamówienia lub zakupu</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Przedmiotem zamówienia jest świadczenie na rzecz Zamawiającego usług farmaceutycznych polegających na sporządzaniu na podstawie zapotrzebowań wystawionych przez lekarzy Zamawiającego indywidualnych dawek leków do wlewów, stosowanych w leczeniu w ramach świadczenia chemioterapii.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II.1.6)</w:t>
      </w:r>
      <w:r w:rsidRPr="00D204F9">
        <w:rPr>
          <w:rFonts w:ascii="Times New Roman" w:eastAsia="Times New Roman" w:hAnsi="Times New Roman" w:cs="Times New Roman"/>
          <w:b/>
          <w:bCs/>
          <w:color w:val="000000"/>
          <w:sz w:val="24"/>
          <w:szCs w:val="24"/>
          <w:lang w:eastAsia="pl-PL"/>
        </w:rPr>
        <w:t>Wspólny Słownik Zamówień (CPV)</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85149000</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II.1.7)</w:t>
      </w:r>
      <w:r w:rsidRPr="00D204F9">
        <w:rPr>
          <w:rFonts w:ascii="Times New Roman" w:eastAsia="Times New Roman" w:hAnsi="Times New Roman" w:cs="Times New Roman"/>
          <w:b/>
          <w:bCs/>
          <w:color w:val="000000"/>
          <w:sz w:val="24"/>
          <w:szCs w:val="24"/>
          <w:lang w:eastAsia="pl-PL"/>
        </w:rPr>
        <w:t>Informacje na temat Porozumienia w sprawie zamówień rządowych (GPA)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Zamówienie jest objęte Porozumieniem w sprawie zamówień rządowych (GPA):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II.1.8)</w:t>
      </w:r>
      <w:r w:rsidRPr="00D204F9">
        <w:rPr>
          <w:rFonts w:ascii="Times New Roman" w:eastAsia="Times New Roman" w:hAnsi="Times New Roman" w:cs="Times New Roman"/>
          <w:b/>
          <w:bCs/>
          <w:color w:val="000000"/>
          <w:sz w:val="24"/>
          <w:szCs w:val="24"/>
          <w:lang w:eastAsia="pl-PL"/>
        </w:rPr>
        <w:t>Części</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To zamówienie podzielone jest na części: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II.1.9)</w:t>
      </w:r>
      <w:r w:rsidRPr="00D204F9">
        <w:rPr>
          <w:rFonts w:ascii="Times New Roman" w:eastAsia="Times New Roman" w:hAnsi="Times New Roman" w:cs="Times New Roman"/>
          <w:b/>
          <w:bCs/>
          <w:color w:val="000000"/>
          <w:sz w:val="24"/>
          <w:szCs w:val="24"/>
          <w:lang w:eastAsia="pl-PL"/>
        </w:rPr>
        <w:t>Informacje o ofertach wariantowych</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Dopuszcza się składanie ofert wariantowych: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II.2)</w:t>
      </w:r>
      <w:r w:rsidRPr="00D204F9">
        <w:rPr>
          <w:rFonts w:ascii="Times New Roman" w:eastAsia="Times New Roman" w:hAnsi="Times New Roman" w:cs="Times New Roman"/>
          <w:b/>
          <w:bCs/>
          <w:color w:val="000000"/>
          <w:sz w:val="24"/>
          <w:szCs w:val="24"/>
          <w:lang w:eastAsia="pl-PL"/>
        </w:rPr>
        <w:t>Wielkość lub zakres zamówienia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II.2.1)</w:t>
      </w:r>
      <w:r w:rsidRPr="00D204F9">
        <w:rPr>
          <w:rFonts w:ascii="Times New Roman" w:eastAsia="Times New Roman" w:hAnsi="Times New Roman" w:cs="Times New Roman"/>
          <w:b/>
          <w:bCs/>
          <w:color w:val="000000"/>
          <w:sz w:val="24"/>
          <w:szCs w:val="24"/>
          <w:lang w:eastAsia="pl-PL"/>
        </w:rPr>
        <w:t>Całkowita wielkość lub zakres:</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II.2.2)</w:t>
      </w:r>
      <w:r w:rsidRPr="00D204F9">
        <w:rPr>
          <w:rFonts w:ascii="Times New Roman" w:eastAsia="Times New Roman" w:hAnsi="Times New Roman" w:cs="Times New Roman"/>
          <w:b/>
          <w:bCs/>
          <w:color w:val="000000"/>
          <w:sz w:val="24"/>
          <w:szCs w:val="24"/>
          <w:lang w:eastAsia="pl-PL"/>
        </w:rPr>
        <w:t>Informacje o opcjach</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Opcje: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II.2.3)</w:t>
      </w:r>
      <w:r w:rsidRPr="00D204F9">
        <w:rPr>
          <w:rFonts w:ascii="Times New Roman" w:eastAsia="Times New Roman" w:hAnsi="Times New Roman" w:cs="Times New Roman"/>
          <w:b/>
          <w:bCs/>
          <w:color w:val="000000"/>
          <w:sz w:val="24"/>
          <w:szCs w:val="24"/>
          <w:lang w:eastAsia="pl-PL"/>
        </w:rPr>
        <w:t>Informacje o wznowieniach</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Jest to zamówienie podlegające wznowieniu: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II.3)</w:t>
      </w:r>
      <w:r w:rsidRPr="00D204F9">
        <w:rPr>
          <w:rFonts w:ascii="Times New Roman" w:eastAsia="Times New Roman" w:hAnsi="Times New Roman" w:cs="Times New Roman"/>
          <w:b/>
          <w:bCs/>
          <w:color w:val="000000"/>
          <w:sz w:val="24"/>
          <w:szCs w:val="24"/>
          <w:lang w:eastAsia="pl-PL"/>
        </w:rPr>
        <w:t>Czas trwania zamówienia lub termin realizacji</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Okres w miesiącach: 12 (od udzielenia zamówienia)</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Sekcja III: Informacje o charakterze prawnym, ekonomicznym, finansowym i technicznym</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III.1)</w:t>
      </w:r>
      <w:r w:rsidRPr="00D204F9">
        <w:rPr>
          <w:rFonts w:ascii="Times New Roman" w:eastAsia="Times New Roman" w:hAnsi="Times New Roman" w:cs="Times New Roman"/>
          <w:b/>
          <w:bCs/>
          <w:color w:val="000000"/>
          <w:sz w:val="24"/>
          <w:szCs w:val="24"/>
          <w:lang w:eastAsia="pl-PL"/>
        </w:rPr>
        <w:t>Warunki dotyczące zamówienia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III.1.1)</w:t>
      </w:r>
      <w:r w:rsidRPr="00D204F9">
        <w:rPr>
          <w:rFonts w:ascii="Times New Roman" w:eastAsia="Times New Roman" w:hAnsi="Times New Roman" w:cs="Times New Roman"/>
          <w:b/>
          <w:bCs/>
          <w:color w:val="000000"/>
          <w:sz w:val="24"/>
          <w:szCs w:val="24"/>
          <w:lang w:eastAsia="pl-PL"/>
        </w:rPr>
        <w:t>Wymagane wadia i gwarancje:</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1.1. Przystępując do przetargu, Wykonawca jest obowiązany wnieść wadium w wysokości:</w:t>
      </w:r>
      <w:r w:rsidRPr="00D204F9">
        <w:rPr>
          <w:rFonts w:ascii="Times New Roman" w:eastAsia="Times New Roman" w:hAnsi="Times New Roman" w:cs="Times New Roman"/>
          <w:color w:val="000000"/>
          <w:sz w:val="24"/>
          <w:szCs w:val="24"/>
          <w:lang w:eastAsia="pl-PL"/>
        </w:rPr>
        <w:br/>
        <w:t>54 000 PLN</w:t>
      </w:r>
      <w:r w:rsidRPr="00D204F9">
        <w:rPr>
          <w:rFonts w:ascii="Times New Roman" w:eastAsia="Times New Roman" w:hAnsi="Times New Roman" w:cs="Times New Roman"/>
          <w:color w:val="000000"/>
          <w:sz w:val="24"/>
          <w:szCs w:val="24"/>
          <w:lang w:eastAsia="pl-PL"/>
        </w:rPr>
        <w:br/>
        <w:t>1.2. W terminie do dnia 24.4.2017 r. do godz. 9:00.</w:t>
      </w:r>
      <w:r w:rsidRPr="00D204F9">
        <w:rPr>
          <w:rFonts w:ascii="Times New Roman" w:eastAsia="Times New Roman" w:hAnsi="Times New Roman" w:cs="Times New Roman"/>
          <w:color w:val="000000"/>
          <w:sz w:val="24"/>
          <w:szCs w:val="24"/>
          <w:lang w:eastAsia="pl-PL"/>
        </w:rPr>
        <w:br/>
        <w:t>2. Forma wpłaty wadium – wadium może być wnoszone w:</w:t>
      </w:r>
      <w:r w:rsidRPr="00D204F9">
        <w:rPr>
          <w:rFonts w:ascii="Times New Roman" w:eastAsia="Times New Roman" w:hAnsi="Times New Roman" w:cs="Times New Roman"/>
          <w:color w:val="000000"/>
          <w:sz w:val="24"/>
          <w:szCs w:val="24"/>
          <w:lang w:eastAsia="pl-PL"/>
        </w:rPr>
        <w:br/>
        <w:t>2.1. Wadium może być wnoszone w:</w:t>
      </w:r>
      <w:r w:rsidRPr="00D204F9">
        <w:rPr>
          <w:rFonts w:ascii="Times New Roman" w:eastAsia="Times New Roman" w:hAnsi="Times New Roman" w:cs="Times New Roman"/>
          <w:color w:val="000000"/>
          <w:sz w:val="24"/>
          <w:szCs w:val="24"/>
          <w:lang w:eastAsia="pl-PL"/>
        </w:rPr>
        <w:br/>
        <w:t>2.1.1. pieniądzu, płatne na konto:</w:t>
      </w:r>
      <w:r w:rsidRPr="00D204F9">
        <w:rPr>
          <w:rFonts w:ascii="Times New Roman" w:eastAsia="Times New Roman" w:hAnsi="Times New Roman" w:cs="Times New Roman"/>
          <w:color w:val="000000"/>
          <w:sz w:val="24"/>
          <w:szCs w:val="24"/>
          <w:lang w:eastAsia="pl-PL"/>
        </w:rPr>
        <w:br/>
        <w:t>Instytut Hematologii i Transfuzjologii</w:t>
      </w:r>
      <w:r w:rsidRPr="00D204F9">
        <w:rPr>
          <w:rFonts w:ascii="Times New Roman" w:eastAsia="Times New Roman" w:hAnsi="Times New Roman" w:cs="Times New Roman"/>
          <w:color w:val="000000"/>
          <w:sz w:val="24"/>
          <w:szCs w:val="24"/>
          <w:lang w:eastAsia="pl-PL"/>
        </w:rPr>
        <w:br/>
        <w:t>W banku: Bank PEKAO S.A.</w:t>
      </w:r>
      <w:r w:rsidRPr="00D204F9">
        <w:rPr>
          <w:rFonts w:ascii="Times New Roman" w:eastAsia="Times New Roman" w:hAnsi="Times New Roman" w:cs="Times New Roman"/>
          <w:color w:val="000000"/>
          <w:sz w:val="24"/>
          <w:szCs w:val="24"/>
          <w:lang w:eastAsia="pl-PL"/>
        </w:rPr>
        <w:br/>
      </w:r>
      <w:r w:rsidRPr="00D204F9">
        <w:rPr>
          <w:rFonts w:ascii="Times New Roman" w:eastAsia="Times New Roman" w:hAnsi="Times New Roman" w:cs="Times New Roman"/>
          <w:color w:val="000000"/>
          <w:sz w:val="24"/>
          <w:szCs w:val="24"/>
          <w:lang w:eastAsia="pl-PL"/>
        </w:rPr>
        <w:lastRenderedPageBreak/>
        <w:t>Nr rachunku: 16 1240 6003 1111 0000 4946 7956</w:t>
      </w:r>
      <w:r w:rsidRPr="00D204F9">
        <w:rPr>
          <w:rFonts w:ascii="Times New Roman" w:eastAsia="Times New Roman" w:hAnsi="Times New Roman" w:cs="Times New Roman"/>
          <w:color w:val="000000"/>
          <w:sz w:val="24"/>
          <w:szCs w:val="24"/>
          <w:lang w:eastAsia="pl-PL"/>
        </w:rPr>
        <w:br/>
        <w:t>Wadium wnoszone w pieniądzu uważa się za wniesione skutecznie wówczas, gdy przed</w:t>
      </w:r>
      <w:r w:rsidRPr="00D204F9">
        <w:rPr>
          <w:rFonts w:ascii="Times New Roman" w:eastAsia="Times New Roman" w:hAnsi="Times New Roman" w:cs="Times New Roman"/>
          <w:color w:val="000000"/>
          <w:sz w:val="24"/>
          <w:szCs w:val="24"/>
          <w:lang w:eastAsia="pl-PL"/>
        </w:rPr>
        <w:br/>
        <w:t xml:space="preserve">upływem terminu określonego w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1.2. nastąpi uznanie rachunku Zamawiającego.</w:t>
      </w:r>
      <w:r w:rsidRPr="00D204F9">
        <w:rPr>
          <w:rFonts w:ascii="Times New Roman" w:eastAsia="Times New Roman" w:hAnsi="Times New Roman" w:cs="Times New Roman"/>
          <w:color w:val="000000"/>
          <w:sz w:val="24"/>
          <w:szCs w:val="24"/>
          <w:lang w:eastAsia="pl-PL"/>
        </w:rPr>
        <w:br/>
        <w:t>2.1.2. poręczeniach bankowych lub poręczeniach spółdzielczej kasy oszczędnościowo –</w:t>
      </w:r>
      <w:r w:rsidRPr="00D204F9">
        <w:rPr>
          <w:rFonts w:ascii="Times New Roman" w:eastAsia="Times New Roman" w:hAnsi="Times New Roman" w:cs="Times New Roman"/>
          <w:color w:val="000000"/>
          <w:sz w:val="24"/>
          <w:szCs w:val="24"/>
          <w:lang w:eastAsia="pl-PL"/>
        </w:rPr>
        <w:br/>
        <w:t>kredytowej, z tym, że poręczenie kasy jest zawsze poręczeniem pieniężnym,</w:t>
      </w:r>
      <w:r w:rsidRPr="00D204F9">
        <w:rPr>
          <w:rFonts w:ascii="Times New Roman" w:eastAsia="Times New Roman" w:hAnsi="Times New Roman" w:cs="Times New Roman"/>
          <w:color w:val="000000"/>
          <w:sz w:val="24"/>
          <w:szCs w:val="24"/>
          <w:lang w:eastAsia="pl-PL"/>
        </w:rPr>
        <w:br/>
        <w:t>2.1.3. gwarancjach ubezpieczeniowych,</w:t>
      </w:r>
      <w:r w:rsidRPr="00D204F9">
        <w:rPr>
          <w:rFonts w:ascii="Times New Roman" w:eastAsia="Times New Roman" w:hAnsi="Times New Roman" w:cs="Times New Roman"/>
          <w:color w:val="000000"/>
          <w:sz w:val="24"/>
          <w:szCs w:val="24"/>
          <w:lang w:eastAsia="pl-PL"/>
        </w:rPr>
        <w:br/>
        <w:t>2.1.4. gwarancjach bankowych,</w:t>
      </w:r>
      <w:r w:rsidRPr="00D204F9">
        <w:rPr>
          <w:rFonts w:ascii="Times New Roman" w:eastAsia="Times New Roman" w:hAnsi="Times New Roman" w:cs="Times New Roman"/>
          <w:color w:val="000000"/>
          <w:sz w:val="24"/>
          <w:szCs w:val="24"/>
          <w:lang w:eastAsia="pl-PL"/>
        </w:rPr>
        <w:br/>
        <w:t xml:space="preserve">2.1.5. poręczeniach udzielanych przez podmioty, o których mowa w art. 6b ust. 5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2 ustawy</w:t>
      </w:r>
      <w:r w:rsidRPr="00D204F9">
        <w:rPr>
          <w:rFonts w:ascii="Times New Roman" w:eastAsia="Times New Roman" w:hAnsi="Times New Roman" w:cs="Times New Roman"/>
          <w:color w:val="000000"/>
          <w:sz w:val="24"/>
          <w:szCs w:val="24"/>
          <w:lang w:eastAsia="pl-PL"/>
        </w:rPr>
        <w:br/>
        <w:t>z dnia 9.11.2000 r. o utworzeniu Polskiej Agencji Rozwoju Przedsiębiorczości</w:t>
      </w:r>
      <w:r w:rsidRPr="00D204F9">
        <w:rPr>
          <w:rFonts w:ascii="Times New Roman" w:eastAsia="Times New Roman" w:hAnsi="Times New Roman" w:cs="Times New Roman"/>
          <w:color w:val="000000"/>
          <w:sz w:val="24"/>
          <w:szCs w:val="24"/>
          <w:lang w:eastAsia="pl-PL"/>
        </w:rPr>
        <w:br/>
        <w:t>(</w:t>
      </w:r>
      <w:proofErr w:type="spellStart"/>
      <w:r w:rsidRPr="00D204F9">
        <w:rPr>
          <w:rFonts w:ascii="Times New Roman" w:eastAsia="Times New Roman" w:hAnsi="Times New Roman" w:cs="Times New Roman"/>
          <w:color w:val="000000"/>
          <w:sz w:val="24"/>
          <w:szCs w:val="24"/>
          <w:lang w:eastAsia="pl-PL"/>
        </w:rPr>
        <w:t>Dz.U</w:t>
      </w:r>
      <w:proofErr w:type="spellEnd"/>
      <w:r w:rsidRPr="00D204F9">
        <w:rPr>
          <w:rFonts w:ascii="Times New Roman" w:eastAsia="Times New Roman" w:hAnsi="Times New Roman" w:cs="Times New Roman"/>
          <w:color w:val="000000"/>
          <w:sz w:val="24"/>
          <w:szCs w:val="24"/>
          <w:lang w:eastAsia="pl-PL"/>
        </w:rPr>
        <w:t xml:space="preserve">. z 2014 </w:t>
      </w:r>
      <w:proofErr w:type="spellStart"/>
      <w:r w:rsidRPr="00D204F9">
        <w:rPr>
          <w:rFonts w:ascii="Times New Roman" w:eastAsia="Times New Roman" w:hAnsi="Times New Roman" w:cs="Times New Roman"/>
          <w:color w:val="000000"/>
          <w:sz w:val="24"/>
          <w:szCs w:val="24"/>
          <w:lang w:eastAsia="pl-PL"/>
        </w:rPr>
        <w:t>r.poz</w:t>
      </w:r>
      <w:proofErr w:type="spellEnd"/>
      <w:r w:rsidRPr="00D204F9">
        <w:rPr>
          <w:rFonts w:ascii="Times New Roman" w:eastAsia="Times New Roman" w:hAnsi="Times New Roman" w:cs="Times New Roman"/>
          <w:color w:val="000000"/>
          <w:sz w:val="24"/>
          <w:szCs w:val="24"/>
          <w:lang w:eastAsia="pl-PL"/>
        </w:rPr>
        <w:t>. 1804 oraz z 2015 r. 978 i 1240)</w:t>
      </w:r>
      <w:r w:rsidRPr="00D204F9">
        <w:rPr>
          <w:rFonts w:ascii="Times New Roman" w:eastAsia="Times New Roman" w:hAnsi="Times New Roman" w:cs="Times New Roman"/>
          <w:color w:val="000000"/>
          <w:sz w:val="24"/>
          <w:szCs w:val="24"/>
          <w:lang w:eastAsia="pl-PL"/>
        </w:rPr>
        <w:br/>
        <w:t>Do oferty należy dołączyć:</w:t>
      </w:r>
      <w:r w:rsidRPr="00D204F9">
        <w:rPr>
          <w:rFonts w:ascii="Times New Roman" w:eastAsia="Times New Roman" w:hAnsi="Times New Roman" w:cs="Times New Roman"/>
          <w:color w:val="000000"/>
          <w:sz w:val="24"/>
          <w:szCs w:val="24"/>
          <w:lang w:eastAsia="pl-PL"/>
        </w:rPr>
        <w:br/>
        <w:t>— kopię dokumentu potwierdzającego wniesienie wadium w pieniądzu oraz numer rachunku bankowego, na który ma być dokonany zwrot wadium, LUB</w:t>
      </w:r>
      <w:r w:rsidRPr="00D204F9">
        <w:rPr>
          <w:rFonts w:ascii="Times New Roman" w:eastAsia="Times New Roman" w:hAnsi="Times New Roman" w:cs="Times New Roman"/>
          <w:color w:val="000000"/>
          <w:sz w:val="24"/>
          <w:szCs w:val="24"/>
          <w:lang w:eastAsia="pl-PL"/>
        </w:rPr>
        <w:br/>
        <w:t xml:space="preserve">— oryginał dokumentu określonego w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2.2. – 2.5. oraz jego kopię potwierdzoną za zgodność</w:t>
      </w:r>
      <w:r w:rsidRPr="00D204F9">
        <w:rPr>
          <w:rFonts w:ascii="Times New Roman" w:eastAsia="Times New Roman" w:hAnsi="Times New Roman" w:cs="Times New Roman"/>
          <w:color w:val="000000"/>
          <w:sz w:val="24"/>
          <w:szCs w:val="24"/>
          <w:lang w:eastAsia="pl-PL"/>
        </w:rPr>
        <w:br/>
        <w:t>z oryginałem; oryginał dokumentu należy dołączyć do oferty w sposób umożliwiający jego zwrot bez uszkodzenia.</w:t>
      </w:r>
      <w:r w:rsidRPr="00D204F9">
        <w:rPr>
          <w:rFonts w:ascii="Times New Roman" w:eastAsia="Times New Roman" w:hAnsi="Times New Roman" w:cs="Times New Roman"/>
          <w:color w:val="000000"/>
          <w:sz w:val="24"/>
          <w:szCs w:val="24"/>
          <w:lang w:eastAsia="pl-PL"/>
        </w:rPr>
        <w:br/>
        <w:t>Wadium wniesione w innej formie niż pieniądz musi obowiązywać przez cały okres związania</w:t>
      </w:r>
      <w:r w:rsidRPr="00D204F9">
        <w:rPr>
          <w:rFonts w:ascii="Times New Roman" w:eastAsia="Times New Roman" w:hAnsi="Times New Roman" w:cs="Times New Roman"/>
          <w:color w:val="000000"/>
          <w:sz w:val="24"/>
          <w:szCs w:val="24"/>
          <w:lang w:eastAsia="pl-PL"/>
        </w:rPr>
        <w:br/>
        <w:t>z ofertą.</w:t>
      </w:r>
      <w:r w:rsidRPr="00D204F9">
        <w:rPr>
          <w:rFonts w:ascii="Times New Roman" w:eastAsia="Times New Roman" w:hAnsi="Times New Roman" w:cs="Times New Roman"/>
          <w:color w:val="000000"/>
          <w:sz w:val="24"/>
          <w:szCs w:val="24"/>
          <w:lang w:eastAsia="pl-PL"/>
        </w:rPr>
        <w:br/>
        <w:t>2.2. Wszystkie dokumenty, potwierdzające wniesienie wadium muszą zawierać numer przetargu i</w:t>
      </w:r>
      <w:r w:rsidRPr="00D204F9">
        <w:rPr>
          <w:rFonts w:ascii="Times New Roman" w:eastAsia="Times New Roman" w:hAnsi="Times New Roman" w:cs="Times New Roman"/>
          <w:color w:val="000000"/>
          <w:sz w:val="24"/>
          <w:szCs w:val="24"/>
          <w:lang w:eastAsia="pl-PL"/>
        </w:rPr>
        <w:br/>
        <w:t>nazwę przedmiotu zamówienia, którego dotyczą.</w:t>
      </w:r>
      <w:r w:rsidRPr="00D204F9">
        <w:rPr>
          <w:rFonts w:ascii="Times New Roman" w:eastAsia="Times New Roman" w:hAnsi="Times New Roman" w:cs="Times New Roman"/>
          <w:color w:val="000000"/>
          <w:sz w:val="24"/>
          <w:szCs w:val="24"/>
          <w:lang w:eastAsia="pl-PL"/>
        </w:rPr>
        <w:br/>
        <w:t>2.3. Wadium wniesione w pieniądzu Zamawiający przechowuje na rachunku bankowym.</w:t>
      </w:r>
      <w:r w:rsidRPr="00D204F9">
        <w:rPr>
          <w:rFonts w:ascii="Times New Roman" w:eastAsia="Times New Roman" w:hAnsi="Times New Roman" w:cs="Times New Roman"/>
          <w:color w:val="000000"/>
          <w:sz w:val="24"/>
          <w:szCs w:val="24"/>
          <w:lang w:eastAsia="pl-PL"/>
        </w:rPr>
        <w:br/>
        <w:t>2.4. Wykonawca, który nie wniesie wadium w wymaganej formie zostanie wykluczony</w:t>
      </w:r>
      <w:r w:rsidRPr="00D204F9">
        <w:rPr>
          <w:rFonts w:ascii="Times New Roman" w:eastAsia="Times New Roman" w:hAnsi="Times New Roman" w:cs="Times New Roman"/>
          <w:color w:val="000000"/>
          <w:sz w:val="24"/>
          <w:szCs w:val="24"/>
          <w:lang w:eastAsia="pl-PL"/>
        </w:rPr>
        <w:br/>
        <w:t>z postępowania.</w:t>
      </w:r>
      <w:r w:rsidRPr="00D204F9">
        <w:rPr>
          <w:rFonts w:ascii="Times New Roman" w:eastAsia="Times New Roman" w:hAnsi="Times New Roman" w:cs="Times New Roman"/>
          <w:color w:val="000000"/>
          <w:sz w:val="24"/>
          <w:szCs w:val="24"/>
          <w:lang w:eastAsia="pl-PL"/>
        </w:rPr>
        <w:br/>
        <w:t>3. Dokument wadium wniesionego w formie gwarancji bankowej /ubezpieczeniowej</w:t>
      </w:r>
      <w:r w:rsidRPr="00D204F9">
        <w:rPr>
          <w:rFonts w:ascii="Times New Roman" w:eastAsia="Times New Roman" w:hAnsi="Times New Roman" w:cs="Times New Roman"/>
          <w:color w:val="000000"/>
          <w:sz w:val="24"/>
          <w:szCs w:val="24"/>
          <w:lang w:eastAsia="pl-PL"/>
        </w:rPr>
        <w:br/>
        <w:t>lub poręczeniach powinien zawierać klauzulę o gwarantowaniu wypłaty należności w sposób nieodwołalny, bezwarunkowy i na pierwsze żądanie Zamawiającego. Wadium takie powinno obejmować cały okres związania ofertą (także przedłużony).</w:t>
      </w:r>
      <w:r w:rsidRPr="00D204F9">
        <w:rPr>
          <w:rFonts w:ascii="Times New Roman" w:eastAsia="Times New Roman" w:hAnsi="Times New Roman" w:cs="Times New Roman"/>
          <w:color w:val="000000"/>
          <w:sz w:val="24"/>
          <w:szCs w:val="24"/>
          <w:lang w:eastAsia="pl-PL"/>
        </w:rPr>
        <w:br/>
        <w:t>4. Zwrot wadium</w:t>
      </w:r>
      <w:r w:rsidRPr="00D204F9">
        <w:rPr>
          <w:rFonts w:ascii="Times New Roman" w:eastAsia="Times New Roman" w:hAnsi="Times New Roman" w:cs="Times New Roman"/>
          <w:color w:val="000000"/>
          <w:sz w:val="24"/>
          <w:szCs w:val="24"/>
          <w:lang w:eastAsia="pl-PL"/>
        </w:rPr>
        <w:br/>
        <w:t>4.1.Zamawiający zwraca wadium wszystkim Wykonawcom niezwłocznie po wyborze oferty najkorzystniejszej lub unieważnieniu postępowania, z wyjątkiem Wykonawcy, którego oferta została wybrana jako najkorzystniejsza, z zastrzeżeniem art. 46 ust. 4a Ustawy P. z. p.</w:t>
      </w:r>
      <w:r w:rsidRPr="00D204F9">
        <w:rPr>
          <w:rFonts w:ascii="Times New Roman" w:eastAsia="Times New Roman" w:hAnsi="Times New Roman" w:cs="Times New Roman"/>
          <w:color w:val="000000"/>
          <w:sz w:val="24"/>
          <w:szCs w:val="24"/>
          <w:lang w:eastAsia="pl-PL"/>
        </w:rPr>
        <w:br/>
        <w:t>4.2. Wykonawcy, którego oferta została wybrana jako najkorzystniejsza, Zamawiający zwraca wadium niezwłocznie po zawarciu umowy w sprawie zamówienia publicznego oraz wniesieniu zabezpieczenia należytego wykonania umowy (jeżeli jego wniesienia żądano).</w:t>
      </w:r>
      <w:r w:rsidRPr="00D204F9">
        <w:rPr>
          <w:rFonts w:ascii="Times New Roman" w:eastAsia="Times New Roman" w:hAnsi="Times New Roman" w:cs="Times New Roman"/>
          <w:color w:val="000000"/>
          <w:sz w:val="24"/>
          <w:szCs w:val="24"/>
          <w:lang w:eastAsia="pl-PL"/>
        </w:rPr>
        <w:br/>
        <w:t>4.3.Zamawiający zwraca niezwłocznie wadium, na wniosek Wykonawcy, który wycofał ofertę</w:t>
      </w:r>
      <w:r w:rsidRPr="00D204F9">
        <w:rPr>
          <w:rFonts w:ascii="Times New Roman" w:eastAsia="Times New Roman" w:hAnsi="Times New Roman" w:cs="Times New Roman"/>
          <w:color w:val="000000"/>
          <w:sz w:val="24"/>
          <w:szCs w:val="24"/>
          <w:lang w:eastAsia="pl-PL"/>
        </w:rPr>
        <w:br/>
        <w:t>przed upływem terminu wykonania umowy (jeżeli jego wniesienia żądano).</w:t>
      </w:r>
      <w:r w:rsidRPr="00D204F9">
        <w:rPr>
          <w:rFonts w:ascii="Times New Roman" w:eastAsia="Times New Roman" w:hAnsi="Times New Roman" w:cs="Times New Roman"/>
          <w:color w:val="000000"/>
          <w:sz w:val="24"/>
          <w:szCs w:val="24"/>
          <w:lang w:eastAsia="pl-PL"/>
        </w:rPr>
        <w:br/>
        <w:t>4.4.Jeżeli wadium wniesiono w pieniądzu Zamawiający zwraca je zgodnie z zasadami określonymi</w:t>
      </w:r>
      <w:r w:rsidRPr="00D204F9">
        <w:rPr>
          <w:rFonts w:ascii="Times New Roman" w:eastAsia="Times New Roman" w:hAnsi="Times New Roman" w:cs="Times New Roman"/>
          <w:color w:val="000000"/>
          <w:sz w:val="24"/>
          <w:szCs w:val="24"/>
          <w:lang w:eastAsia="pl-PL"/>
        </w:rPr>
        <w:br/>
        <w:t>w art. 46 ust. 4 Ustawy P. z. p.</w:t>
      </w:r>
      <w:r w:rsidRPr="00D204F9">
        <w:rPr>
          <w:rFonts w:ascii="Times New Roman" w:eastAsia="Times New Roman" w:hAnsi="Times New Roman" w:cs="Times New Roman"/>
          <w:color w:val="000000"/>
          <w:sz w:val="24"/>
          <w:szCs w:val="24"/>
          <w:lang w:eastAsia="pl-PL"/>
        </w:rPr>
        <w:br/>
        <w:t>4.5.Zamawiający zatrzymuje wadium wraz z odsetkami, jeżeli Wykonawca w odpowiedzi</w:t>
      </w:r>
      <w:r w:rsidRPr="00D204F9">
        <w:rPr>
          <w:rFonts w:ascii="Times New Roman" w:eastAsia="Times New Roman" w:hAnsi="Times New Roman" w:cs="Times New Roman"/>
          <w:color w:val="000000"/>
          <w:sz w:val="24"/>
          <w:szCs w:val="24"/>
          <w:lang w:eastAsia="pl-PL"/>
        </w:rPr>
        <w:br/>
        <w:t xml:space="preserve">na wezwanie, o którym mowa w art. 26 ust. 3 i 3a, nie złożył dokumentów, lub oświadczeń, o których mowa w art. 25 ust. 1 i art. 25a ust. 1 Ustawy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lub pełnomocnictw lub nie wyraził zgody na poprawienie omyłki, o której mowa w art. 87 ust. 2 pkt. 3, co spowodowało brak możliwości wybrania oferty złożonej przez Wykonawcę jako najkorzystniejszej</w:t>
      </w:r>
      <w:r w:rsidRPr="00D204F9">
        <w:rPr>
          <w:rFonts w:ascii="Times New Roman" w:eastAsia="Times New Roman" w:hAnsi="Times New Roman" w:cs="Times New Roman"/>
          <w:color w:val="000000"/>
          <w:sz w:val="24"/>
          <w:szCs w:val="24"/>
          <w:lang w:eastAsia="pl-PL"/>
        </w:rPr>
        <w:br/>
        <w:t xml:space="preserve">4.6. Zamawiający zatrzymuje wadium wraz z odsetkami, jeżeli Wykonawca, którego oferta </w:t>
      </w:r>
      <w:r w:rsidRPr="00D204F9">
        <w:rPr>
          <w:rFonts w:ascii="Times New Roman" w:eastAsia="Times New Roman" w:hAnsi="Times New Roman" w:cs="Times New Roman"/>
          <w:color w:val="000000"/>
          <w:sz w:val="24"/>
          <w:szCs w:val="24"/>
          <w:lang w:eastAsia="pl-PL"/>
        </w:rPr>
        <w:lastRenderedPageBreak/>
        <w:t>została wybrana:</w:t>
      </w:r>
      <w:r w:rsidRPr="00D204F9">
        <w:rPr>
          <w:rFonts w:ascii="Times New Roman" w:eastAsia="Times New Roman" w:hAnsi="Times New Roman" w:cs="Times New Roman"/>
          <w:color w:val="000000"/>
          <w:sz w:val="24"/>
          <w:szCs w:val="24"/>
          <w:lang w:eastAsia="pl-PL"/>
        </w:rPr>
        <w:br/>
        <w:t>a) odmówił podpisania umowy w sprawie zamówienia publicznego na warunkach określonych</w:t>
      </w:r>
      <w:r w:rsidRPr="00D204F9">
        <w:rPr>
          <w:rFonts w:ascii="Times New Roman" w:eastAsia="Times New Roman" w:hAnsi="Times New Roman" w:cs="Times New Roman"/>
          <w:color w:val="000000"/>
          <w:sz w:val="24"/>
          <w:szCs w:val="24"/>
          <w:lang w:eastAsia="pl-PL"/>
        </w:rPr>
        <w:br/>
        <w:t>w ofercie;</w:t>
      </w:r>
      <w:r w:rsidRPr="00D204F9">
        <w:rPr>
          <w:rFonts w:ascii="Times New Roman" w:eastAsia="Times New Roman" w:hAnsi="Times New Roman" w:cs="Times New Roman"/>
          <w:color w:val="000000"/>
          <w:sz w:val="24"/>
          <w:szCs w:val="24"/>
          <w:lang w:eastAsia="pl-PL"/>
        </w:rPr>
        <w:br/>
        <w:t>b) nie wniósł wymaganego zabezpieczenia należytego wykonania zamówienia;</w:t>
      </w:r>
      <w:r w:rsidRPr="00D204F9">
        <w:rPr>
          <w:rFonts w:ascii="Times New Roman" w:eastAsia="Times New Roman" w:hAnsi="Times New Roman" w:cs="Times New Roman"/>
          <w:color w:val="000000"/>
          <w:sz w:val="24"/>
          <w:szCs w:val="24"/>
          <w:lang w:eastAsia="pl-PL"/>
        </w:rPr>
        <w:br/>
        <w:t>c) zawarcie umowy w sprawie zamówienia publicznego stało się niemożliwe z przyczyn leżących</w:t>
      </w:r>
      <w:r w:rsidRPr="00D204F9">
        <w:rPr>
          <w:rFonts w:ascii="Times New Roman" w:eastAsia="Times New Roman" w:hAnsi="Times New Roman" w:cs="Times New Roman"/>
          <w:color w:val="000000"/>
          <w:sz w:val="24"/>
          <w:szCs w:val="24"/>
          <w:lang w:eastAsia="pl-PL"/>
        </w:rPr>
        <w:br/>
        <w:t>po stronie Wykonawcy.</w:t>
      </w:r>
      <w:r w:rsidRPr="00D204F9">
        <w:rPr>
          <w:rFonts w:ascii="Times New Roman" w:eastAsia="Times New Roman" w:hAnsi="Times New Roman" w:cs="Times New Roman"/>
          <w:color w:val="000000"/>
          <w:sz w:val="24"/>
          <w:szCs w:val="24"/>
          <w:lang w:eastAsia="pl-PL"/>
        </w:rPr>
        <w:br/>
        <w:t>4.7. Zamawiający żąda ponownego wniesienia wadium przez Wykonawcę, któremu zwrócono wadium na podstawie art. 46 ust. 1, jeżeli w wyniku rozstrzygnięcia odwołania jego oferta została wybrana jako najkorzystniejsza. Wykonawca wnosi wadium w terminie określonym przez Zamawiającego.</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III.1.2)</w:t>
      </w:r>
      <w:r w:rsidRPr="00D204F9">
        <w:rPr>
          <w:rFonts w:ascii="Times New Roman" w:eastAsia="Times New Roman" w:hAnsi="Times New Roman" w:cs="Times New Roman"/>
          <w:b/>
          <w:bCs/>
          <w:color w:val="000000"/>
          <w:sz w:val="24"/>
          <w:szCs w:val="24"/>
          <w:lang w:eastAsia="pl-PL"/>
        </w:rPr>
        <w:t>Główne warunki finansowe i uzgodnienia płatnicze i/lub odniesienie do odpowiednich przepisów je regulujących:</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5.1. Wynagrodzenie płatne będzie w miesięcznych okresach rozliczeniowych na podstawie</w:t>
      </w:r>
      <w:r w:rsidRPr="00D204F9">
        <w:rPr>
          <w:rFonts w:ascii="Times New Roman" w:eastAsia="Times New Roman" w:hAnsi="Times New Roman" w:cs="Times New Roman"/>
          <w:color w:val="000000"/>
          <w:sz w:val="24"/>
          <w:szCs w:val="24"/>
          <w:lang w:eastAsia="pl-PL"/>
        </w:rPr>
        <w:br/>
        <w:t>faktury Wykonawcy wystawionej na koniec każdego miesiąca w ciągu 30 dni od daty</w:t>
      </w:r>
      <w:r w:rsidRPr="00D204F9">
        <w:rPr>
          <w:rFonts w:ascii="Times New Roman" w:eastAsia="Times New Roman" w:hAnsi="Times New Roman" w:cs="Times New Roman"/>
          <w:color w:val="000000"/>
          <w:sz w:val="24"/>
          <w:szCs w:val="24"/>
          <w:lang w:eastAsia="pl-PL"/>
        </w:rPr>
        <w:br/>
        <w:t>doręczenia przez Wykonawcę oryginału faktury do Zamawiającego, na rachunek</w:t>
      </w:r>
      <w:r w:rsidRPr="00D204F9">
        <w:rPr>
          <w:rFonts w:ascii="Times New Roman" w:eastAsia="Times New Roman" w:hAnsi="Times New Roman" w:cs="Times New Roman"/>
          <w:color w:val="000000"/>
          <w:sz w:val="24"/>
          <w:szCs w:val="24"/>
          <w:lang w:eastAsia="pl-PL"/>
        </w:rPr>
        <w:br/>
        <w:t>bankowy wpisany przez Wykonawcę na fakturze.</w:t>
      </w:r>
      <w:r w:rsidRPr="00D204F9">
        <w:rPr>
          <w:rFonts w:ascii="Times New Roman" w:eastAsia="Times New Roman" w:hAnsi="Times New Roman" w:cs="Times New Roman"/>
          <w:color w:val="000000"/>
          <w:sz w:val="24"/>
          <w:szCs w:val="24"/>
          <w:lang w:eastAsia="pl-PL"/>
        </w:rPr>
        <w:br/>
        <w:t>5.2. Za datę zapłaty uznaje się dzień obciążenia rachunku bankowego Zamawiającego.</w:t>
      </w:r>
      <w:r w:rsidRPr="00D204F9">
        <w:rPr>
          <w:rFonts w:ascii="Times New Roman" w:eastAsia="Times New Roman" w:hAnsi="Times New Roman" w:cs="Times New Roman"/>
          <w:color w:val="000000"/>
          <w:sz w:val="24"/>
          <w:szCs w:val="24"/>
          <w:lang w:eastAsia="pl-PL"/>
        </w:rPr>
        <w:br/>
        <w:t>5.3. Podstawą do wystawienia faktur będą podpisane przez obie strony raporty</w:t>
      </w:r>
      <w:r w:rsidRPr="00D204F9">
        <w:rPr>
          <w:rFonts w:ascii="Times New Roman" w:eastAsia="Times New Roman" w:hAnsi="Times New Roman" w:cs="Times New Roman"/>
          <w:color w:val="000000"/>
          <w:sz w:val="24"/>
          <w:szCs w:val="24"/>
          <w:lang w:eastAsia="pl-PL"/>
        </w:rPr>
        <w:br/>
        <w:t>miesięcznego wykonania indywidualnych dawek stanowiące załącznik nr 2 do projektu umowy.</w:t>
      </w:r>
      <w:r w:rsidRPr="00D204F9">
        <w:rPr>
          <w:rFonts w:ascii="Times New Roman" w:eastAsia="Times New Roman" w:hAnsi="Times New Roman" w:cs="Times New Roman"/>
          <w:color w:val="000000"/>
          <w:sz w:val="24"/>
          <w:szCs w:val="24"/>
          <w:lang w:eastAsia="pl-PL"/>
        </w:rPr>
        <w:br/>
        <w:t xml:space="preserve">5.4.W przypadku nie uregulowania przez </w:t>
      </w:r>
      <w:proofErr w:type="spellStart"/>
      <w:r w:rsidRPr="00D204F9">
        <w:rPr>
          <w:rFonts w:ascii="Times New Roman" w:eastAsia="Times New Roman" w:hAnsi="Times New Roman" w:cs="Times New Roman"/>
          <w:color w:val="000000"/>
          <w:sz w:val="24"/>
          <w:szCs w:val="24"/>
          <w:lang w:eastAsia="pl-PL"/>
        </w:rPr>
        <w:t>Zamawiajacego</w:t>
      </w:r>
      <w:proofErr w:type="spellEnd"/>
      <w:r w:rsidRPr="00D204F9">
        <w:rPr>
          <w:rFonts w:ascii="Times New Roman" w:eastAsia="Times New Roman" w:hAnsi="Times New Roman" w:cs="Times New Roman"/>
          <w:color w:val="000000"/>
          <w:sz w:val="24"/>
          <w:szCs w:val="24"/>
          <w:lang w:eastAsia="pl-PL"/>
        </w:rPr>
        <w:t xml:space="preserve"> płatności w terminie określonym</w:t>
      </w:r>
      <w:r w:rsidRPr="00D204F9">
        <w:rPr>
          <w:rFonts w:ascii="Times New Roman" w:eastAsia="Times New Roman" w:hAnsi="Times New Roman" w:cs="Times New Roman"/>
          <w:color w:val="000000"/>
          <w:sz w:val="24"/>
          <w:szCs w:val="24"/>
          <w:lang w:eastAsia="pl-PL"/>
        </w:rPr>
        <w:br/>
        <w:t>w ust. 5.1, Wykonawcy przysługuje prawo naliczania odsetek w transakcjach handlowych za</w:t>
      </w:r>
      <w:r w:rsidRPr="00D204F9">
        <w:rPr>
          <w:rFonts w:ascii="Times New Roman" w:eastAsia="Times New Roman" w:hAnsi="Times New Roman" w:cs="Times New Roman"/>
          <w:color w:val="000000"/>
          <w:sz w:val="24"/>
          <w:szCs w:val="24"/>
          <w:lang w:eastAsia="pl-PL"/>
        </w:rPr>
        <w:br/>
        <w:t>opóźnienie w płatności.</w:t>
      </w:r>
      <w:r w:rsidRPr="00D204F9">
        <w:rPr>
          <w:rFonts w:ascii="Times New Roman" w:eastAsia="Times New Roman" w:hAnsi="Times New Roman" w:cs="Times New Roman"/>
          <w:color w:val="000000"/>
          <w:sz w:val="24"/>
          <w:szCs w:val="24"/>
          <w:lang w:eastAsia="pl-PL"/>
        </w:rPr>
        <w:br/>
        <w:t>5.5. Termin płatności wpisany przez Wykonawcę na fakturze musi być zgodny z terminem</w:t>
      </w:r>
      <w:r w:rsidRPr="00D204F9">
        <w:rPr>
          <w:rFonts w:ascii="Times New Roman" w:eastAsia="Times New Roman" w:hAnsi="Times New Roman" w:cs="Times New Roman"/>
          <w:color w:val="000000"/>
          <w:sz w:val="24"/>
          <w:szCs w:val="24"/>
          <w:lang w:eastAsia="pl-PL"/>
        </w:rPr>
        <w:br/>
        <w:t>płatności określonym w ust. 5.1. Dla wskazania na fakturze prawidłowego terminu płatności Wykonawca zobowiązany jest użyć sformułowanie: „zgodnie z umową” / „według umowy”.</w:t>
      </w:r>
      <w:r w:rsidRPr="00D204F9">
        <w:rPr>
          <w:rFonts w:ascii="Times New Roman" w:eastAsia="Times New Roman" w:hAnsi="Times New Roman" w:cs="Times New Roman"/>
          <w:color w:val="000000"/>
          <w:sz w:val="24"/>
          <w:szCs w:val="24"/>
          <w:lang w:eastAsia="pl-PL"/>
        </w:rPr>
        <w:br/>
        <w:t>5.6. W przypadku wpisania przez Wykonawcę na fakturze terminu płatności niezgodnego z</w:t>
      </w:r>
      <w:r w:rsidRPr="00D204F9">
        <w:rPr>
          <w:rFonts w:ascii="Times New Roman" w:eastAsia="Times New Roman" w:hAnsi="Times New Roman" w:cs="Times New Roman"/>
          <w:color w:val="000000"/>
          <w:sz w:val="24"/>
          <w:szCs w:val="24"/>
          <w:lang w:eastAsia="pl-PL"/>
        </w:rPr>
        <w:br/>
        <w:t>terminem określonym w ust. 5.1, obowiązującym jest termin płatności określony w ust 5.1. Jednocześnie ustala się, że Zamawiający nie będzie dokonywał korekt błędnie wskazanego terminu</w:t>
      </w:r>
      <w:r w:rsidRPr="00D204F9">
        <w:rPr>
          <w:rFonts w:ascii="Times New Roman" w:eastAsia="Times New Roman" w:hAnsi="Times New Roman" w:cs="Times New Roman"/>
          <w:color w:val="000000"/>
          <w:sz w:val="24"/>
          <w:szCs w:val="24"/>
          <w:lang w:eastAsia="pl-PL"/>
        </w:rPr>
        <w:br/>
        <w:t>płatności na fakturze w trybie „noty korygującej” – Wykonawca zobowiązany jest do dokonania tych korekt wewnętrznie w swoich urządzeniach księgowych.</w:t>
      </w:r>
      <w:r w:rsidRPr="00D204F9">
        <w:rPr>
          <w:rFonts w:ascii="Times New Roman" w:eastAsia="Times New Roman" w:hAnsi="Times New Roman" w:cs="Times New Roman"/>
          <w:color w:val="000000"/>
          <w:sz w:val="24"/>
          <w:szCs w:val="24"/>
          <w:lang w:eastAsia="pl-PL"/>
        </w:rPr>
        <w:br/>
        <w:t>5.7. Zamawiający dopuszcza dostarczenie faktur w formacie pliku PDF drogą</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 xml:space="preserve">elektroniczną na adres e-mailowy: </w:t>
      </w:r>
      <w:hyperlink r:id="rId12" w:history="1">
        <w:r w:rsidRPr="00D204F9">
          <w:rPr>
            <w:rFonts w:ascii="Times New Roman" w:eastAsia="Times New Roman" w:hAnsi="Times New Roman" w:cs="Times New Roman"/>
            <w:color w:val="0000FF"/>
            <w:sz w:val="24"/>
            <w:szCs w:val="24"/>
            <w:u w:val="single"/>
            <w:lang w:eastAsia="pl-PL"/>
          </w:rPr>
          <w:t>faktury@ihit.waw.pl</w:t>
        </w:r>
      </w:hyperlink>
      <w:r w:rsidRPr="00D204F9">
        <w:rPr>
          <w:rFonts w:ascii="Times New Roman" w:eastAsia="Times New Roman" w:hAnsi="Times New Roman" w:cs="Times New Roman"/>
          <w:color w:val="000000"/>
          <w:sz w:val="24"/>
          <w:szCs w:val="24"/>
          <w:lang w:eastAsia="pl-PL"/>
        </w:rPr>
        <w:t>. Za datę doręczenia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Zamawiającemu faktury drogą elektroniczną uznaje się dzień, który Zamawiający</w:t>
      </w:r>
      <w:r w:rsidRPr="00D204F9">
        <w:rPr>
          <w:rFonts w:ascii="Times New Roman" w:eastAsia="Times New Roman" w:hAnsi="Times New Roman" w:cs="Times New Roman"/>
          <w:color w:val="000000"/>
          <w:sz w:val="24"/>
          <w:szCs w:val="24"/>
          <w:lang w:eastAsia="pl-PL"/>
        </w:rPr>
        <w:br/>
        <w:t>wskazał w e-mailu zwrotnym, potwierdzającym odbiór faktury.</w:t>
      </w:r>
      <w:r w:rsidRPr="00D204F9">
        <w:rPr>
          <w:rFonts w:ascii="Times New Roman" w:eastAsia="Times New Roman" w:hAnsi="Times New Roman" w:cs="Times New Roman"/>
          <w:color w:val="000000"/>
          <w:sz w:val="24"/>
          <w:szCs w:val="24"/>
          <w:lang w:eastAsia="pl-PL"/>
        </w:rPr>
        <w:br/>
        <w:t xml:space="preserve">5.8.Zgodnie z art. 43 ust.1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18 ustawy z dnia 11.3.2004 r. o podatku od</w:t>
      </w:r>
      <w:r w:rsidRPr="00D204F9">
        <w:rPr>
          <w:rFonts w:ascii="Times New Roman" w:eastAsia="Times New Roman" w:hAnsi="Times New Roman" w:cs="Times New Roman"/>
          <w:color w:val="000000"/>
          <w:sz w:val="24"/>
          <w:szCs w:val="24"/>
          <w:lang w:eastAsia="pl-PL"/>
        </w:rPr>
        <w:br/>
        <w:t xml:space="preserve">towarów i usług (Dz. Z 2016 r. poz.710) z </w:t>
      </w:r>
      <w:proofErr w:type="spellStart"/>
      <w:r w:rsidRPr="00D204F9">
        <w:rPr>
          <w:rFonts w:ascii="Times New Roman" w:eastAsia="Times New Roman" w:hAnsi="Times New Roman" w:cs="Times New Roman"/>
          <w:color w:val="000000"/>
          <w:sz w:val="24"/>
          <w:szCs w:val="24"/>
          <w:lang w:eastAsia="pl-PL"/>
        </w:rPr>
        <w:t>późn</w:t>
      </w:r>
      <w:proofErr w:type="spellEnd"/>
      <w:r w:rsidRPr="00D204F9">
        <w:rPr>
          <w:rFonts w:ascii="Times New Roman" w:eastAsia="Times New Roman" w:hAnsi="Times New Roman" w:cs="Times New Roman"/>
          <w:color w:val="000000"/>
          <w:sz w:val="24"/>
          <w:szCs w:val="24"/>
          <w:lang w:eastAsia="pl-PL"/>
        </w:rPr>
        <w:t>. zm. usługa farmaceutyczna jest zwolniona od</w:t>
      </w:r>
      <w:r w:rsidRPr="00D204F9">
        <w:rPr>
          <w:rFonts w:ascii="Times New Roman" w:eastAsia="Times New Roman" w:hAnsi="Times New Roman" w:cs="Times New Roman"/>
          <w:color w:val="000000"/>
          <w:sz w:val="24"/>
          <w:szCs w:val="24"/>
          <w:lang w:eastAsia="pl-PL"/>
        </w:rPr>
        <w:br/>
        <w:t>podatku VAT.</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III.1.3)</w:t>
      </w:r>
      <w:r w:rsidRPr="00D204F9">
        <w:rPr>
          <w:rFonts w:ascii="Times New Roman" w:eastAsia="Times New Roman" w:hAnsi="Times New Roman" w:cs="Times New Roman"/>
          <w:b/>
          <w:bCs/>
          <w:color w:val="000000"/>
          <w:sz w:val="24"/>
          <w:szCs w:val="24"/>
          <w:lang w:eastAsia="pl-PL"/>
        </w:rPr>
        <w:t>Forma prawna, jaką musi przyjąć grupa wykonawców, której zostanie udzielone zamówienie: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III.1.4)</w:t>
      </w:r>
      <w:r w:rsidRPr="00D204F9">
        <w:rPr>
          <w:rFonts w:ascii="Times New Roman" w:eastAsia="Times New Roman" w:hAnsi="Times New Roman" w:cs="Times New Roman"/>
          <w:b/>
          <w:bCs/>
          <w:color w:val="000000"/>
          <w:sz w:val="24"/>
          <w:szCs w:val="24"/>
          <w:lang w:eastAsia="pl-PL"/>
        </w:rPr>
        <w:t>Inne szczególne warunki</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Wykonanie zamówienia podlega szczególnym warunkom: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III.2)</w:t>
      </w:r>
      <w:r w:rsidRPr="00D204F9">
        <w:rPr>
          <w:rFonts w:ascii="Times New Roman" w:eastAsia="Times New Roman" w:hAnsi="Times New Roman" w:cs="Times New Roman"/>
          <w:b/>
          <w:bCs/>
          <w:color w:val="000000"/>
          <w:sz w:val="24"/>
          <w:szCs w:val="24"/>
          <w:lang w:eastAsia="pl-PL"/>
        </w:rPr>
        <w:t>Warunki udziału</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III.2.1)</w:t>
      </w:r>
      <w:r w:rsidRPr="00D204F9">
        <w:rPr>
          <w:rFonts w:ascii="Times New Roman" w:eastAsia="Times New Roman" w:hAnsi="Times New Roman" w:cs="Times New Roman"/>
          <w:b/>
          <w:bCs/>
          <w:color w:val="000000"/>
          <w:sz w:val="24"/>
          <w:szCs w:val="24"/>
          <w:lang w:eastAsia="pl-PL"/>
        </w:rPr>
        <w:t>Sytuacja podmiotowa wykonawców, w tym wymogi związane z wpisem do rejestru zawodowego lub handlowego</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lastRenderedPageBreak/>
        <w:t>Informacje i formalności konieczne do dokonania oceny spełniania wymogów: 1.1. O udzielenie zamówienia publicznego mogą ubiegać się Wykonawcy, którzy spełniają warunki określone w art. 22 ust.1b ustawy Prawo zamówień publicznych dotyczące:</w:t>
      </w:r>
      <w:r w:rsidRPr="00D204F9">
        <w:rPr>
          <w:rFonts w:ascii="Times New Roman" w:eastAsia="Times New Roman" w:hAnsi="Times New Roman" w:cs="Times New Roman"/>
          <w:color w:val="000000"/>
          <w:sz w:val="24"/>
          <w:szCs w:val="24"/>
          <w:lang w:eastAsia="pl-PL"/>
        </w:rPr>
        <w:br/>
        <w:t>1.1.1 posiadania kompetencji lub uprawnień do prowadzenia określonej działalności zawodowej</w:t>
      </w:r>
      <w:r w:rsidRPr="00D204F9">
        <w:rPr>
          <w:rFonts w:ascii="Times New Roman" w:eastAsia="Times New Roman" w:hAnsi="Times New Roman" w:cs="Times New Roman"/>
          <w:color w:val="000000"/>
          <w:sz w:val="24"/>
          <w:szCs w:val="24"/>
          <w:lang w:eastAsia="pl-PL"/>
        </w:rPr>
        <w:br/>
        <w:t>o ile wynika to z odrębnych przepisów</w:t>
      </w:r>
      <w:r w:rsidRPr="00D204F9">
        <w:rPr>
          <w:rFonts w:ascii="Times New Roman" w:eastAsia="Times New Roman" w:hAnsi="Times New Roman" w:cs="Times New Roman"/>
          <w:color w:val="000000"/>
          <w:sz w:val="24"/>
          <w:szCs w:val="24"/>
          <w:lang w:eastAsia="pl-PL"/>
        </w:rPr>
        <w:br/>
        <w:t>1.1.2 sytuacji ekonomicznej lub finansowej;</w:t>
      </w:r>
      <w:r w:rsidRPr="00D204F9">
        <w:rPr>
          <w:rFonts w:ascii="Times New Roman" w:eastAsia="Times New Roman" w:hAnsi="Times New Roman" w:cs="Times New Roman"/>
          <w:color w:val="000000"/>
          <w:sz w:val="24"/>
          <w:szCs w:val="24"/>
          <w:lang w:eastAsia="pl-PL"/>
        </w:rPr>
        <w:br/>
        <w:t>1.1.3 zdolności technicznej lub zawodowej</w:t>
      </w:r>
      <w:r w:rsidRPr="00D204F9">
        <w:rPr>
          <w:rFonts w:ascii="Times New Roman" w:eastAsia="Times New Roman" w:hAnsi="Times New Roman" w:cs="Times New Roman"/>
          <w:color w:val="000000"/>
          <w:sz w:val="24"/>
          <w:szCs w:val="24"/>
          <w:lang w:eastAsia="pl-PL"/>
        </w:rPr>
        <w:br/>
        <w:t>1.2 W zakresie wykazania spełniania przez Wykonawcę warunków, o których mowa w art. 22 ust.1b ustawy należy przedłożyć wraz z ofertą:</w:t>
      </w:r>
      <w:r w:rsidRPr="00D204F9">
        <w:rPr>
          <w:rFonts w:ascii="Times New Roman" w:eastAsia="Times New Roman" w:hAnsi="Times New Roman" w:cs="Times New Roman"/>
          <w:color w:val="000000"/>
          <w:sz w:val="24"/>
          <w:szCs w:val="24"/>
          <w:lang w:eastAsia="pl-PL"/>
        </w:rPr>
        <w:br/>
        <w:t>Oświadczenie na formularzu Jednolitego Europejskiego Dokumentu Zamówienia (cz. IV).</w:t>
      </w:r>
      <w:r w:rsidRPr="00D204F9">
        <w:rPr>
          <w:rFonts w:ascii="Times New Roman" w:eastAsia="Times New Roman" w:hAnsi="Times New Roman" w:cs="Times New Roman"/>
          <w:color w:val="000000"/>
          <w:sz w:val="24"/>
          <w:szCs w:val="24"/>
          <w:lang w:eastAsia="pl-PL"/>
        </w:rPr>
        <w:br/>
        <w:t>(dalej „jednolity dokument”) – zgodnie z wzorem standardowego formularza określonego</w:t>
      </w:r>
      <w:r w:rsidRPr="00D204F9">
        <w:rPr>
          <w:rFonts w:ascii="Times New Roman" w:eastAsia="Times New Roman" w:hAnsi="Times New Roman" w:cs="Times New Roman"/>
          <w:color w:val="000000"/>
          <w:sz w:val="24"/>
          <w:szCs w:val="24"/>
          <w:lang w:eastAsia="pl-PL"/>
        </w:rPr>
        <w:br/>
        <w:t>w rozporządzeniu wykonawczym Komisji Europejskiej wydanym na podstawie art. 59 ust. 2 dyrektywy 2014/24/UE oraz art. 80 ust. 3 dyrektywy 2014/25/UE.</w:t>
      </w:r>
      <w:r w:rsidRPr="00D204F9">
        <w:rPr>
          <w:rFonts w:ascii="Times New Roman" w:eastAsia="Times New Roman" w:hAnsi="Times New Roman" w:cs="Times New Roman"/>
          <w:color w:val="000000"/>
          <w:sz w:val="24"/>
          <w:szCs w:val="24"/>
          <w:lang w:eastAsia="pl-PL"/>
        </w:rPr>
        <w:br/>
        <w:t>2. W celu potwierdzenia, że wykonawca spełnia warunki udziału w postępowaniu w zakresie:</w:t>
      </w:r>
      <w:r w:rsidRPr="00D204F9">
        <w:rPr>
          <w:rFonts w:ascii="Times New Roman" w:eastAsia="Times New Roman" w:hAnsi="Times New Roman" w:cs="Times New Roman"/>
          <w:color w:val="000000"/>
          <w:sz w:val="24"/>
          <w:szCs w:val="24"/>
          <w:lang w:eastAsia="pl-PL"/>
        </w:rPr>
        <w:br/>
        <w:t>2.1. Posiadania uprawnień do prowadzenia określonej zawodowej, jeżeli przepisy prawa nakładają obowiązek ich posiadania:</w:t>
      </w:r>
      <w:r w:rsidRPr="00D204F9">
        <w:rPr>
          <w:rFonts w:ascii="Times New Roman" w:eastAsia="Times New Roman" w:hAnsi="Times New Roman" w:cs="Times New Roman"/>
          <w:color w:val="000000"/>
          <w:sz w:val="24"/>
          <w:szCs w:val="24"/>
          <w:lang w:eastAsia="pl-PL"/>
        </w:rPr>
        <w:br/>
        <w:t>— Zamawiający nie wyznacza szczegółowego warunku w tym zakresie.</w:t>
      </w:r>
      <w:r w:rsidRPr="00D204F9">
        <w:rPr>
          <w:rFonts w:ascii="Times New Roman" w:eastAsia="Times New Roman" w:hAnsi="Times New Roman" w:cs="Times New Roman"/>
          <w:color w:val="000000"/>
          <w:sz w:val="24"/>
          <w:szCs w:val="24"/>
          <w:lang w:eastAsia="pl-PL"/>
        </w:rPr>
        <w:br/>
        <w:t>2.2. Posiadania zdolności technicznej lub zawodowej:</w:t>
      </w:r>
      <w:r w:rsidRPr="00D204F9">
        <w:rPr>
          <w:rFonts w:ascii="Times New Roman" w:eastAsia="Times New Roman" w:hAnsi="Times New Roman" w:cs="Times New Roman"/>
          <w:color w:val="000000"/>
          <w:sz w:val="24"/>
          <w:szCs w:val="24"/>
          <w:lang w:eastAsia="pl-PL"/>
        </w:rPr>
        <w:br/>
        <w:t>— Zamawiający nie wyznacza szczegółowego warunku w tym zakresie.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III.2.2)</w:t>
      </w:r>
      <w:r w:rsidRPr="00D204F9">
        <w:rPr>
          <w:rFonts w:ascii="Times New Roman" w:eastAsia="Times New Roman" w:hAnsi="Times New Roman" w:cs="Times New Roman"/>
          <w:b/>
          <w:bCs/>
          <w:color w:val="000000"/>
          <w:sz w:val="24"/>
          <w:szCs w:val="24"/>
          <w:lang w:eastAsia="pl-PL"/>
        </w:rPr>
        <w:t>Zdolność ekonomiczna i finansowa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Informacje i formalności konieczne do dokonania oceny spełniania wymogów: W celu potwierdzenia, że Wykonawca znajduje się w odpowiedniej sytuacji ekonomicznej</w:t>
      </w:r>
      <w:r w:rsidRPr="00D204F9">
        <w:rPr>
          <w:rFonts w:ascii="Times New Roman" w:eastAsia="Times New Roman" w:hAnsi="Times New Roman" w:cs="Times New Roman"/>
          <w:color w:val="000000"/>
          <w:sz w:val="24"/>
          <w:szCs w:val="24"/>
          <w:lang w:eastAsia="pl-PL"/>
        </w:rPr>
        <w:br/>
        <w:t>lub finansowej Zamawiający wymaga złożenia:</w:t>
      </w:r>
      <w:r w:rsidRPr="00D204F9">
        <w:rPr>
          <w:rFonts w:ascii="Times New Roman" w:eastAsia="Times New Roman" w:hAnsi="Times New Roman" w:cs="Times New Roman"/>
          <w:color w:val="000000"/>
          <w:sz w:val="24"/>
          <w:szCs w:val="24"/>
          <w:lang w:eastAsia="pl-PL"/>
        </w:rPr>
        <w:br/>
        <w:t>a) Informacji banku lub spółdzielczej kasy oszczędnościowo- kredytowej, potwierdzającej</w:t>
      </w:r>
      <w:r w:rsidRPr="00D204F9">
        <w:rPr>
          <w:rFonts w:ascii="Times New Roman" w:eastAsia="Times New Roman" w:hAnsi="Times New Roman" w:cs="Times New Roman"/>
          <w:color w:val="000000"/>
          <w:sz w:val="24"/>
          <w:szCs w:val="24"/>
          <w:lang w:eastAsia="pl-PL"/>
        </w:rPr>
        <w:br/>
        <w:t>wysokość posiadanych środków finansowych lub zdolność kredytową Wykonawcy,</w:t>
      </w:r>
      <w:r w:rsidRPr="00D204F9">
        <w:rPr>
          <w:rFonts w:ascii="Times New Roman" w:eastAsia="Times New Roman" w:hAnsi="Times New Roman" w:cs="Times New Roman"/>
          <w:color w:val="000000"/>
          <w:sz w:val="24"/>
          <w:szCs w:val="24"/>
          <w:lang w:eastAsia="pl-PL"/>
        </w:rPr>
        <w:br/>
        <w:t>wystawionej nie wcześniej niż 1 miesiąc przed upływem terminu składania ofert.</w:t>
      </w:r>
      <w:r w:rsidRPr="00D204F9">
        <w:rPr>
          <w:rFonts w:ascii="Times New Roman" w:eastAsia="Times New Roman" w:hAnsi="Times New Roman" w:cs="Times New Roman"/>
          <w:color w:val="000000"/>
          <w:sz w:val="24"/>
          <w:szCs w:val="24"/>
          <w:lang w:eastAsia="pl-PL"/>
        </w:rPr>
        <w:br/>
        <w:t>Zamawiający wymaga wykazania posiadania środków lub zdolności kredytowej nie</w:t>
      </w:r>
      <w:r w:rsidRPr="00D204F9">
        <w:rPr>
          <w:rFonts w:ascii="Times New Roman" w:eastAsia="Times New Roman" w:hAnsi="Times New Roman" w:cs="Times New Roman"/>
          <w:color w:val="000000"/>
          <w:sz w:val="24"/>
          <w:szCs w:val="24"/>
          <w:lang w:eastAsia="pl-PL"/>
        </w:rPr>
        <w:br/>
        <w:t>mniejszych niż 900 000 PLN</w:t>
      </w:r>
      <w:r w:rsidRPr="00D204F9">
        <w:rPr>
          <w:rFonts w:ascii="Times New Roman" w:eastAsia="Times New Roman" w:hAnsi="Times New Roman" w:cs="Times New Roman"/>
          <w:color w:val="000000"/>
          <w:sz w:val="24"/>
          <w:szCs w:val="24"/>
          <w:lang w:eastAsia="pl-PL"/>
        </w:rPr>
        <w:br/>
        <w:t>LUB</w:t>
      </w:r>
      <w:r w:rsidRPr="00D204F9">
        <w:rPr>
          <w:rFonts w:ascii="Times New Roman" w:eastAsia="Times New Roman" w:hAnsi="Times New Roman" w:cs="Times New Roman"/>
          <w:color w:val="000000"/>
          <w:sz w:val="24"/>
          <w:szCs w:val="24"/>
          <w:lang w:eastAsia="pl-PL"/>
        </w:rPr>
        <w:br/>
        <w:t>Wykonawca wykaże się ubezpieczeniem od odpowiedzialności cywilnej (polisa)</w:t>
      </w:r>
      <w:r w:rsidRPr="00D204F9">
        <w:rPr>
          <w:rFonts w:ascii="Times New Roman" w:eastAsia="Times New Roman" w:hAnsi="Times New Roman" w:cs="Times New Roman"/>
          <w:color w:val="000000"/>
          <w:sz w:val="24"/>
          <w:szCs w:val="24"/>
          <w:lang w:eastAsia="pl-PL"/>
        </w:rPr>
        <w:br/>
        <w:t>w zakresie prowadzonej działalności związanej z przedmiotem zamówienia o wartości</w:t>
      </w:r>
      <w:r w:rsidRPr="00D204F9">
        <w:rPr>
          <w:rFonts w:ascii="Times New Roman" w:eastAsia="Times New Roman" w:hAnsi="Times New Roman" w:cs="Times New Roman"/>
          <w:color w:val="000000"/>
          <w:sz w:val="24"/>
          <w:szCs w:val="24"/>
          <w:lang w:eastAsia="pl-PL"/>
        </w:rPr>
        <w:br/>
        <w:t>minimum 900 000 PLN z terminem ważności zgodnym z terminem ważności umowy.</w:t>
      </w:r>
      <w:r w:rsidRPr="00D204F9">
        <w:rPr>
          <w:rFonts w:ascii="Times New Roman" w:eastAsia="Times New Roman" w:hAnsi="Times New Roman" w:cs="Times New Roman"/>
          <w:color w:val="000000"/>
          <w:sz w:val="24"/>
          <w:szCs w:val="24"/>
          <w:lang w:eastAsia="pl-PL"/>
        </w:rPr>
        <w:br/>
        <w:t>Jeżeli okres ważności polisy jest krótszy, Wykonawca złoży oświadczenie, że zobowiązuje</w:t>
      </w:r>
      <w:r w:rsidRPr="00D204F9">
        <w:rPr>
          <w:rFonts w:ascii="Times New Roman" w:eastAsia="Times New Roman" w:hAnsi="Times New Roman" w:cs="Times New Roman"/>
          <w:color w:val="000000"/>
          <w:sz w:val="24"/>
          <w:szCs w:val="24"/>
          <w:lang w:eastAsia="pl-PL"/>
        </w:rPr>
        <w:br/>
        <w:t>się do przedłużenia ważności polisy na wymagany okres i przedstawienia kopii w terminie</w:t>
      </w:r>
      <w:r w:rsidRPr="00D204F9">
        <w:rPr>
          <w:rFonts w:ascii="Times New Roman" w:eastAsia="Times New Roman" w:hAnsi="Times New Roman" w:cs="Times New Roman"/>
          <w:color w:val="000000"/>
          <w:sz w:val="24"/>
          <w:szCs w:val="24"/>
          <w:lang w:eastAsia="pl-PL"/>
        </w:rPr>
        <w:br/>
        <w:t>3 dni od wystawienia polisy. Polisa musi być ważna na dzień składania ofert.</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III.2.3)</w:t>
      </w:r>
      <w:r w:rsidRPr="00D204F9">
        <w:rPr>
          <w:rFonts w:ascii="Times New Roman" w:eastAsia="Times New Roman" w:hAnsi="Times New Roman" w:cs="Times New Roman"/>
          <w:b/>
          <w:bCs/>
          <w:color w:val="000000"/>
          <w:sz w:val="24"/>
          <w:szCs w:val="24"/>
          <w:lang w:eastAsia="pl-PL"/>
        </w:rPr>
        <w:t>Kwalifikacje techniczne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III.2.4)</w:t>
      </w:r>
      <w:r w:rsidRPr="00D204F9">
        <w:rPr>
          <w:rFonts w:ascii="Times New Roman" w:eastAsia="Times New Roman" w:hAnsi="Times New Roman" w:cs="Times New Roman"/>
          <w:b/>
          <w:bCs/>
          <w:color w:val="000000"/>
          <w:sz w:val="24"/>
          <w:szCs w:val="24"/>
          <w:lang w:eastAsia="pl-PL"/>
        </w:rPr>
        <w:t>Informacje o zamówieniach zastrzeżonych</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III.3)</w:t>
      </w:r>
      <w:r w:rsidRPr="00D204F9">
        <w:rPr>
          <w:rFonts w:ascii="Times New Roman" w:eastAsia="Times New Roman" w:hAnsi="Times New Roman" w:cs="Times New Roman"/>
          <w:b/>
          <w:bCs/>
          <w:color w:val="000000"/>
          <w:sz w:val="24"/>
          <w:szCs w:val="24"/>
          <w:lang w:eastAsia="pl-PL"/>
        </w:rPr>
        <w:t>Specyficzne warunki dotyczące zamówień na usługi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III.3.1)</w:t>
      </w:r>
      <w:r w:rsidRPr="00D204F9">
        <w:rPr>
          <w:rFonts w:ascii="Times New Roman" w:eastAsia="Times New Roman" w:hAnsi="Times New Roman" w:cs="Times New Roman"/>
          <w:b/>
          <w:bCs/>
          <w:color w:val="000000"/>
          <w:sz w:val="24"/>
          <w:szCs w:val="24"/>
          <w:lang w:eastAsia="pl-PL"/>
        </w:rPr>
        <w:t>Informacje dotyczące określonego zawodu</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III.3.2)</w:t>
      </w:r>
      <w:r w:rsidRPr="00D204F9">
        <w:rPr>
          <w:rFonts w:ascii="Times New Roman" w:eastAsia="Times New Roman" w:hAnsi="Times New Roman" w:cs="Times New Roman"/>
          <w:b/>
          <w:bCs/>
          <w:color w:val="000000"/>
          <w:sz w:val="24"/>
          <w:szCs w:val="24"/>
          <w:lang w:eastAsia="pl-PL"/>
        </w:rPr>
        <w:t>Osoby odpowiedzialne za wykonanie usługi</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Sekcja IV: Procedura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IV.1)</w:t>
      </w:r>
      <w:r w:rsidRPr="00D204F9">
        <w:rPr>
          <w:rFonts w:ascii="Times New Roman" w:eastAsia="Times New Roman" w:hAnsi="Times New Roman" w:cs="Times New Roman"/>
          <w:b/>
          <w:bCs/>
          <w:color w:val="000000"/>
          <w:sz w:val="24"/>
          <w:szCs w:val="24"/>
          <w:lang w:eastAsia="pl-PL"/>
        </w:rPr>
        <w:t>Rodzaj procedury</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IV.1.1)</w:t>
      </w:r>
      <w:r w:rsidRPr="00D204F9">
        <w:rPr>
          <w:rFonts w:ascii="Times New Roman" w:eastAsia="Times New Roman" w:hAnsi="Times New Roman" w:cs="Times New Roman"/>
          <w:b/>
          <w:bCs/>
          <w:color w:val="000000"/>
          <w:sz w:val="24"/>
          <w:szCs w:val="24"/>
          <w:lang w:eastAsia="pl-PL"/>
        </w:rPr>
        <w:t>Rodzaj procedury</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Otwarta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IV.1.2)</w:t>
      </w:r>
      <w:r w:rsidRPr="00D204F9">
        <w:rPr>
          <w:rFonts w:ascii="Times New Roman" w:eastAsia="Times New Roman" w:hAnsi="Times New Roman" w:cs="Times New Roman"/>
          <w:b/>
          <w:bCs/>
          <w:color w:val="000000"/>
          <w:sz w:val="24"/>
          <w:szCs w:val="24"/>
          <w:lang w:eastAsia="pl-PL"/>
        </w:rPr>
        <w:t>Ograniczenie liczby wykonawców, którzy zostaną zaproszeni do składania ofert lub do udziału</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IV.1.3)</w:t>
      </w:r>
      <w:r w:rsidRPr="00D204F9">
        <w:rPr>
          <w:rFonts w:ascii="Times New Roman" w:eastAsia="Times New Roman" w:hAnsi="Times New Roman" w:cs="Times New Roman"/>
          <w:b/>
          <w:bCs/>
          <w:color w:val="000000"/>
          <w:sz w:val="24"/>
          <w:szCs w:val="24"/>
          <w:lang w:eastAsia="pl-PL"/>
        </w:rPr>
        <w:t>Zmniejszenie liczby wykonawców podczas negocjacji lub dialogu</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lastRenderedPageBreak/>
        <w:t>IV.2)</w:t>
      </w:r>
      <w:r w:rsidRPr="00D204F9">
        <w:rPr>
          <w:rFonts w:ascii="Times New Roman" w:eastAsia="Times New Roman" w:hAnsi="Times New Roman" w:cs="Times New Roman"/>
          <w:b/>
          <w:bCs/>
          <w:color w:val="000000"/>
          <w:sz w:val="24"/>
          <w:szCs w:val="24"/>
          <w:lang w:eastAsia="pl-PL"/>
        </w:rPr>
        <w:t>Kryteria udzielenia zamówienia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IV.2.1)</w:t>
      </w:r>
      <w:r w:rsidRPr="00D204F9">
        <w:rPr>
          <w:rFonts w:ascii="Times New Roman" w:eastAsia="Times New Roman" w:hAnsi="Times New Roman" w:cs="Times New Roman"/>
          <w:b/>
          <w:bCs/>
          <w:color w:val="000000"/>
          <w:sz w:val="24"/>
          <w:szCs w:val="24"/>
          <w:lang w:eastAsia="pl-PL"/>
        </w:rPr>
        <w:t>Kryteria udzielenia zamówienia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Najniższa cena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IV.2.2)</w:t>
      </w:r>
      <w:r w:rsidRPr="00D204F9">
        <w:rPr>
          <w:rFonts w:ascii="Times New Roman" w:eastAsia="Times New Roman" w:hAnsi="Times New Roman" w:cs="Times New Roman"/>
          <w:b/>
          <w:bCs/>
          <w:color w:val="000000"/>
          <w:sz w:val="24"/>
          <w:szCs w:val="24"/>
          <w:lang w:eastAsia="pl-PL"/>
        </w:rPr>
        <w:t>Informacje na temat aukcji elektronicznej</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w:t>
      </w:r>
      <w:r w:rsidRPr="00D204F9">
        <w:rPr>
          <w:rFonts w:ascii="Times New Roman" w:eastAsia="Times New Roman" w:hAnsi="Times New Roman" w:cs="Times New Roman"/>
          <w:b/>
          <w:bCs/>
          <w:color w:val="000000"/>
          <w:sz w:val="24"/>
          <w:szCs w:val="24"/>
          <w:lang w:eastAsia="pl-PL"/>
        </w:rPr>
        <w:t>Informacje administracyjne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IV.3.1)</w:t>
      </w:r>
      <w:r w:rsidRPr="00D204F9">
        <w:rPr>
          <w:rFonts w:ascii="Times New Roman" w:eastAsia="Times New Roman" w:hAnsi="Times New Roman" w:cs="Times New Roman"/>
          <w:b/>
          <w:bCs/>
          <w:color w:val="000000"/>
          <w:sz w:val="24"/>
          <w:szCs w:val="24"/>
          <w:lang w:eastAsia="pl-PL"/>
        </w:rPr>
        <w:t>Numer referencyjny nadany sprawie przez instytucję zamawiającą:</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proofErr w:type="spellStart"/>
      <w:r w:rsidRPr="00D204F9">
        <w:rPr>
          <w:rFonts w:ascii="Times New Roman" w:eastAsia="Times New Roman" w:hAnsi="Times New Roman" w:cs="Times New Roman"/>
          <w:color w:val="000000"/>
          <w:sz w:val="24"/>
          <w:szCs w:val="24"/>
          <w:lang w:eastAsia="pl-PL"/>
        </w:rPr>
        <w:t>IHiT</w:t>
      </w:r>
      <w:proofErr w:type="spellEnd"/>
      <w:r w:rsidRPr="00D204F9">
        <w:rPr>
          <w:rFonts w:ascii="Times New Roman" w:eastAsia="Times New Roman" w:hAnsi="Times New Roman" w:cs="Times New Roman"/>
          <w:color w:val="000000"/>
          <w:sz w:val="24"/>
          <w:szCs w:val="24"/>
          <w:lang w:eastAsia="pl-PL"/>
        </w:rPr>
        <w:t>/P/12/2017</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IV.3.2)</w:t>
      </w:r>
      <w:r w:rsidRPr="00D204F9">
        <w:rPr>
          <w:rFonts w:ascii="Times New Roman" w:eastAsia="Times New Roman" w:hAnsi="Times New Roman" w:cs="Times New Roman"/>
          <w:b/>
          <w:bCs/>
          <w:color w:val="000000"/>
          <w:sz w:val="24"/>
          <w:szCs w:val="24"/>
          <w:lang w:eastAsia="pl-PL"/>
        </w:rPr>
        <w:t>Poprzednie publikacje dotyczące tego samego zamówienia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IV.3.3)</w:t>
      </w:r>
      <w:r w:rsidRPr="00D204F9">
        <w:rPr>
          <w:rFonts w:ascii="Times New Roman" w:eastAsia="Times New Roman" w:hAnsi="Times New Roman" w:cs="Times New Roman"/>
          <w:b/>
          <w:bCs/>
          <w:color w:val="000000"/>
          <w:sz w:val="24"/>
          <w:szCs w:val="24"/>
          <w:lang w:eastAsia="pl-PL"/>
        </w:rPr>
        <w:t>Warunki otrzymania specyfikacji, dokumentów dodatkowych lub dokumentu opisowego</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IV.3.4)</w:t>
      </w:r>
      <w:r w:rsidRPr="00D204F9">
        <w:rPr>
          <w:rFonts w:ascii="Times New Roman" w:eastAsia="Times New Roman" w:hAnsi="Times New Roman" w:cs="Times New Roman"/>
          <w:b/>
          <w:bCs/>
          <w:color w:val="000000"/>
          <w:sz w:val="24"/>
          <w:szCs w:val="24"/>
          <w:lang w:eastAsia="pl-PL"/>
        </w:rPr>
        <w:t>Termin składania ofert lub wniosków o dopuszczenie do udziału w postępowaniu</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24.4.2017 - 09:00</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IV.3.5)</w:t>
      </w:r>
      <w:r w:rsidRPr="00D204F9">
        <w:rPr>
          <w:rFonts w:ascii="Times New Roman" w:eastAsia="Times New Roman" w:hAnsi="Times New Roman" w:cs="Times New Roman"/>
          <w:b/>
          <w:bCs/>
          <w:color w:val="000000"/>
          <w:sz w:val="24"/>
          <w:szCs w:val="24"/>
          <w:lang w:eastAsia="pl-PL"/>
        </w:rPr>
        <w:t>Data wysłania zaproszeń do składania ofert lub do udziału zakwalifikowanym kandydatom</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IV.3.6)</w:t>
      </w:r>
      <w:r w:rsidRPr="00D204F9">
        <w:rPr>
          <w:rFonts w:ascii="Times New Roman" w:eastAsia="Times New Roman" w:hAnsi="Times New Roman" w:cs="Times New Roman"/>
          <w:b/>
          <w:bCs/>
          <w:color w:val="000000"/>
          <w:sz w:val="24"/>
          <w:szCs w:val="24"/>
          <w:lang w:eastAsia="pl-PL"/>
        </w:rPr>
        <w:t>Języki, w których można sporządzać oferty lub wnioski o dopuszczenie do udziału w postępowaniu</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polski.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IV.3.7)</w:t>
      </w:r>
      <w:r w:rsidRPr="00D204F9">
        <w:rPr>
          <w:rFonts w:ascii="Times New Roman" w:eastAsia="Times New Roman" w:hAnsi="Times New Roman" w:cs="Times New Roman"/>
          <w:b/>
          <w:bCs/>
          <w:color w:val="000000"/>
          <w:sz w:val="24"/>
          <w:szCs w:val="24"/>
          <w:lang w:eastAsia="pl-PL"/>
        </w:rPr>
        <w:t>Minimalny okres, w którym oferent będzie związany ofertą</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w dniach: 60 (od ustalonej daty składania ofert)</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IV.3.8)</w:t>
      </w:r>
      <w:r w:rsidRPr="00D204F9">
        <w:rPr>
          <w:rFonts w:ascii="Times New Roman" w:eastAsia="Times New Roman" w:hAnsi="Times New Roman" w:cs="Times New Roman"/>
          <w:b/>
          <w:bCs/>
          <w:color w:val="000000"/>
          <w:sz w:val="24"/>
          <w:szCs w:val="24"/>
          <w:lang w:eastAsia="pl-PL"/>
        </w:rPr>
        <w:t>Warunki otwarcia ofert</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Data: 24.4.2017 - 10:00</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 xml:space="preserve">Miejscowość: </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Warszawa, Instytut Hematologii i Transfuzjologii, ul. Indiry Gandhi 14</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sz w:val="24"/>
          <w:szCs w:val="24"/>
          <w:lang w:eastAsia="pl-PL"/>
        </w:rPr>
        <w:t>Sekcja VI: Informacje uzupełniające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VI.1)</w:t>
      </w:r>
      <w:r w:rsidRPr="00D204F9">
        <w:rPr>
          <w:rFonts w:ascii="Times New Roman" w:eastAsia="Times New Roman" w:hAnsi="Times New Roman" w:cs="Times New Roman"/>
          <w:b/>
          <w:bCs/>
          <w:color w:val="000000"/>
          <w:sz w:val="24"/>
          <w:szCs w:val="24"/>
          <w:lang w:eastAsia="pl-PL"/>
        </w:rPr>
        <w:t>Informacje o powtarzającym się charakterze zamówienia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Jest to zamówienie o charakterze powtarzającym się: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VI.2)</w:t>
      </w:r>
      <w:r w:rsidRPr="00D204F9">
        <w:rPr>
          <w:rFonts w:ascii="Times New Roman" w:eastAsia="Times New Roman" w:hAnsi="Times New Roman" w:cs="Times New Roman"/>
          <w:b/>
          <w:bCs/>
          <w:color w:val="000000"/>
          <w:sz w:val="24"/>
          <w:szCs w:val="24"/>
          <w:lang w:eastAsia="pl-PL"/>
        </w:rPr>
        <w:t>Informacje o funduszach Unii Europejskiej</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Zamówienie dotyczy projektu/programu finansowanego ze środków Unii Europejskiej: nie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VI.3)</w:t>
      </w:r>
      <w:r w:rsidRPr="00D204F9">
        <w:rPr>
          <w:rFonts w:ascii="Times New Roman" w:eastAsia="Times New Roman" w:hAnsi="Times New Roman" w:cs="Times New Roman"/>
          <w:b/>
          <w:bCs/>
          <w:color w:val="000000"/>
          <w:sz w:val="24"/>
          <w:szCs w:val="24"/>
          <w:lang w:eastAsia="pl-PL"/>
        </w:rPr>
        <w:t>Informacje dodatkowe</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1. W celu wykazania, że Wykonawca nie podlega wykluczeniu z postępowania na podstawie przepisów art. 24 ust. 1 i ust. 5 pkt. 1 ustawy Prawo zamówień publicznych (zgodnie z § 5 Rozporządzenia z dnia 27.7.2016 r. Ministra Rozwoju (</w:t>
      </w:r>
      <w:proofErr w:type="spellStart"/>
      <w:r w:rsidRPr="00D204F9">
        <w:rPr>
          <w:rFonts w:ascii="Times New Roman" w:eastAsia="Times New Roman" w:hAnsi="Times New Roman" w:cs="Times New Roman"/>
          <w:color w:val="000000"/>
          <w:sz w:val="24"/>
          <w:szCs w:val="24"/>
          <w:lang w:eastAsia="pl-PL"/>
        </w:rPr>
        <w:t>Dz.U</w:t>
      </w:r>
      <w:proofErr w:type="spellEnd"/>
      <w:r w:rsidRPr="00D204F9">
        <w:rPr>
          <w:rFonts w:ascii="Times New Roman" w:eastAsia="Times New Roman" w:hAnsi="Times New Roman" w:cs="Times New Roman"/>
          <w:color w:val="000000"/>
          <w:sz w:val="24"/>
          <w:szCs w:val="24"/>
          <w:lang w:eastAsia="pl-PL"/>
        </w:rPr>
        <w:t>. z 2016r poz.1126), Zamawiający wymaga złożenia wraz z ofertą:</w:t>
      </w:r>
      <w:r w:rsidRPr="00D204F9">
        <w:rPr>
          <w:rFonts w:ascii="Times New Roman" w:eastAsia="Times New Roman" w:hAnsi="Times New Roman" w:cs="Times New Roman"/>
          <w:color w:val="000000"/>
          <w:sz w:val="24"/>
          <w:szCs w:val="24"/>
          <w:lang w:eastAsia="pl-PL"/>
        </w:rPr>
        <w:br/>
        <w:t>1.1 Oświadczenia na formularzu „jednolitego dokumentu”( cz. III). Informacje zawarte w oświadczeniu stanowią wstępne potwierdzenie, że wykonawca nie podlega wykluczeniu na podstawie art. 24 ust. 1. pkt. 12-23 i 24 ust. 5 pkt. 1 i 8</w:t>
      </w:r>
      <w:r w:rsidRPr="00D204F9">
        <w:rPr>
          <w:rFonts w:ascii="Times New Roman" w:eastAsia="Times New Roman" w:hAnsi="Times New Roman" w:cs="Times New Roman"/>
          <w:color w:val="000000"/>
          <w:sz w:val="24"/>
          <w:szCs w:val="24"/>
          <w:lang w:eastAsia="pl-PL"/>
        </w:rPr>
        <w:br/>
        <w:t>1.2. Formularz „Oferta” – załącznik nr 2 do SIWZ oraz Specyfikacja asortymentowo-cenowa – załącznik nr 1 do SIWZ.</w:t>
      </w:r>
      <w:r w:rsidRPr="00D204F9">
        <w:rPr>
          <w:rFonts w:ascii="Times New Roman" w:eastAsia="Times New Roman" w:hAnsi="Times New Roman" w:cs="Times New Roman"/>
          <w:color w:val="000000"/>
          <w:sz w:val="24"/>
          <w:szCs w:val="24"/>
          <w:lang w:eastAsia="pl-PL"/>
        </w:rPr>
        <w:br/>
        <w:t xml:space="preserve">1.3.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w:t>
      </w:r>
      <w:r w:rsidRPr="00D204F9">
        <w:rPr>
          <w:rFonts w:ascii="Times New Roman" w:eastAsia="Times New Roman" w:hAnsi="Times New Roman" w:cs="Times New Roman"/>
          <w:color w:val="000000"/>
          <w:sz w:val="24"/>
          <w:szCs w:val="24"/>
          <w:lang w:eastAsia="pl-PL"/>
        </w:rPr>
        <w:lastRenderedPageBreak/>
        <w:t>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w:t>
      </w:r>
      <w:r w:rsidRPr="00D204F9">
        <w:rPr>
          <w:rFonts w:ascii="Times New Roman" w:eastAsia="Times New Roman" w:hAnsi="Times New Roman" w:cs="Times New Roman"/>
          <w:color w:val="000000"/>
          <w:sz w:val="24"/>
          <w:szCs w:val="24"/>
          <w:lang w:eastAsia="pl-PL"/>
        </w:rPr>
        <w:br/>
        <w:t>1.4. Wykonawca w terminie 3 dni od dnia zamieszczenia na stronie internetowej Zamawiającego informacji z otwarcia ofert przekazuje Zamawiającemu:</w:t>
      </w:r>
      <w:r w:rsidRPr="00D204F9">
        <w:rPr>
          <w:rFonts w:ascii="Times New Roman" w:eastAsia="Times New Roman" w:hAnsi="Times New Roman" w:cs="Times New Roman"/>
          <w:color w:val="000000"/>
          <w:sz w:val="24"/>
          <w:szCs w:val="24"/>
          <w:lang w:eastAsia="pl-PL"/>
        </w:rPr>
        <w:br/>
        <w:t>oświadczenie Wykonawcy o przynależności lub braku przynależności do tej samej grupy</w:t>
      </w:r>
      <w:r w:rsidRPr="00D204F9">
        <w:rPr>
          <w:rFonts w:ascii="Times New Roman" w:eastAsia="Times New Roman" w:hAnsi="Times New Roman" w:cs="Times New Roman"/>
          <w:color w:val="000000"/>
          <w:sz w:val="24"/>
          <w:szCs w:val="24"/>
          <w:lang w:eastAsia="pl-PL"/>
        </w:rPr>
        <w:br/>
        <w:t xml:space="preserve">kapitałowej, o której mowa w art. 24 ust. 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23 ustawy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xml:space="preserve"> – wzór stanowi załącznik nr 3. Wraz</w:t>
      </w:r>
      <w:r w:rsidRPr="00D204F9">
        <w:rPr>
          <w:rFonts w:ascii="Times New Roman" w:eastAsia="Times New Roman" w:hAnsi="Times New Roman" w:cs="Times New Roman"/>
          <w:color w:val="000000"/>
          <w:sz w:val="24"/>
          <w:szCs w:val="24"/>
          <w:lang w:eastAsia="pl-PL"/>
        </w:rPr>
        <w:br/>
        <w:t>ze złożeniem oświadczenia, Wykonawca może przedstawić dowody, że powiązania z innym</w:t>
      </w:r>
      <w:r w:rsidRPr="00D204F9">
        <w:rPr>
          <w:rFonts w:ascii="Times New Roman" w:eastAsia="Times New Roman" w:hAnsi="Times New Roman" w:cs="Times New Roman"/>
          <w:color w:val="000000"/>
          <w:sz w:val="24"/>
          <w:szCs w:val="24"/>
          <w:lang w:eastAsia="pl-PL"/>
        </w:rPr>
        <w:br/>
        <w:t>Wykonawcą nie prowadzą do zakłócenia konkurencji w postępowaniu o udzielenie zamówienia</w:t>
      </w:r>
      <w:r w:rsidRPr="00D204F9">
        <w:rPr>
          <w:rFonts w:ascii="Times New Roman" w:eastAsia="Times New Roman" w:hAnsi="Times New Roman" w:cs="Times New Roman"/>
          <w:color w:val="000000"/>
          <w:sz w:val="24"/>
          <w:szCs w:val="24"/>
          <w:lang w:eastAsia="pl-PL"/>
        </w:rPr>
        <w:br/>
        <w:t>1) Oświadczenie, o którym mowa powyżej winno być złożone w oryginale, a dowody w oryginale lub kopii poświadczonej za zgodność z oryginałem przez Wykonawcę (osoby uprawnione do reprezentowania Wykonawcy).</w:t>
      </w:r>
      <w:r w:rsidRPr="00D204F9">
        <w:rPr>
          <w:rFonts w:ascii="Times New Roman" w:eastAsia="Times New Roman" w:hAnsi="Times New Roman" w:cs="Times New Roman"/>
          <w:color w:val="000000"/>
          <w:sz w:val="24"/>
          <w:szCs w:val="24"/>
          <w:lang w:eastAsia="pl-PL"/>
        </w:rPr>
        <w:br/>
        <w:t>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w:t>
      </w:r>
      <w:r w:rsidRPr="00D204F9">
        <w:rPr>
          <w:rFonts w:ascii="Times New Roman" w:eastAsia="Times New Roman" w:hAnsi="Times New Roman" w:cs="Times New Roman"/>
          <w:color w:val="000000"/>
          <w:sz w:val="24"/>
          <w:szCs w:val="24"/>
          <w:lang w:eastAsia="pl-PL"/>
        </w:rPr>
        <w:br/>
        <w:t>3) oświadczenie i/lub dowody w języku obcym winny być składane wraz z tłumaczeniem na język polski</w:t>
      </w:r>
      <w:r w:rsidRPr="00D204F9">
        <w:rPr>
          <w:rFonts w:ascii="Times New Roman" w:eastAsia="Times New Roman" w:hAnsi="Times New Roman" w:cs="Times New Roman"/>
          <w:color w:val="000000"/>
          <w:sz w:val="24"/>
          <w:szCs w:val="24"/>
          <w:lang w:eastAsia="pl-PL"/>
        </w:rPr>
        <w:br/>
        <w:t>2. Zgodnie z dyspozycją art. 26 ust. 1 Zamawiający przed udzieleniem zamówienia, wezwie Wykonawcę, którego oferta została najwyżej oceniona, do złożenia w wyznaczonym terminie, nie krótszym niż 10 dni, aktualnych na dzień złożenia następujących oświadczeń lub dokumentów:</w:t>
      </w:r>
      <w:r w:rsidRPr="00D204F9">
        <w:rPr>
          <w:rFonts w:ascii="Times New Roman" w:eastAsia="Times New Roman" w:hAnsi="Times New Roman" w:cs="Times New Roman"/>
          <w:color w:val="000000"/>
          <w:sz w:val="24"/>
          <w:szCs w:val="24"/>
          <w:lang w:eastAsia="pl-PL"/>
        </w:rPr>
        <w:br/>
        <w:t>1.1. Aktualnego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 wystawionego nie wcześniej niż 6 miesięcy przed upływem terminu składania ofert – lub wskazania w jednolitym dokumencie miejsca pobrania lub wykorzystania dokumentu złożonego do innego postępowania.</w:t>
      </w:r>
      <w:r w:rsidRPr="00D204F9">
        <w:rPr>
          <w:rFonts w:ascii="Times New Roman" w:eastAsia="Times New Roman" w:hAnsi="Times New Roman" w:cs="Times New Roman"/>
          <w:color w:val="000000"/>
          <w:sz w:val="24"/>
          <w:szCs w:val="24"/>
          <w:lang w:eastAsia="pl-PL"/>
        </w:rPr>
        <w:br/>
        <w:t xml:space="preserve">1.2. Aktualnego zaświadczenia właściwego naczelnika urzędu skarbowego potwierdzającego, że wykonawca nie zalega z opłacaniem podatków, wystawionego nie wcześniej niż 3 miesiące przed upływem terminu składania ofert albo wniosków o dopuszczenie do udziału w </w:t>
      </w:r>
      <w:proofErr w:type="spellStart"/>
      <w:r w:rsidRPr="00D204F9">
        <w:rPr>
          <w:rFonts w:ascii="Times New Roman" w:eastAsia="Times New Roman" w:hAnsi="Times New Roman" w:cs="Times New Roman"/>
          <w:color w:val="000000"/>
          <w:sz w:val="24"/>
          <w:szCs w:val="24"/>
          <w:lang w:eastAsia="pl-PL"/>
        </w:rPr>
        <w:t>postepowaniu</w:t>
      </w:r>
      <w:proofErr w:type="spellEnd"/>
      <w:r w:rsidRPr="00D204F9">
        <w:rPr>
          <w:rFonts w:ascii="Times New Roman" w:eastAsia="Times New Roman" w:hAnsi="Times New Roman" w:cs="Times New Roman"/>
          <w:color w:val="000000"/>
          <w:sz w:val="24"/>
          <w:szCs w:val="24"/>
          <w:lang w:eastAsia="pl-PL"/>
        </w:rPr>
        <w:t>, lub innego dokumentu potwierdzającego, że wykonawca zawarł porozumienie z właściwym organem</w:t>
      </w:r>
      <w:r w:rsidRPr="00D204F9">
        <w:rPr>
          <w:rFonts w:ascii="Times New Roman" w:eastAsia="Times New Roman" w:hAnsi="Times New Roman" w:cs="Times New Roman"/>
          <w:color w:val="000000"/>
          <w:sz w:val="24"/>
          <w:szCs w:val="24"/>
          <w:lang w:eastAsia="pl-PL"/>
        </w:rPr>
        <w:br/>
        <w:t>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D204F9">
        <w:rPr>
          <w:rFonts w:ascii="Times New Roman" w:eastAsia="Times New Roman" w:hAnsi="Times New Roman" w:cs="Times New Roman"/>
          <w:color w:val="000000"/>
          <w:sz w:val="24"/>
          <w:szCs w:val="24"/>
          <w:lang w:eastAsia="pl-PL"/>
        </w:rPr>
        <w:br/>
        <w:t xml:space="preserve">1.3. Aktualnego zaświadczenia właściwej terenowej jednostki organizacyjnej Zakładu Ubezpieczeń Społecznych lub Kasy Rolniczego Ubezpieczenia Społecznego albo innego dokumentu potwierdzającego, ze wykonawca nie zalega z opłacaniem składek na ubezpieczenie społeczne lub zdrowotne, wystawionego nie wcześniej niż 3 miesiące przed upływem terminu składania ofert lub wniosków o dopuszczenie do udziału w postępowaniu, lub innego dokumentu potwierdzającego, że wykonawca zawarł porozumienie z właściwym </w:t>
      </w:r>
      <w:r w:rsidRPr="00D204F9">
        <w:rPr>
          <w:rFonts w:ascii="Times New Roman" w:eastAsia="Times New Roman" w:hAnsi="Times New Roman" w:cs="Times New Roman"/>
          <w:color w:val="000000"/>
          <w:sz w:val="24"/>
          <w:szCs w:val="24"/>
          <w:lang w:eastAsia="pl-PL"/>
        </w:rPr>
        <w:lastRenderedPageBreak/>
        <w:t>organem w sprawie spłat tych należności wraz z ewentualnymi odsetkami lub grzywnami, w szczególności uzyskał przewidziane prawem zwolnienie, odroczenie lub rozłożenie na raty zaległych płatności lub wstrzymanie w całości wykonania decyzji właściwego organu – lub wskazania w jednolitym dokumencie miejsca pobrania lub wykorzystania dokumentu złożonego do innego postępowania.</w:t>
      </w:r>
      <w:r w:rsidRPr="00D204F9">
        <w:rPr>
          <w:rFonts w:ascii="Times New Roman" w:eastAsia="Times New Roman" w:hAnsi="Times New Roman" w:cs="Times New Roman"/>
          <w:color w:val="000000"/>
          <w:sz w:val="24"/>
          <w:szCs w:val="24"/>
          <w:lang w:eastAsia="pl-PL"/>
        </w:rPr>
        <w:br/>
        <w:t>1.4. Oświadczenia wykonawcy o braku wobec niego prawomocnego wyroku sądu lub ostatecznej decyzji administracyjnej o zaleganiu z uiszczaniem podatków, opłat lub składek na ubezpieczenie społeczne lub zdrowotne albo – w przypadku wydania takiego wyroku lub decyzji – dokumentów potwierdzających dokonanie płatności tych należności tych należności lub zawarcie wiążącego porozumienia w sprawie spłat tych należności – lub wskazania w jednolitym dokumencie miejsca pobrania lub wykorzystania dokumentu złożonego do innego postępowania.</w:t>
      </w:r>
      <w:r w:rsidRPr="00D204F9">
        <w:rPr>
          <w:rFonts w:ascii="Times New Roman" w:eastAsia="Times New Roman" w:hAnsi="Times New Roman" w:cs="Times New Roman"/>
          <w:color w:val="000000"/>
          <w:sz w:val="24"/>
          <w:szCs w:val="24"/>
          <w:lang w:eastAsia="pl-PL"/>
        </w:rPr>
        <w:br/>
        <w:t xml:space="preserve">1.5. Aktualnej informacji Krajowego Rejestru Karnego w zakresie określonym w art.24 ust.1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13-14 ustawy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wystawionej nie wcześniej niż 6 miesięcy przed upływem składania ofert.</w:t>
      </w:r>
      <w:r w:rsidRPr="00D204F9">
        <w:rPr>
          <w:rFonts w:ascii="Times New Roman" w:eastAsia="Times New Roman" w:hAnsi="Times New Roman" w:cs="Times New Roman"/>
          <w:color w:val="000000"/>
          <w:sz w:val="24"/>
          <w:szCs w:val="24"/>
          <w:lang w:eastAsia="pl-PL"/>
        </w:rPr>
        <w:br/>
        <w:t xml:space="preserve">1.6. Aktualnej informacji Krajowego Rejestru Karnego w zakresie określonym w art.24 ust.1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21 ustawy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wystawionej nie wcześniej niż 6 miesięcy przed upływem terminu składania ofert. lub wskazania w jednolitym dokumencie miejsca pobrania lub wykorzystania dokumentu złożonego do innego postępowania.</w:t>
      </w:r>
      <w:r w:rsidRPr="00D204F9">
        <w:rPr>
          <w:rFonts w:ascii="Times New Roman" w:eastAsia="Times New Roman" w:hAnsi="Times New Roman" w:cs="Times New Roman"/>
          <w:color w:val="000000"/>
          <w:sz w:val="24"/>
          <w:szCs w:val="24"/>
          <w:lang w:eastAsia="pl-PL"/>
        </w:rPr>
        <w:br/>
        <w:t>1.7. Oświadczenia wykonawcy o braku orzeczenia wobec niego tytułem środka zapobiegawczego zakazu ubiegania się o zamówienie publiczne.</w:t>
      </w:r>
      <w:r w:rsidRPr="00D204F9">
        <w:rPr>
          <w:rFonts w:ascii="Times New Roman" w:eastAsia="Times New Roman" w:hAnsi="Times New Roman" w:cs="Times New Roman"/>
          <w:color w:val="000000"/>
          <w:sz w:val="24"/>
          <w:szCs w:val="24"/>
          <w:lang w:eastAsia="pl-PL"/>
        </w:rPr>
        <w:br/>
        <w:t xml:space="preserve">2. Podmiot udostępniający zasoby na zasadach określonych w art. 22a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w:t>
      </w:r>
      <w:r w:rsidRPr="00D204F9">
        <w:rPr>
          <w:rFonts w:ascii="Times New Roman" w:eastAsia="Times New Roman" w:hAnsi="Times New Roman" w:cs="Times New Roman"/>
          <w:color w:val="000000"/>
          <w:sz w:val="24"/>
          <w:szCs w:val="24"/>
          <w:lang w:eastAsia="pl-PL"/>
        </w:rPr>
        <w:br/>
        <w:t xml:space="preserve">2.1. Wykonawca w celu potwierdzenia spełnienia warunków udziału w postępowaniu, określonych w Rozdz. II, może polegać na zdolnościach technicznych lub zawodowych lub sytuacji ekonomicznej lub finansowej innych podmiotów, niezależnie od charakteru prawnego łączących go z nim stosunków prawnych na zasadach określonych w art. 22a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w:t>
      </w:r>
      <w:r w:rsidRPr="00D204F9">
        <w:rPr>
          <w:rFonts w:ascii="Times New Roman" w:eastAsia="Times New Roman" w:hAnsi="Times New Roman" w:cs="Times New Roman"/>
          <w:color w:val="000000"/>
          <w:sz w:val="24"/>
          <w:szCs w:val="24"/>
          <w:lang w:eastAsia="pl-PL"/>
        </w:rPr>
        <w:br/>
        <w:t>2.2.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w:t>
      </w:r>
      <w:r w:rsidRPr="00D204F9">
        <w:rPr>
          <w:rFonts w:ascii="Times New Roman" w:eastAsia="Times New Roman" w:hAnsi="Times New Roman" w:cs="Times New Roman"/>
          <w:color w:val="000000"/>
          <w:sz w:val="24"/>
          <w:szCs w:val="24"/>
          <w:lang w:eastAsia="pl-PL"/>
        </w:rPr>
        <w:br/>
        <w:t>2.3. Jeżeli Wykonawca powołuje się na zasoby innych podmiotów w celu wykazania spełnienia warunków udziału w postępowaniu, składa także Oświadczenia dotyczące tych podmiotów,</w:t>
      </w:r>
      <w:r w:rsidRPr="00D204F9">
        <w:rPr>
          <w:rFonts w:ascii="Times New Roman" w:eastAsia="Times New Roman" w:hAnsi="Times New Roman" w:cs="Times New Roman"/>
          <w:color w:val="000000"/>
          <w:sz w:val="24"/>
          <w:szCs w:val="24"/>
          <w:lang w:eastAsia="pl-PL"/>
        </w:rPr>
        <w:br/>
        <w:t xml:space="preserve">w których potwierdza spełnienie warunków udziału w postępowaniu w zakresie, jakim powołuje się na zasoby tych podmiotów oraz Oświadczenie na Formularzu JEDZ, że wobec tych podmiotów nie zachodzą okoliczności wykluczenia z postępowania na podstawie art. 24 ust. 1 i ust. 5 pkt. 1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xml:space="preserve"> wraz z dokumentami o których mowa w Rozdziale III SIWZ pkt. 1.2 – 2.3.</w:t>
      </w:r>
      <w:r w:rsidRPr="00D204F9">
        <w:rPr>
          <w:rFonts w:ascii="Times New Roman" w:eastAsia="Times New Roman" w:hAnsi="Times New Roman" w:cs="Times New Roman"/>
          <w:color w:val="000000"/>
          <w:sz w:val="24"/>
          <w:szCs w:val="24"/>
          <w:lang w:eastAsia="pl-PL"/>
        </w:rPr>
        <w:br/>
        <w:t>2.4.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w:t>
      </w:r>
      <w:r w:rsidRPr="00D204F9">
        <w:rPr>
          <w:rFonts w:ascii="Times New Roman" w:eastAsia="Times New Roman" w:hAnsi="Times New Roman" w:cs="Times New Roman"/>
          <w:color w:val="000000"/>
          <w:sz w:val="24"/>
          <w:szCs w:val="24"/>
          <w:lang w:eastAsia="pl-PL"/>
        </w:rPr>
        <w:br/>
        <w:t xml:space="preserve">2.5. W celu oceny, czy Wykonawca polegając na zdolnościach lub sytuacji innych podmiotów na zasadach określonych w art. 22a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pkt. 2 obejmowało szczegółowe informacje dotyczące:</w:t>
      </w:r>
      <w:r w:rsidRPr="00D204F9">
        <w:rPr>
          <w:rFonts w:ascii="Times New Roman" w:eastAsia="Times New Roman" w:hAnsi="Times New Roman" w:cs="Times New Roman"/>
          <w:color w:val="000000"/>
          <w:sz w:val="24"/>
          <w:szCs w:val="24"/>
          <w:lang w:eastAsia="pl-PL"/>
        </w:rPr>
        <w:br/>
        <w:t>1) zakresu dostępnych Wykonawcy zasobów innego podmiotu;</w:t>
      </w:r>
      <w:r w:rsidRPr="00D204F9">
        <w:rPr>
          <w:rFonts w:ascii="Times New Roman" w:eastAsia="Times New Roman" w:hAnsi="Times New Roman" w:cs="Times New Roman"/>
          <w:color w:val="000000"/>
          <w:sz w:val="24"/>
          <w:szCs w:val="24"/>
          <w:lang w:eastAsia="pl-PL"/>
        </w:rPr>
        <w:br/>
      </w:r>
      <w:r w:rsidRPr="00D204F9">
        <w:rPr>
          <w:rFonts w:ascii="Times New Roman" w:eastAsia="Times New Roman" w:hAnsi="Times New Roman" w:cs="Times New Roman"/>
          <w:color w:val="000000"/>
          <w:sz w:val="24"/>
          <w:szCs w:val="24"/>
          <w:lang w:eastAsia="pl-PL"/>
        </w:rPr>
        <w:lastRenderedPageBreak/>
        <w:t>2) sposobu wykorzystania zasobów innego podmiotu, przez Wykonawcę, przy wykonywaniu zamówienia publicznego;</w:t>
      </w:r>
      <w:r w:rsidRPr="00D204F9">
        <w:rPr>
          <w:rFonts w:ascii="Times New Roman" w:eastAsia="Times New Roman" w:hAnsi="Times New Roman" w:cs="Times New Roman"/>
          <w:color w:val="000000"/>
          <w:sz w:val="24"/>
          <w:szCs w:val="24"/>
          <w:lang w:eastAsia="pl-PL"/>
        </w:rPr>
        <w:br/>
        <w:t>3) zakresu i okresu udziału innego podmiotu przy wykonywaniu zamówienia publicznego.</w:t>
      </w:r>
      <w:r w:rsidRPr="00D204F9">
        <w:rPr>
          <w:rFonts w:ascii="Times New Roman" w:eastAsia="Times New Roman" w:hAnsi="Times New Roman" w:cs="Times New Roman"/>
          <w:color w:val="000000"/>
          <w:sz w:val="24"/>
          <w:szCs w:val="24"/>
          <w:lang w:eastAsia="pl-PL"/>
        </w:rPr>
        <w:br/>
        <w:t xml:space="preserve">3. Podmioty składające wspólna ofertę – art. 23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w:t>
      </w:r>
      <w:r w:rsidRPr="00D204F9">
        <w:rPr>
          <w:rFonts w:ascii="Times New Roman" w:eastAsia="Times New Roman" w:hAnsi="Times New Roman" w:cs="Times New Roman"/>
          <w:color w:val="000000"/>
          <w:sz w:val="24"/>
          <w:szCs w:val="24"/>
          <w:lang w:eastAsia="pl-PL"/>
        </w:rPr>
        <w:br/>
        <w:t>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w:t>
      </w:r>
      <w:r w:rsidRPr="00D204F9">
        <w:rPr>
          <w:rFonts w:ascii="Times New Roman" w:eastAsia="Times New Roman" w:hAnsi="Times New Roman" w:cs="Times New Roman"/>
          <w:color w:val="000000"/>
          <w:sz w:val="24"/>
          <w:szCs w:val="24"/>
          <w:lang w:eastAsia="pl-PL"/>
        </w:rPr>
        <w:br/>
        <w:t>Dokument pełnomocnictwa musi być załączony do oferty i zawierać w szczególności wskazania:</w:t>
      </w:r>
      <w:r w:rsidRPr="00D204F9">
        <w:rPr>
          <w:rFonts w:ascii="Times New Roman" w:eastAsia="Times New Roman" w:hAnsi="Times New Roman" w:cs="Times New Roman"/>
          <w:color w:val="000000"/>
          <w:sz w:val="24"/>
          <w:szCs w:val="24"/>
          <w:lang w:eastAsia="pl-PL"/>
        </w:rPr>
        <w:br/>
        <w:t>— postępowania o zamówienie publiczne, którego dotyczy;</w:t>
      </w:r>
      <w:r w:rsidRPr="00D204F9">
        <w:rPr>
          <w:rFonts w:ascii="Times New Roman" w:eastAsia="Times New Roman" w:hAnsi="Times New Roman" w:cs="Times New Roman"/>
          <w:color w:val="000000"/>
          <w:sz w:val="24"/>
          <w:szCs w:val="24"/>
          <w:lang w:eastAsia="pl-PL"/>
        </w:rPr>
        <w:br/>
        <w:t>— Wykonawców ubiegających się wspólnie o udzielenie zamówienia;</w:t>
      </w:r>
      <w:r w:rsidRPr="00D204F9">
        <w:rPr>
          <w:rFonts w:ascii="Times New Roman" w:eastAsia="Times New Roman" w:hAnsi="Times New Roman" w:cs="Times New Roman"/>
          <w:color w:val="000000"/>
          <w:sz w:val="24"/>
          <w:szCs w:val="24"/>
          <w:lang w:eastAsia="pl-PL"/>
        </w:rPr>
        <w:br/>
        <w:t>— ustanowionego Pełnomocnika oraz zakres jego umocowania, obejmujący przede wszystkim:</w:t>
      </w:r>
      <w:r w:rsidRPr="00D204F9">
        <w:rPr>
          <w:rFonts w:ascii="Times New Roman" w:eastAsia="Times New Roman" w:hAnsi="Times New Roman" w:cs="Times New Roman"/>
          <w:color w:val="000000"/>
          <w:sz w:val="24"/>
          <w:szCs w:val="24"/>
          <w:lang w:eastAsia="pl-PL"/>
        </w:rPr>
        <w:br/>
        <w:t>1) reprezentowanie konsorcjum w postępowaniu o udzielenie zamówienia publicznego,</w:t>
      </w:r>
      <w:r w:rsidRPr="00D204F9">
        <w:rPr>
          <w:rFonts w:ascii="Times New Roman" w:eastAsia="Times New Roman" w:hAnsi="Times New Roman" w:cs="Times New Roman"/>
          <w:color w:val="000000"/>
          <w:sz w:val="24"/>
          <w:szCs w:val="24"/>
          <w:lang w:eastAsia="pl-PL"/>
        </w:rPr>
        <w:br/>
        <w:t>2) zaciąganie w imieniu konsorcjum zobowiązań,</w:t>
      </w:r>
      <w:r w:rsidRPr="00D204F9">
        <w:rPr>
          <w:rFonts w:ascii="Times New Roman" w:eastAsia="Times New Roman" w:hAnsi="Times New Roman" w:cs="Times New Roman"/>
          <w:color w:val="000000"/>
          <w:sz w:val="24"/>
          <w:szCs w:val="24"/>
          <w:lang w:eastAsia="pl-PL"/>
        </w:rPr>
        <w:br/>
        <w:t>3) złożenie oferty wspólnie,</w:t>
      </w:r>
      <w:r w:rsidRPr="00D204F9">
        <w:rPr>
          <w:rFonts w:ascii="Times New Roman" w:eastAsia="Times New Roman" w:hAnsi="Times New Roman" w:cs="Times New Roman"/>
          <w:color w:val="000000"/>
          <w:sz w:val="24"/>
          <w:szCs w:val="24"/>
          <w:lang w:eastAsia="pl-PL"/>
        </w:rPr>
        <w:br/>
        <w:t>4) prowadzenie korespondencji i podejmowanie zobowiązań związanych z postępowaniem</w:t>
      </w:r>
      <w:r w:rsidRPr="00D204F9">
        <w:rPr>
          <w:rFonts w:ascii="Times New Roman" w:eastAsia="Times New Roman" w:hAnsi="Times New Roman" w:cs="Times New Roman"/>
          <w:color w:val="000000"/>
          <w:sz w:val="24"/>
          <w:szCs w:val="24"/>
          <w:lang w:eastAsia="pl-PL"/>
        </w:rPr>
        <w:br/>
        <w:t>o zamówienie publiczne.</w:t>
      </w:r>
      <w:r w:rsidRPr="00D204F9">
        <w:rPr>
          <w:rFonts w:ascii="Times New Roman" w:eastAsia="Times New Roman" w:hAnsi="Times New Roman" w:cs="Times New Roman"/>
          <w:color w:val="000000"/>
          <w:sz w:val="24"/>
          <w:szCs w:val="24"/>
          <w:lang w:eastAsia="pl-PL"/>
        </w:rPr>
        <w:br/>
        <w:t>W przypadków podmiotów występujących wspólnie (konsorcjum, spółka cywilna) każdy</w:t>
      </w:r>
      <w:r w:rsidRPr="00D204F9">
        <w:rPr>
          <w:rFonts w:ascii="Times New Roman" w:eastAsia="Times New Roman" w:hAnsi="Times New Roman" w:cs="Times New Roman"/>
          <w:color w:val="000000"/>
          <w:sz w:val="24"/>
          <w:szCs w:val="24"/>
          <w:lang w:eastAsia="pl-PL"/>
        </w:rPr>
        <w:br/>
        <w:t>z uczestników musi załączyć do oferty oświadczenia na Formularzu JEDZ i dokumenty określone w Rozdziale III SIWZ pkt. 1.1 – 1.8.</w:t>
      </w:r>
      <w:r w:rsidRPr="00D204F9">
        <w:rPr>
          <w:rFonts w:ascii="Times New Roman" w:eastAsia="Times New Roman" w:hAnsi="Times New Roman" w:cs="Times New Roman"/>
          <w:color w:val="000000"/>
          <w:sz w:val="24"/>
          <w:szCs w:val="24"/>
          <w:lang w:eastAsia="pl-PL"/>
        </w:rPr>
        <w:br/>
        <w:t>4. Podwykonawcy.</w:t>
      </w:r>
      <w:r w:rsidRPr="00D204F9">
        <w:rPr>
          <w:rFonts w:ascii="Times New Roman" w:eastAsia="Times New Roman" w:hAnsi="Times New Roman" w:cs="Times New Roman"/>
          <w:color w:val="000000"/>
          <w:sz w:val="24"/>
          <w:szCs w:val="24"/>
          <w:lang w:eastAsia="pl-PL"/>
        </w:rPr>
        <w:br/>
        <w:t>2.1. Zamawiający dopuszcza możliwość powierzenia podwykonawcom różnych części zamówienia</w:t>
      </w:r>
      <w:r w:rsidRPr="00D204F9">
        <w:rPr>
          <w:rFonts w:ascii="Times New Roman" w:eastAsia="Times New Roman" w:hAnsi="Times New Roman" w:cs="Times New Roman"/>
          <w:color w:val="000000"/>
          <w:sz w:val="24"/>
          <w:szCs w:val="24"/>
          <w:lang w:eastAsia="pl-PL"/>
        </w:rPr>
        <w:br/>
        <w:t>w zależności od woli Wykonawcy.</w:t>
      </w:r>
      <w:r w:rsidRPr="00D204F9">
        <w:rPr>
          <w:rFonts w:ascii="Times New Roman" w:eastAsia="Times New Roman" w:hAnsi="Times New Roman" w:cs="Times New Roman"/>
          <w:color w:val="000000"/>
          <w:sz w:val="24"/>
          <w:szCs w:val="24"/>
          <w:lang w:eastAsia="pl-PL"/>
        </w:rPr>
        <w:br/>
        <w:t>2.2. W przypadku, gdy Wykonawca zamierza powierzyć wykonanie części zamówienia podwykonawcy lub podwykonawcom, składa wraz z ofertą informację o ile są już znane odnośnie nazwy albo imion i nazwiska oraz dane kontaktowe podwykonawców i osób do kontaktu z nimi oraz zakres czynności lub części zamówienia które będą wykonywane przez podwykonawcę lub podwykonawców.</w:t>
      </w:r>
      <w:r w:rsidRPr="00D204F9">
        <w:rPr>
          <w:rFonts w:ascii="Times New Roman" w:eastAsia="Times New Roman" w:hAnsi="Times New Roman" w:cs="Times New Roman"/>
          <w:color w:val="000000"/>
          <w:sz w:val="24"/>
          <w:szCs w:val="24"/>
          <w:lang w:eastAsia="pl-PL"/>
        </w:rPr>
        <w:br/>
        <w:t>2.3. Wykonawca odpowiada za działania podwykonawców jak za własne.</w:t>
      </w:r>
      <w:r w:rsidRPr="00D204F9">
        <w:rPr>
          <w:rFonts w:ascii="Times New Roman" w:eastAsia="Times New Roman" w:hAnsi="Times New Roman" w:cs="Times New Roman"/>
          <w:color w:val="000000"/>
          <w:sz w:val="24"/>
          <w:szCs w:val="24"/>
          <w:lang w:eastAsia="pl-PL"/>
        </w:rPr>
        <w:br/>
        <w:t>5. Zasady składania dokumentów i oświadczeń.</w:t>
      </w:r>
      <w:r w:rsidRPr="00D204F9">
        <w:rPr>
          <w:rFonts w:ascii="Times New Roman" w:eastAsia="Times New Roman" w:hAnsi="Times New Roman" w:cs="Times New Roman"/>
          <w:color w:val="000000"/>
          <w:sz w:val="24"/>
          <w:szCs w:val="24"/>
          <w:lang w:eastAsia="pl-PL"/>
        </w:rPr>
        <w:br/>
        <w:t>5.1. Oświadczenia, dotyczące Wykonawcy i innych podmiotów, na których zdolnościach</w:t>
      </w:r>
      <w:r w:rsidRPr="00D204F9">
        <w:rPr>
          <w:rFonts w:ascii="Times New Roman" w:eastAsia="Times New Roman" w:hAnsi="Times New Roman" w:cs="Times New Roman"/>
          <w:color w:val="000000"/>
          <w:sz w:val="24"/>
          <w:szCs w:val="24"/>
          <w:lang w:eastAsia="pl-PL"/>
        </w:rPr>
        <w:br/>
        <w:t xml:space="preserve">lub sytuacji polega Wykonawca na zasadach określonych w art. 22a </w:t>
      </w:r>
      <w:proofErr w:type="spellStart"/>
      <w:r w:rsidRPr="00D204F9">
        <w:rPr>
          <w:rFonts w:ascii="Times New Roman" w:eastAsia="Times New Roman" w:hAnsi="Times New Roman" w:cs="Times New Roman"/>
          <w:color w:val="000000"/>
          <w:sz w:val="24"/>
          <w:szCs w:val="24"/>
          <w:lang w:eastAsia="pl-PL"/>
        </w:rPr>
        <w:t>Pzp</w:t>
      </w:r>
      <w:proofErr w:type="spellEnd"/>
      <w:r w:rsidRPr="00D204F9">
        <w:rPr>
          <w:rFonts w:ascii="Times New Roman" w:eastAsia="Times New Roman" w:hAnsi="Times New Roman" w:cs="Times New Roman"/>
          <w:color w:val="000000"/>
          <w:sz w:val="24"/>
          <w:szCs w:val="24"/>
          <w:lang w:eastAsia="pl-PL"/>
        </w:rPr>
        <w:t xml:space="preserve"> oraz dotyczące podwykonawców, składane są w oryginale.</w:t>
      </w:r>
      <w:r w:rsidRPr="00D204F9">
        <w:rPr>
          <w:rFonts w:ascii="Times New Roman" w:eastAsia="Times New Roman" w:hAnsi="Times New Roman" w:cs="Times New Roman"/>
          <w:color w:val="000000"/>
          <w:sz w:val="24"/>
          <w:szCs w:val="24"/>
          <w:lang w:eastAsia="pl-PL"/>
        </w:rPr>
        <w:br/>
        <w:t>5.2. Dokumenty, o których mowa w SIWZ, inne niż oświadczenia, o których mowa w ust. 1, składane są w oryginale lub kopii poświadczonej za zgodność z oryginałem.</w:t>
      </w:r>
      <w:r w:rsidRPr="00D204F9">
        <w:rPr>
          <w:rFonts w:ascii="Times New Roman" w:eastAsia="Times New Roman" w:hAnsi="Times New Roman" w:cs="Times New Roman"/>
          <w:color w:val="000000"/>
          <w:sz w:val="24"/>
          <w:szCs w:val="24"/>
          <w:lang w:eastAsia="pl-PL"/>
        </w:rPr>
        <w:br/>
        <w:t>5.3. Poświadczenia za zgodność z oryginałem dokonuje odpowiednio Wykonawca, podmiot,</w:t>
      </w:r>
      <w:r w:rsidRPr="00D204F9">
        <w:rPr>
          <w:rFonts w:ascii="Times New Roman" w:eastAsia="Times New Roman" w:hAnsi="Times New Roman" w:cs="Times New Roman"/>
          <w:color w:val="000000"/>
          <w:sz w:val="24"/>
          <w:szCs w:val="24"/>
          <w:lang w:eastAsia="pl-PL"/>
        </w:rPr>
        <w:br/>
        <w:t>na którego zdolnościach lub sytuacji polega Wykonawca, Wykonawcy wspólnie ubiegający się o udzielenie zamówienia publicznego albo podwykonawca, w zakresie dokumentów,</w:t>
      </w:r>
      <w:r w:rsidRPr="00D204F9">
        <w:rPr>
          <w:rFonts w:ascii="Times New Roman" w:eastAsia="Times New Roman" w:hAnsi="Times New Roman" w:cs="Times New Roman"/>
          <w:color w:val="000000"/>
          <w:sz w:val="24"/>
          <w:szCs w:val="24"/>
          <w:lang w:eastAsia="pl-PL"/>
        </w:rPr>
        <w:br/>
        <w:t>które każdego z nich dotyczą.</w:t>
      </w:r>
      <w:r w:rsidRPr="00D204F9">
        <w:rPr>
          <w:rFonts w:ascii="Times New Roman" w:eastAsia="Times New Roman" w:hAnsi="Times New Roman" w:cs="Times New Roman"/>
          <w:color w:val="000000"/>
          <w:sz w:val="24"/>
          <w:szCs w:val="24"/>
          <w:lang w:eastAsia="pl-PL"/>
        </w:rPr>
        <w:br/>
        <w:t>5.4. Poświadczenie za zgodność z oryginałem następuje w formie pisemnej.</w:t>
      </w:r>
      <w:r w:rsidRPr="00D204F9">
        <w:rPr>
          <w:rFonts w:ascii="Times New Roman" w:eastAsia="Times New Roman" w:hAnsi="Times New Roman" w:cs="Times New Roman"/>
          <w:color w:val="000000"/>
          <w:sz w:val="24"/>
          <w:szCs w:val="24"/>
          <w:lang w:eastAsia="pl-PL"/>
        </w:rPr>
        <w:br/>
        <w:t>6. Dokumenty podmiotów zagranicznych:</w:t>
      </w:r>
      <w:r w:rsidRPr="00D204F9">
        <w:rPr>
          <w:rFonts w:ascii="Times New Roman" w:eastAsia="Times New Roman" w:hAnsi="Times New Roman" w:cs="Times New Roman"/>
          <w:color w:val="000000"/>
          <w:sz w:val="24"/>
          <w:szCs w:val="24"/>
          <w:lang w:eastAsia="pl-PL"/>
        </w:rPr>
        <w:br/>
        <w:t>Jeżeli Wykonawca ma siedzibę lub miejsce zamieszkania poza terytorium Rzeczypospolitej Polskiej, zamiast dokumentów, o których mowa § 5 ust. 1 zgodnie z § 8 Rozporządzenia Ministra Rozwoju z dnia 26.7.2016 r. w sprawie dokumentów, jakich może żądać Zamawiający od Wykonawcy, okresu ich ważności oraz form, w jakich te dokumenty mogą być składane, zamiast dokumentów:</w:t>
      </w:r>
      <w:r w:rsidRPr="00D204F9">
        <w:rPr>
          <w:rFonts w:ascii="Times New Roman" w:eastAsia="Times New Roman" w:hAnsi="Times New Roman" w:cs="Times New Roman"/>
          <w:color w:val="000000"/>
          <w:sz w:val="24"/>
          <w:szCs w:val="24"/>
          <w:lang w:eastAsia="pl-PL"/>
        </w:rPr>
        <w:br/>
        <w:t>1. o których mowa w § 5 ust. 1:</w:t>
      </w:r>
      <w:r w:rsidRPr="00D204F9">
        <w:rPr>
          <w:rFonts w:ascii="Times New Roman" w:eastAsia="Times New Roman" w:hAnsi="Times New Roman" w:cs="Times New Roman"/>
          <w:color w:val="000000"/>
          <w:sz w:val="24"/>
          <w:szCs w:val="24"/>
          <w:lang w:eastAsia="pl-PL"/>
        </w:rPr>
        <w:br/>
      </w:r>
      <w:r w:rsidRPr="00D204F9">
        <w:rPr>
          <w:rFonts w:ascii="Times New Roman" w:eastAsia="Times New Roman" w:hAnsi="Times New Roman" w:cs="Times New Roman"/>
          <w:color w:val="000000"/>
          <w:sz w:val="24"/>
          <w:szCs w:val="24"/>
          <w:lang w:eastAsia="pl-PL"/>
        </w:rPr>
        <w:lastRenderedPageBreak/>
        <w:t xml:space="preserve">a)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 – składa wyciąg z innego odpowiedniego rejestru lub, w przypadku braku takiego rejestru w państwie, w którym wykonawca ma siedzibę lub miejsce zamieszkania, innego równoważnego dokumentu wydanego przez właściwy organ sądowy lub administracyjny państwa, w którym wykonawca ma siedzibę lub miejsce zamieszkania, w zakresie określonym w art. 24 ust. 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13, 14 i 21</w:t>
      </w:r>
      <w:r w:rsidRPr="00D204F9">
        <w:rPr>
          <w:rFonts w:ascii="Times New Roman" w:eastAsia="Times New Roman" w:hAnsi="Times New Roman" w:cs="Times New Roman"/>
          <w:color w:val="000000"/>
          <w:sz w:val="24"/>
          <w:szCs w:val="24"/>
          <w:lang w:eastAsia="pl-PL"/>
        </w:rPr>
        <w:br/>
        <w:t xml:space="preserve">b)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2-4 – składa dokument lub dokumenty wystawione w kraju, w którym ma siedzibę lub miejsce zamieszkania, potwierdzające odpowiednio, że:</w:t>
      </w:r>
      <w:r w:rsidRPr="00D204F9">
        <w:rPr>
          <w:rFonts w:ascii="Times New Roman" w:eastAsia="Times New Roman" w:hAnsi="Times New Roman" w:cs="Times New Roman"/>
          <w:color w:val="000000"/>
          <w:sz w:val="24"/>
          <w:szCs w:val="24"/>
          <w:lang w:eastAsia="pl-PL"/>
        </w:rPr>
        <w:b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r w:rsidRPr="00D204F9">
        <w:rPr>
          <w:rFonts w:ascii="Times New Roman" w:eastAsia="Times New Roman" w:hAnsi="Times New Roman" w:cs="Times New Roman"/>
          <w:color w:val="000000"/>
          <w:sz w:val="24"/>
          <w:szCs w:val="24"/>
          <w:lang w:eastAsia="pl-PL"/>
        </w:rPr>
        <w:br/>
        <w:t>— nie otwarto jego likwidacji ani nie ogłoszono upadłości;</w:t>
      </w:r>
      <w:r w:rsidRPr="00D204F9">
        <w:rPr>
          <w:rFonts w:ascii="Times New Roman" w:eastAsia="Times New Roman" w:hAnsi="Times New Roman" w:cs="Times New Roman"/>
          <w:color w:val="000000"/>
          <w:sz w:val="24"/>
          <w:szCs w:val="24"/>
          <w:lang w:eastAsia="pl-PL"/>
        </w:rPr>
        <w:br/>
        <w:t xml:space="preserve">2. Dokumenty, o których mowa w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 lit. a i b tiret drugie, powinny być wystawione nie wcześniej niż 6 miesięcy przed upływem terminu składania ofert albo wniosków o dopuszczenie do udziału w postępowaniu. Dokument, o którym mowa w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 lit. b tiret pierwsze, powinien być wystawiony nie wcześniej niż 3 miesiące przed upływem tego terminu.</w:t>
      </w:r>
      <w:r w:rsidRPr="00D204F9">
        <w:rPr>
          <w:rFonts w:ascii="Times New Roman" w:eastAsia="Times New Roman" w:hAnsi="Times New Roman" w:cs="Times New Roman"/>
          <w:color w:val="000000"/>
          <w:sz w:val="24"/>
          <w:szCs w:val="24"/>
          <w:lang w:eastAsia="pl-PL"/>
        </w:rPr>
        <w:br/>
        <w:t>3. . Jeżeli w kraju, w którym wykonawca ma siedzibę lub miejsce zamieszkania lub miejsce zamieszkania ma osoba, której dokument dotyczy, nie wydaje się dokumentów, o których mowa w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pkt. 2 stosuje się odpowiednio.</w:t>
      </w:r>
      <w:r w:rsidRPr="00D204F9">
        <w:rPr>
          <w:rFonts w:ascii="Times New Roman" w:eastAsia="Times New Roman" w:hAnsi="Times New Roman" w:cs="Times New Roman"/>
          <w:color w:val="000000"/>
          <w:sz w:val="24"/>
          <w:szCs w:val="24"/>
          <w:lang w:eastAsia="pl-PL"/>
        </w:rPr>
        <w:br/>
        <w:t>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r w:rsidRPr="00D204F9">
        <w:rPr>
          <w:rFonts w:ascii="Times New Roman" w:eastAsia="Times New Roman" w:hAnsi="Times New Roman" w:cs="Times New Roman"/>
          <w:color w:val="000000"/>
          <w:sz w:val="24"/>
          <w:szCs w:val="24"/>
          <w:lang w:eastAsia="pl-PL"/>
        </w:rPr>
        <w:br/>
        <w:t>5. Wykonawca mający siedzibę na terytorium Rzeczypospolitej Polskiej, w odniesieniu</w:t>
      </w:r>
      <w:r w:rsidRPr="00D204F9">
        <w:rPr>
          <w:rFonts w:ascii="Times New Roman" w:eastAsia="Times New Roman" w:hAnsi="Times New Roman" w:cs="Times New Roman"/>
          <w:color w:val="000000"/>
          <w:sz w:val="24"/>
          <w:szCs w:val="24"/>
          <w:lang w:eastAsia="pl-PL"/>
        </w:rPr>
        <w:br/>
        <w:t>do osób, które mają miejsce zamieszkania poza terytorium Rzeczypospolitej Polskiej, których</w:t>
      </w:r>
      <w:r w:rsidRPr="00D204F9">
        <w:rPr>
          <w:rFonts w:ascii="Times New Roman" w:eastAsia="Times New Roman" w:hAnsi="Times New Roman" w:cs="Times New Roman"/>
          <w:color w:val="000000"/>
          <w:sz w:val="24"/>
          <w:szCs w:val="24"/>
          <w:lang w:eastAsia="pl-PL"/>
        </w:rPr>
        <w:br/>
        <w:t xml:space="preserve">dotyczą dokumenty wskazane w § 5 ust. 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 składa dokumenty, o których mowa w</w:t>
      </w:r>
      <w:r w:rsidRPr="00D204F9">
        <w:rPr>
          <w:rFonts w:ascii="Times New Roman" w:eastAsia="Times New Roman" w:hAnsi="Times New Roman" w:cs="Times New Roman"/>
          <w:color w:val="000000"/>
          <w:sz w:val="24"/>
          <w:szCs w:val="24"/>
          <w:lang w:eastAsia="pl-PL"/>
        </w:rPr>
        <w:br/>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 lit. a w zakresie określonym w art. 24 ust. 1 </w:t>
      </w:r>
      <w:proofErr w:type="spellStart"/>
      <w:r w:rsidRPr="00D204F9">
        <w:rPr>
          <w:rFonts w:ascii="Times New Roman" w:eastAsia="Times New Roman" w:hAnsi="Times New Roman" w:cs="Times New Roman"/>
          <w:color w:val="000000"/>
          <w:sz w:val="24"/>
          <w:szCs w:val="24"/>
          <w:lang w:eastAsia="pl-PL"/>
        </w:rPr>
        <w:t>pkt</w:t>
      </w:r>
      <w:proofErr w:type="spellEnd"/>
      <w:r w:rsidRPr="00D204F9">
        <w:rPr>
          <w:rFonts w:ascii="Times New Roman" w:eastAsia="Times New Roman" w:hAnsi="Times New Roman" w:cs="Times New Roman"/>
          <w:color w:val="000000"/>
          <w:sz w:val="24"/>
          <w:szCs w:val="24"/>
          <w:lang w:eastAsia="pl-PL"/>
        </w:rPr>
        <w:t xml:space="preserve"> 14 i 21 ustawy. W przypadku, gdy w państwie, w którym mają miejsce zamieszkania wskazane w zdaniu pierwszym osoby, nie wydaje się takich zaświadczeń – zastępuje się je dokumentem zawierającym oświadczenie tych osób złożonym przed notariuszem lub przed właściwym ze względu na miejsce zamieszkania tych osób organem sądowym, administracyjnym albo organem samorządu zawodowego lub gospodarczego. Przepis pkt. 2 stosuje się odpowiednio.</w:t>
      </w:r>
      <w:r w:rsidRPr="00D204F9">
        <w:rPr>
          <w:rFonts w:ascii="Times New Roman" w:eastAsia="Times New Roman" w:hAnsi="Times New Roman" w:cs="Times New Roman"/>
          <w:color w:val="000000"/>
          <w:sz w:val="24"/>
          <w:szCs w:val="24"/>
          <w:lang w:eastAsia="pl-PL"/>
        </w:rPr>
        <w:br/>
        <w:t>6. W przypadku wątpliwości co do treści dokumentu złożonego przez wykonawcę, zamawiający może zwrócić się do właściwych organów kraju, w którym miejsce zamieszkania ma osoba, której dokument dotyczy, o udzielenie niezbędnych informacji dotyczących tego dokumentu.</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VI.4)</w:t>
      </w:r>
      <w:r w:rsidRPr="00D204F9">
        <w:rPr>
          <w:rFonts w:ascii="Times New Roman" w:eastAsia="Times New Roman" w:hAnsi="Times New Roman" w:cs="Times New Roman"/>
          <w:b/>
          <w:bCs/>
          <w:color w:val="000000"/>
          <w:sz w:val="24"/>
          <w:szCs w:val="24"/>
          <w:lang w:eastAsia="pl-PL"/>
        </w:rPr>
        <w:t>Procedury odwoławcze</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VI.4.1)</w:t>
      </w:r>
      <w:r w:rsidRPr="00D204F9">
        <w:rPr>
          <w:rFonts w:ascii="Times New Roman" w:eastAsia="Times New Roman" w:hAnsi="Times New Roman" w:cs="Times New Roman"/>
          <w:b/>
          <w:bCs/>
          <w:color w:val="000000"/>
          <w:sz w:val="24"/>
          <w:szCs w:val="24"/>
          <w:lang w:eastAsia="pl-PL"/>
        </w:rPr>
        <w:t>Organ odpowiedzialny za procedury odwoławcze</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Urząd Zamówień Publicznych</w:t>
      </w:r>
      <w:r w:rsidRPr="00D204F9">
        <w:rPr>
          <w:rFonts w:ascii="Times New Roman" w:eastAsia="Times New Roman" w:hAnsi="Times New Roman" w:cs="Times New Roman"/>
          <w:color w:val="000000"/>
          <w:sz w:val="24"/>
          <w:szCs w:val="24"/>
          <w:lang w:eastAsia="pl-PL"/>
        </w:rPr>
        <w:br/>
        <w:t>ul. Postępu 17A</w:t>
      </w:r>
      <w:r w:rsidRPr="00D204F9">
        <w:rPr>
          <w:rFonts w:ascii="Times New Roman" w:eastAsia="Times New Roman" w:hAnsi="Times New Roman" w:cs="Times New Roman"/>
          <w:color w:val="000000"/>
          <w:sz w:val="24"/>
          <w:szCs w:val="24"/>
          <w:lang w:eastAsia="pl-PL"/>
        </w:rPr>
        <w:br/>
        <w:t>02-676 Warszawa</w:t>
      </w:r>
      <w:r w:rsidRPr="00D204F9">
        <w:rPr>
          <w:rFonts w:ascii="Times New Roman" w:eastAsia="Times New Roman" w:hAnsi="Times New Roman" w:cs="Times New Roman"/>
          <w:color w:val="000000"/>
          <w:sz w:val="24"/>
          <w:szCs w:val="24"/>
          <w:lang w:eastAsia="pl-PL"/>
        </w:rPr>
        <w:br/>
        <w:t>Polska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lastRenderedPageBreak/>
        <w:t>VI.4.2)</w:t>
      </w:r>
      <w:r w:rsidRPr="00D204F9">
        <w:rPr>
          <w:rFonts w:ascii="Times New Roman" w:eastAsia="Times New Roman" w:hAnsi="Times New Roman" w:cs="Times New Roman"/>
          <w:b/>
          <w:bCs/>
          <w:color w:val="000000"/>
          <w:sz w:val="24"/>
          <w:szCs w:val="24"/>
          <w:lang w:eastAsia="pl-PL"/>
        </w:rPr>
        <w:t>Składanie odwołań</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Dokładne informacje na temat terminów składania odwołań: 1. Wykonawcom, a także innym osobom, jeżeli ich interes prawny w uzyskaniu zamówienia doznał</w:t>
      </w:r>
      <w:r w:rsidRPr="00D204F9">
        <w:rPr>
          <w:rFonts w:ascii="Times New Roman" w:eastAsia="Times New Roman" w:hAnsi="Times New Roman" w:cs="Times New Roman"/>
          <w:color w:val="000000"/>
          <w:sz w:val="24"/>
          <w:szCs w:val="24"/>
          <w:lang w:eastAsia="pl-PL"/>
        </w:rPr>
        <w:br/>
        <w:t>lub może doznać uszczerbku w wyniku naruszenia przez zamawiającego przepisów ustawy, przysługują „Środki ochrony prawnej”.</w:t>
      </w:r>
      <w:r w:rsidRPr="00D204F9">
        <w:rPr>
          <w:rFonts w:ascii="Times New Roman" w:eastAsia="Times New Roman" w:hAnsi="Times New Roman" w:cs="Times New Roman"/>
          <w:color w:val="000000"/>
          <w:sz w:val="24"/>
          <w:szCs w:val="24"/>
          <w:lang w:eastAsia="pl-PL"/>
        </w:rPr>
        <w:br/>
        <w:t>2. Wykonawcom, a także innym osobom, jeżeli ich interes prawny w uzyskaniu zamówienia doznał lub może doznać uszczerbku w wyniku naruszenia przez zamawiającego przepisów ustawy, przysługują „Środki ochrony prawnej”- odwołanie i skarga.</w:t>
      </w:r>
      <w:r w:rsidRPr="00D204F9">
        <w:rPr>
          <w:rFonts w:ascii="Times New Roman" w:eastAsia="Times New Roman" w:hAnsi="Times New Roman" w:cs="Times New Roman"/>
          <w:color w:val="000000"/>
          <w:sz w:val="24"/>
          <w:szCs w:val="24"/>
          <w:lang w:eastAsia="pl-PL"/>
        </w:rPr>
        <w:br/>
        <w:t>3. Odwołanie wnosi się do Prezesa Izby w formie pisemnej lub w postaci elektronicznej podpisane bezpiecznym podpisem elektronicznym weryfikowanym przy pomocy ważnego kwalifikowanego certyfikatu lub równoważnego środka, spełniającego wymagania dla tego rodzaju podpisu.</w:t>
      </w:r>
      <w:r w:rsidRPr="00D204F9">
        <w:rPr>
          <w:rFonts w:ascii="Times New Roman" w:eastAsia="Times New Roman" w:hAnsi="Times New Roman" w:cs="Times New Roman"/>
          <w:color w:val="000000"/>
          <w:sz w:val="24"/>
          <w:szCs w:val="24"/>
          <w:lang w:eastAsia="pl-PL"/>
        </w:rPr>
        <w:br/>
        <w:t>4. 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r w:rsidRPr="00D204F9">
        <w:rPr>
          <w:rFonts w:ascii="Times New Roman" w:eastAsia="Times New Roman" w:hAnsi="Times New Roman" w:cs="Times New Roman"/>
          <w:color w:val="000000"/>
          <w:sz w:val="24"/>
          <w:szCs w:val="24"/>
          <w:lang w:eastAsia="pl-PL"/>
        </w:rPr>
        <w:br/>
        <w:t>5. Odwołanie wobec treści ogłoszenia o zamówieniu, a jeżeli postępowanie jest prowadzone w trybie przetargu nieograniczonego, także wobec postanowień SIWZ wnosi się w terminie 10 dni od dnia publikacji ogłoszenia w Dzienniku Urzędowym Unii Europejskiej lub SIWZ na stronie internetowej.</w:t>
      </w:r>
      <w:r w:rsidRPr="00D204F9">
        <w:rPr>
          <w:rFonts w:ascii="Times New Roman" w:eastAsia="Times New Roman" w:hAnsi="Times New Roman" w:cs="Times New Roman"/>
          <w:color w:val="000000"/>
          <w:sz w:val="24"/>
          <w:szCs w:val="24"/>
          <w:lang w:eastAsia="pl-PL"/>
        </w:rPr>
        <w:br/>
        <w:t>6. 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r w:rsidRPr="00D204F9">
        <w:rPr>
          <w:rFonts w:ascii="Times New Roman" w:eastAsia="Times New Roman" w:hAnsi="Times New Roman" w:cs="Times New Roman"/>
          <w:color w:val="000000"/>
          <w:sz w:val="24"/>
          <w:szCs w:val="24"/>
          <w:lang w:eastAsia="pl-PL"/>
        </w:rPr>
        <w:br/>
        <w:t>7. Na orzeczenie Izby stronom oraz uczestnikom postępowania odwoławczego przysługuje skarga do sądu.</w:t>
      </w:r>
      <w:r w:rsidRPr="00D204F9">
        <w:rPr>
          <w:rFonts w:ascii="Times New Roman" w:eastAsia="Times New Roman" w:hAnsi="Times New Roman" w:cs="Times New Roman"/>
          <w:color w:val="000000"/>
          <w:sz w:val="24"/>
          <w:szCs w:val="24"/>
          <w:lang w:eastAsia="pl-PL"/>
        </w:rPr>
        <w:br/>
        <w:t>8. Skargę wnosi się do sądu okręgowego właściwego dla siedziby albo miejsca zamieszkania Zamawiającego za pośrednictwem Prezesa Izby w terminie 7 dni od dnia doręczenia orzeczenia Izby, przesyłając jednocześnie jej odpis przeciwnikowi skargi.</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VI.4.3)</w:t>
      </w:r>
      <w:r w:rsidRPr="00D204F9">
        <w:rPr>
          <w:rFonts w:ascii="Times New Roman" w:eastAsia="Times New Roman" w:hAnsi="Times New Roman" w:cs="Times New Roman"/>
          <w:b/>
          <w:bCs/>
          <w:color w:val="000000"/>
          <w:sz w:val="24"/>
          <w:szCs w:val="24"/>
          <w:lang w:eastAsia="pl-PL"/>
        </w:rPr>
        <w:t>Źródło, gdzie można uzyskać informacje na temat składania odwołań</w:t>
      </w:r>
    </w:p>
    <w:p w:rsidR="00D204F9" w:rsidRPr="00D204F9" w:rsidRDefault="00D204F9" w:rsidP="00D204F9">
      <w:pPr>
        <w:spacing w:before="100" w:beforeAutospacing="1" w:after="100" w:afterAutospacing="1"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Urząd Zamówień Publicznych</w:t>
      </w:r>
      <w:r w:rsidRPr="00D204F9">
        <w:rPr>
          <w:rFonts w:ascii="Times New Roman" w:eastAsia="Times New Roman" w:hAnsi="Times New Roman" w:cs="Times New Roman"/>
          <w:color w:val="000000"/>
          <w:sz w:val="24"/>
          <w:szCs w:val="24"/>
          <w:lang w:eastAsia="pl-PL"/>
        </w:rPr>
        <w:br/>
        <w:t>ul. Postępu 17A</w:t>
      </w:r>
      <w:r w:rsidRPr="00D204F9">
        <w:rPr>
          <w:rFonts w:ascii="Times New Roman" w:eastAsia="Times New Roman" w:hAnsi="Times New Roman" w:cs="Times New Roman"/>
          <w:color w:val="000000"/>
          <w:sz w:val="24"/>
          <w:szCs w:val="24"/>
          <w:lang w:eastAsia="pl-PL"/>
        </w:rPr>
        <w:br/>
        <w:t>02-676 Warszawa</w:t>
      </w:r>
      <w:r w:rsidRPr="00D204F9">
        <w:rPr>
          <w:rFonts w:ascii="Times New Roman" w:eastAsia="Times New Roman" w:hAnsi="Times New Roman" w:cs="Times New Roman"/>
          <w:color w:val="000000"/>
          <w:sz w:val="24"/>
          <w:szCs w:val="24"/>
          <w:lang w:eastAsia="pl-PL"/>
        </w:rPr>
        <w:br/>
        <w:t>Polska</w:t>
      </w:r>
    </w:p>
    <w:p w:rsidR="00D204F9" w:rsidRPr="00D204F9" w:rsidRDefault="00D204F9" w:rsidP="00D204F9">
      <w:pPr>
        <w:spacing w:after="0" w:line="240" w:lineRule="auto"/>
        <w:rPr>
          <w:rFonts w:ascii="Times New Roman" w:eastAsia="Times New Roman" w:hAnsi="Times New Roman" w:cs="Times New Roman"/>
          <w:sz w:val="24"/>
          <w:szCs w:val="24"/>
          <w:lang w:eastAsia="pl-PL"/>
        </w:rPr>
      </w:pPr>
      <w:r w:rsidRPr="00D204F9">
        <w:rPr>
          <w:rFonts w:ascii="Times New Roman" w:eastAsia="Times New Roman" w:hAnsi="Times New Roman" w:cs="Times New Roman"/>
          <w:color w:val="000000"/>
          <w:sz w:val="24"/>
          <w:szCs w:val="24"/>
          <w:lang w:eastAsia="pl-PL"/>
        </w:rPr>
        <w:t>VI.5)</w:t>
      </w:r>
      <w:r w:rsidRPr="00D204F9">
        <w:rPr>
          <w:rFonts w:ascii="Times New Roman" w:eastAsia="Times New Roman" w:hAnsi="Times New Roman" w:cs="Times New Roman"/>
          <w:b/>
          <w:bCs/>
          <w:color w:val="000000"/>
          <w:sz w:val="24"/>
          <w:szCs w:val="24"/>
          <w:lang w:eastAsia="pl-PL"/>
        </w:rPr>
        <w:t>Data wysłania niniejszego ogłoszenia:</w:t>
      </w:r>
    </w:p>
    <w:p w:rsidR="00D204F9" w:rsidRPr="00D204F9" w:rsidRDefault="00D204F9" w:rsidP="00D204F9">
      <w:pPr>
        <w:spacing w:after="0" w:line="240" w:lineRule="auto"/>
        <w:rPr>
          <w:rFonts w:ascii="Times New Roman" w:eastAsia="Times New Roman" w:hAnsi="Times New Roman" w:cs="Times New Roman"/>
          <w:color w:val="000000"/>
          <w:sz w:val="24"/>
          <w:szCs w:val="24"/>
          <w:lang w:eastAsia="pl-PL"/>
        </w:rPr>
      </w:pPr>
      <w:r w:rsidRPr="00D204F9">
        <w:rPr>
          <w:rFonts w:ascii="Times New Roman" w:eastAsia="Times New Roman" w:hAnsi="Times New Roman" w:cs="Times New Roman"/>
          <w:color w:val="000000"/>
          <w:sz w:val="24"/>
          <w:szCs w:val="24"/>
          <w:lang w:eastAsia="pl-PL"/>
        </w:rPr>
        <w:t>14.3.2017</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DA6EE2"/>
    <w:multiLevelType w:val="multilevel"/>
    <w:tmpl w:val="20943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compat/>
  <w:rsids>
    <w:rsidRoot w:val="00D204F9"/>
    <w:rsid w:val="004B406D"/>
    <w:rsid w:val="008C40FB"/>
    <w:rsid w:val="00D204F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ate">
    <w:name w:val="date"/>
    <w:basedOn w:val="Domylnaczcionkaakapitu"/>
    <w:rsid w:val="00D204F9"/>
  </w:style>
  <w:style w:type="character" w:customStyle="1" w:styleId="oj">
    <w:name w:val="oj"/>
    <w:basedOn w:val="Domylnaczcionkaakapitu"/>
    <w:rsid w:val="00D204F9"/>
  </w:style>
  <w:style w:type="character" w:customStyle="1" w:styleId="heading">
    <w:name w:val="heading"/>
    <w:basedOn w:val="Domylnaczcionkaakapitu"/>
    <w:rsid w:val="00D204F9"/>
  </w:style>
  <w:style w:type="character" w:styleId="Hipercze">
    <w:name w:val="Hyperlink"/>
    <w:basedOn w:val="Domylnaczcionkaakapitu"/>
    <w:uiPriority w:val="99"/>
    <w:semiHidden/>
    <w:unhideWhenUsed/>
    <w:rsid w:val="00D204F9"/>
    <w:rPr>
      <w:color w:val="0000FF"/>
      <w:u w:val="single"/>
    </w:rPr>
  </w:style>
  <w:style w:type="paragraph" w:styleId="NormalnyWeb">
    <w:name w:val="Normal (Web)"/>
    <w:basedOn w:val="Normalny"/>
    <w:uiPriority w:val="99"/>
    <w:semiHidden/>
    <w:unhideWhenUsed/>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igrseq">
    <w:name w:val="tigrseq"/>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mark">
    <w:name w:val="nomark"/>
    <w:basedOn w:val="Domylnaczcionkaakapitu"/>
    <w:rsid w:val="00D204F9"/>
  </w:style>
  <w:style w:type="character" w:customStyle="1" w:styleId="timark">
    <w:name w:val="timark"/>
    <w:basedOn w:val="Domylnaczcionkaakapitu"/>
    <w:rsid w:val="00D204F9"/>
  </w:style>
  <w:style w:type="paragraph" w:customStyle="1" w:styleId="addr">
    <w:name w:val="addr"/>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ft">
    <w:name w:val="ft"/>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url">
    <w:name w:val="txurl"/>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xcpv">
    <w:name w:val="txcpv"/>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pvcode">
    <w:name w:val="cpvcode"/>
    <w:basedOn w:val="Domylnaczcionkaakapitu"/>
    <w:rsid w:val="00D204F9"/>
  </w:style>
  <w:style w:type="paragraph" w:customStyle="1" w:styleId="txemail">
    <w:name w:val="txemail"/>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p">
    <w:name w:val="p"/>
    <w:basedOn w:val="Normalny"/>
    <w:rsid w:val="00D204F9"/>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35627721">
      <w:bodyDiv w:val="1"/>
      <w:marLeft w:val="0"/>
      <w:marRight w:val="0"/>
      <w:marTop w:val="0"/>
      <w:marBottom w:val="0"/>
      <w:divBdr>
        <w:top w:val="none" w:sz="0" w:space="0" w:color="auto"/>
        <w:left w:val="none" w:sz="0" w:space="0" w:color="auto"/>
        <w:bottom w:val="none" w:sz="0" w:space="0" w:color="auto"/>
        <w:right w:val="none" w:sz="0" w:space="0" w:color="auto"/>
      </w:divBdr>
      <w:divsChild>
        <w:div w:id="537202062">
          <w:marLeft w:val="0"/>
          <w:marRight w:val="0"/>
          <w:marTop w:val="0"/>
          <w:marBottom w:val="0"/>
          <w:divBdr>
            <w:top w:val="none" w:sz="0" w:space="0" w:color="auto"/>
            <w:left w:val="none" w:sz="0" w:space="0" w:color="auto"/>
            <w:bottom w:val="none" w:sz="0" w:space="0" w:color="auto"/>
            <w:right w:val="none" w:sz="0" w:space="0" w:color="auto"/>
          </w:divBdr>
        </w:div>
        <w:div w:id="1808356835">
          <w:marLeft w:val="0"/>
          <w:marRight w:val="0"/>
          <w:marTop w:val="0"/>
          <w:marBottom w:val="0"/>
          <w:divBdr>
            <w:top w:val="none" w:sz="0" w:space="0" w:color="auto"/>
            <w:left w:val="none" w:sz="0" w:space="0" w:color="auto"/>
            <w:bottom w:val="none" w:sz="0" w:space="0" w:color="auto"/>
            <w:right w:val="none" w:sz="0" w:space="0" w:color="auto"/>
          </w:divBdr>
          <w:divsChild>
            <w:div w:id="1822691446">
              <w:marLeft w:val="0"/>
              <w:marRight w:val="0"/>
              <w:marTop w:val="0"/>
              <w:marBottom w:val="0"/>
              <w:divBdr>
                <w:top w:val="none" w:sz="0" w:space="0" w:color="auto"/>
                <w:left w:val="none" w:sz="0" w:space="0" w:color="auto"/>
                <w:bottom w:val="none" w:sz="0" w:space="0" w:color="auto"/>
                <w:right w:val="none" w:sz="0" w:space="0" w:color="auto"/>
              </w:divBdr>
              <w:divsChild>
                <w:div w:id="1306013510">
                  <w:marLeft w:val="0"/>
                  <w:marRight w:val="0"/>
                  <w:marTop w:val="0"/>
                  <w:marBottom w:val="0"/>
                  <w:divBdr>
                    <w:top w:val="none" w:sz="0" w:space="0" w:color="auto"/>
                    <w:left w:val="none" w:sz="0" w:space="0" w:color="auto"/>
                    <w:bottom w:val="none" w:sz="0" w:space="0" w:color="auto"/>
                    <w:right w:val="none" w:sz="0" w:space="0" w:color="auto"/>
                  </w:divBdr>
                  <w:divsChild>
                    <w:div w:id="152458134">
                      <w:marLeft w:val="0"/>
                      <w:marRight w:val="0"/>
                      <w:marTop w:val="0"/>
                      <w:marBottom w:val="0"/>
                      <w:divBdr>
                        <w:top w:val="none" w:sz="0" w:space="0" w:color="auto"/>
                        <w:left w:val="none" w:sz="0" w:space="0" w:color="auto"/>
                        <w:bottom w:val="none" w:sz="0" w:space="0" w:color="auto"/>
                        <w:right w:val="none" w:sz="0" w:space="0" w:color="auto"/>
                      </w:divBdr>
                    </w:div>
                  </w:divsChild>
                </w:div>
                <w:div w:id="206064543">
                  <w:marLeft w:val="0"/>
                  <w:marRight w:val="0"/>
                  <w:marTop w:val="0"/>
                  <w:marBottom w:val="0"/>
                  <w:divBdr>
                    <w:top w:val="none" w:sz="0" w:space="0" w:color="auto"/>
                    <w:left w:val="none" w:sz="0" w:space="0" w:color="auto"/>
                    <w:bottom w:val="none" w:sz="0" w:space="0" w:color="auto"/>
                    <w:right w:val="none" w:sz="0" w:space="0" w:color="auto"/>
                  </w:divBdr>
                  <w:divsChild>
                    <w:div w:id="775293106">
                      <w:marLeft w:val="0"/>
                      <w:marRight w:val="0"/>
                      <w:marTop w:val="0"/>
                      <w:marBottom w:val="0"/>
                      <w:divBdr>
                        <w:top w:val="none" w:sz="0" w:space="0" w:color="auto"/>
                        <w:left w:val="none" w:sz="0" w:space="0" w:color="auto"/>
                        <w:bottom w:val="none" w:sz="0" w:space="0" w:color="auto"/>
                        <w:right w:val="none" w:sz="0" w:space="0" w:color="auto"/>
                      </w:divBdr>
                    </w:div>
                  </w:divsChild>
                </w:div>
                <w:div w:id="951322337">
                  <w:marLeft w:val="0"/>
                  <w:marRight w:val="0"/>
                  <w:marTop w:val="0"/>
                  <w:marBottom w:val="0"/>
                  <w:divBdr>
                    <w:top w:val="none" w:sz="0" w:space="0" w:color="auto"/>
                    <w:left w:val="none" w:sz="0" w:space="0" w:color="auto"/>
                    <w:bottom w:val="none" w:sz="0" w:space="0" w:color="auto"/>
                    <w:right w:val="none" w:sz="0" w:space="0" w:color="auto"/>
                  </w:divBdr>
                  <w:divsChild>
                    <w:div w:id="622422005">
                      <w:marLeft w:val="0"/>
                      <w:marRight w:val="0"/>
                      <w:marTop w:val="0"/>
                      <w:marBottom w:val="0"/>
                      <w:divBdr>
                        <w:top w:val="none" w:sz="0" w:space="0" w:color="auto"/>
                        <w:left w:val="none" w:sz="0" w:space="0" w:color="auto"/>
                        <w:bottom w:val="none" w:sz="0" w:space="0" w:color="auto"/>
                        <w:right w:val="none" w:sz="0" w:space="0" w:color="auto"/>
                      </w:divBdr>
                    </w:div>
                  </w:divsChild>
                </w:div>
                <w:div w:id="521670269">
                  <w:marLeft w:val="0"/>
                  <w:marRight w:val="0"/>
                  <w:marTop w:val="0"/>
                  <w:marBottom w:val="0"/>
                  <w:divBdr>
                    <w:top w:val="none" w:sz="0" w:space="0" w:color="auto"/>
                    <w:left w:val="none" w:sz="0" w:space="0" w:color="auto"/>
                    <w:bottom w:val="none" w:sz="0" w:space="0" w:color="auto"/>
                    <w:right w:val="none" w:sz="0" w:space="0" w:color="auto"/>
                  </w:divBdr>
                  <w:divsChild>
                    <w:div w:id="203661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85386">
              <w:marLeft w:val="0"/>
              <w:marRight w:val="0"/>
              <w:marTop w:val="0"/>
              <w:marBottom w:val="0"/>
              <w:divBdr>
                <w:top w:val="none" w:sz="0" w:space="0" w:color="auto"/>
                <w:left w:val="none" w:sz="0" w:space="0" w:color="auto"/>
                <w:bottom w:val="none" w:sz="0" w:space="0" w:color="auto"/>
                <w:right w:val="none" w:sz="0" w:space="0" w:color="auto"/>
              </w:divBdr>
              <w:divsChild>
                <w:div w:id="2109301580">
                  <w:marLeft w:val="0"/>
                  <w:marRight w:val="0"/>
                  <w:marTop w:val="0"/>
                  <w:marBottom w:val="0"/>
                  <w:divBdr>
                    <w:top w:val="none" w:sz="0" w:space="0" w:color="auto"/>
                    <w:left w:val="none" w:sz="0" w:space="0" w:color="auto"/>
                    <w:bottom w:val="none" w:sz="0" w:space="0" w:color="auto"/>
                    <w:right w:val="none" w:sz="0" w:space="0" w:color="auto"/>
                  </w:divBdr>
                </w:div>
                <w:div w:id="86657512">
                  <w:marLeft w:val="0"/>
                  <w:marRight w:val="0"/>
                  <w:marTop w:val="0"/>
                  <w:marBottom w:val="0"/>
                  <w:divBdr>
                    <w:top w:val="none" w:sz="0" w:space="0" w:color="auto"/>
                    <w:left w:val="none" w:sz="0" w:space="0" w:color="auto"/>
                    <w:bottom w:val="none" w:sz="0" w:space="0" w:color="auto"/>
                    <w:right w:val="none" w:sz="0" w:space="0" w:color="auto"/>
                  </w:divBdr>
                  <w:divsChild>
                    <w:div w:id="235557677">
                      <w:marLeft w:val="0"/>
                      <w:marRight w:val="0"/>
                      <w:marTop w:val="0"/>
                      <w:marBottom w:val="0"/>
                      <w:divBdr>
                        <w:top w:val="none" w:sz="0" w:space="0" w:color="auto"/>
                        <w:left w:val="none" w:sz="0" w:space="0" w:color="auto"/>
                        <w:bottom w:val="none" w:sz="0" w:space="0" w:color="auto"/>
                        <w:right w:val="none" w:sz="0" w:space="0" w:color="auto"/>
                      </w:divBdr>
                    </w:div>
                  </w:divsChild>
                </w:div>
                <w:div w:id="551498575">
                  <w:marLeft w:val="0"/>
                  <w:marRight w:val="0"/>
                  <w:marTop w:val="0"/>
                  <w:marBottom w:val="0"/>
                  <w:divBdr>
                    <w:top w:val="none" w:sz="0" w:space="0" w:color="auto"/>
                    <w:left w:val="none" w:sz="0" w:space="0" w:color="auto"/>
                    <w:bottom w:val="none" w:sz="0" w:space="0" w:color="auto"/>
                    <w:right w:val="none" w:sz="0" w:space="0" w:color="auto"/>
                  </w:divBdr>
                  <w:divsChild>
                    <w:div w:id="1562205478">
                      <w:marLeft w:val="0"/>
                      <w:marRight w:val="0"/>
                      <w:marTop w:val="0"/>
                      <w:marBottom w:val="0"/>
                      <w:divBdr>
                        <w:top w:val="none" w:sz="0" w:space="0" w:color="auto"/>
                        <w:left w:val="none" w:sz="0" w:space="0" w:color="auto"/>
                        <w:bottom w:val="none" w:sz="0" w:space="0" w:color="auto"/>
                        <w:right w:val="none" w:sz="0" w:space="0" w:color="auto"/>
                      </w:divBdr>
                    </w:div>
                  </w:divsChild>
                </w:div>
                <w:div w:id="2000115072">
                  <w:marLeft w:val="0"/>
                  <w:marRight w:val="0"/>
                  <w:marTop w:val="0"/>
                  <w:marBottom w:val="0"/>
                  <w:divBdr>
                    <w:top w:val="none" w:sz="0" w:space="0" w:color="auto"/>
                    <w:left w:val="none" w:sz="0" w:space="0" w:color="auto"/>
                    <w:bottom w:val="none" w:sz="0" w:space="0" w:color="auto"/>
                    <w:right w:val="none" w:sz="0" w:space="0" w:color="auto"/>
                  </w:divBdr>
                </w:div>
                <w:div w:id="703286753">
                  <w:marLeft w:val="0"/>
                  <w:marRight w:val="0"/>
                  <w:marTop w:val="0"/>
                  <w:marBottom w:val="0"/>
                  <w:divBdr>
                    <w:top w:val="none" w:sz="0" w:space="0" w:color="auto"/>
                    <w:left w:val="none" w:sz="0" w:space="0" w:color="auto"/>
                    <w:bottom w:val="none" w:sz="0" w:space="0" w:color="auto"/>
                    <w:right w:val="none" w:sz="0" w:space="0" w:color="auto"/>
                  </w:divBdr>
                </w:div>
                <w:div w:id="36469573">
                  <w:marLeft w:val="0"/>
                  <w:marRight w:val="0"/>
                  <w:marTop w:val="0"/>
                  <w:marBottom w:val="0"/>
                  <w:divBdr>
                    <w:top w:val="none" w:sz="0" w:space="0" w:color="auto"/>
                    <w:left w:val="none" w:sz="0" w:space="0" w:color="auto"/>
                    <w:bottom w:val="none" w:sz="0" w:space="0" w:color="auto"/>
                    <w:right w:val="none" w:sz="0" w:space="0" w:color="auto"/>
                  </w:divBdr>
                  <w:divsChild>
                    <w:div w:id="1087271640">
                      <w:marLeft w:val="0"/>
                      <w:marRight w:val="0"/>
                      <w:marTop w:val="0"/>
                      <w:marBottom w:val="0"/>
                      <w:divBdr>
                        <w:top w:val="none" w:sz="0" w:space="0" w:color="auto"/>
                        <w:left w:val="none" w:sz="0" w:space="0" w:color="auto"/>
                        <w:bottom w:val="none" w:sz="0" w:space="0" w:color="auto"/>
                        <w:right w:val="none" w:sz="0" w:space="0" w:color="auto"/>
                      </w:divBdr>
                    </w:div>
                  </w:divsChild>
                </w:div>
                <w:div w:id="1870803152">
                  <w:marLeft w:val="0"/>
                  <w:marRight w:val="0"/>
                  <w:marTop w:val="0"/>
                  <w:marBottom w:val="0"/>
                  <w:divBdr>
                    <w:top w:val="none" w:sz="0" w:space="0" w:color="auto"/>
                    <w:left w:val="none" w:sz="0" w:space="0" w:color="auto"/>
                    <w:bottom w:val="none" w:sz="0" w:space="0" w:color="auto"/>
                    <w:right w:val="none" w:sz="0" w:space="0" w:color="auto"/>
                  </w:divBdr>
                  <w:divsChild>
                    <w:div w:id="611934641">
                      <w:marLeft w:val="0"/>
                      <w:marRight w:val="0"/>
                      <w:marTop w:val="0"/>
                      <w:marBottom w:val="0"/>
                      <w:divBdr>
                        <w:top w:val="none" w:sz="0" w:space="0" w:color="auto"/>
                        <w:left w:val="none" w:sz="0" w:space="0" w:color="auto"/>
                        <w:bottom w:val="none" w:sz="0" w:space="0" w:color="auto"/>
                        <w:right w:val="none" w:sz="0" w:space="0" w:color="auto"/>
                      </w:divBdr>
                    </w:div>
                  </w:divsChild>
                </w:div>
                <w:div w:id="612789734">
                  <w:marLeft w:val="0"/>
                  <w:marRight w:val="0"/>
                  <w:marTop w:val="0"/>
                  <w:marBottom w:val="0"/>
                  <w:divBdr>
                    <w:top w:val="none" w:sz="0" w:space="0" w:color="auto"/>
                    <w:left w:val="none" w:sz="0" w:space="0" w:color="auto"/>
                    <w:bottom w:val="none" w:sz="0" w:space="0" w:color="auto"/>
                    <w:right w:val="none" w:sz="0" w:space="0" w:color="auto"/>
                  </w:divBdr>
                  <w:divsChild>
                    <w:div w:id="1043671567">
                      <w:marLeft w:val="0"/>
                      <w:marRight w:val="0"/>
                      <w:marTop w:val="0"/>
                      <w:marBottom w:val="0"/>
                      <w:divBdr>
                        <w:top w:val="none" w:sz="0" w:space="0" w:color="auto"/>
                        <w:left w:val="none" w:sz="0" w:space="0" w:color="auto"/>
                        <w:bottom w:val="none" w:sz="0" w:space="0" w:color="auto"/>
                        <w:right w:val="none" w:sz="0" w:space="0" w:color="auto"/>
                      </w:divBdr>
                    </w:div>
                  </w:divsChild>
                </w:div>
                <w:div w:id="2047639267">
                  <w:marLeft w:val="0"/>
                  <w:marRight w:val="0"/>
                  <w:marTop w:val="0"/>
                  <w:marBottom w:val="0"/>
                  <w:divBdr>
                    <w:top w:val="none" w:sz="0" w:space="0" w:color="auto"/>
                    <w:left w:val="none" w:sz="0" w:space="0" w:color="auto"/>
                    <w:bottom w:val="none" w:sz="0" w:space="0" w:color="auto"/>
                    <w:right w:val="none" w:sz="0" w:space="0" w:color="auto"/>
                  </w:divBdr>
                  <w:divsChild>
                    <w:div w:id="906115966">
                      <w:marLeft w:val="0"/>
                      <w:marRight w:val="0"/>
                      <w:marTop w:val="0"/>
                      <w:marBottom w:val="0"/>
                      <w:divBdr>
                        <w:top w:val="none" w:sz="0" w:space="0" w:color="auto"/>
                        <w:left w:val="none" w:sz="0" w:space="0" w:color="auto"/>
                        <w:bottom w:val="none" w:sz="0" w:space="0" w:color="auto"/>
                        <w:right w:val="none" w:sz="0" w:space="0" w:color="auto"/>
                      </w:divBdr>
                    </w:div>
                  </w:divsChild>
                </w:div>
                <w:div w:id="1364597488">
                  <w:marLeft w:val="0"/>
                  <w:marRight w:val="0"/>
                  <w:marTop w:val="0"/>
                  <w:marBottom w:val="0"/>
                  <w:divBdr>
                    <w:top w:val="none" w:sz="0" w:space="0" w:color="auto"/>
                    <w:left w:val="none" w:sz="0" w:space="0" w:color="auto"/>
                    <w:bottom w:val="none" w:sz="0" w:space="0" w:color="auto"/>
                    <w:right w:val="none" w:sz="0" w:space="0" w:color="auto"/>
                  </w:divBdr>
                  <w:divsChild>
                    <w:div w:id="46728962">
                      <w:marLeft w:val="0"/>
                      <w:marRight w:val="0"/>
                      <w:marTop w:val="0"/>
                      <w:marBottom w:val="0"/>
                      <w:divBdr>
                        <w:top w:val="none" w:sz="0" w:space="0" w:color="auto"/>
                        <w:left w:val="none" w:sz="0" w:space="0" w:color="auto"/>
                        <w:bottom w:val="none" w:sz="0" w:space="0" w:color="auto"/>
                        <w:right w:val="none" w:sz="0" w:space="0" w:color="auto"/>
                      </w:divBdr>
                    </w:div>
                  </w:divsChild>
                </w:div>
                <w:div w:id="186984816">
                  <w:marLeft w:val="0"/>
                  <w:marRight w:val="0"/>
                  <w:marTop w:val="0"/>
                  <w:marBottom w:val="0"/>
                  <w:divBdr>
                    <w:top w:val="none" w:sz="0" w:space="0" w:color="auto"/>
                    <w:left w:val="none" w:sz="0" w:space="0" w:color="auto"/>
                    <w:bottom w:val="none" w:sz="0" w:space="0" w:color="auto"/>
                    <w:right w:val="none" w:sz="0" w:space="0" w:color="auto"/>
                  </w:divBdr>
                </w:div>
                <w:div w:id="979387600">
                  <w:marLeft w:val="0"/>
                  <w:marRight w:val="0"/>
                  <w:marTop w:val="0"/>
                  <w:marBottom w:val="0"/>
                  <w:divBdr>
                    <w:top w:val="none" w:sz="0" w:space="0" w:color="auto"/>
                    <w:left w:val="none" w:sz="0" w:space="0" w:color="auto"/>
                    <w:bottom w:val="none" w:sz="0" w:space="0" w:color="auto"/>
                    <w:right w:val="none" w:sz="0" w:space="0" w:color="auto"/>
                  </w:divBdr>
                </w:div>
                <w:div w:id="541865054">
                  <w:marLeft w:val="0"/>
                  <w:marRight w:val="0"/>
                  <w:marTop w:val="0"/>
                  <w:marBottom w:val="0"/>
                  <w:divBdr>
                    <w:top w:val="none" w:sz="0" w:space="0" w:color="auto"/>
                    <w:left w:val="none" w:sz="0" w:space="0" w:color="auto"/>
                    <w:bottom w:val="none" w:sz="0" w:space="0" w:color="auto"/>
                    <w:right w:val="none" w:sz="0" w:space="0" w:color="auto"/>
                  </w:divBdr>
                  <w:divsChild>
                    <w:div w:id="50076888">
                      <w:marLeft w:val="0"/>
                      <w:marRight w:val="0"/>
                      <w:marTop w:val="0"/>
                      <w:marBottom w:val="0"/>
                      <w:divBdr>
                        <w:top w:val="none" w:sz="0" w:space="0" w:color="auto"/>
                        <w:left w:val="none" w:sz="0" w:space="0" w:color="auto"/>
                        <w:bottom w:val="none" w:sz="0" w:space="0" w:color="auto"/>
                        <w:right w:val="none" w:sz="0" w:space="0" w:color="auto"/>
                      </w:divBdr>
                    </w:div>
                  </w:divsChild>
                </w:div>
                <w:div w:id="1588608818">
                  <w:marLeft w:val="0"/>
                  <w:marRight w:val="0"/>
                  <w:marTop w:val="0"/>
                  <w:marBottom w:val="0"/>
                  <w:divBdr>
                    <w:top w:val="none" w:sz="0" w:space="0" w:color="auto"/>
                    <w:left w:val="none" w:sz="0" w:space="0" w:color="auto"/>
                    <w:bottom w:val="none" w:sz="0" w:space="0" w:color="auto"/>
                    <w:right w:val="none" w:sz="0" w:space="0" w:color="auto"/>
                  </w:divBdr>
                  <w:divsChild>
                    <w:div w:id="601379084">
                      <w:marLeft w:val="0"/>
                      <w:marRight w:val="0"/>
                      <w:marTop w:val="0"/>
                      <w:marBottom w:val="0"/>
                      <w:divBdr>
                        <w:top w:val="none" w:sz="0" w:space="0" w:color="auto"/>
                        <w:left w:val="none" w:sz="0" w:space="0" w:color="auto"/>
                        <w:bottom w:val="none" w:sz="0" w:space="0" w:color="auto"/>
                        <w:right w:val="none" w:sz="0" w:space="0" w:color="auto"/>
                      </w:divBdr>
                    </w:div>
                  </w:divsChild>
                </w:div>
                <w:div w:id="886991215">
                  <w:marLeft w:val="0"/>
                  <w:marRight w:val="0"/>
                  <w:marTop w:val="0"/>
                  <w:marBottom w:val="0"/>
                  <w:divBdr>
                    <w:top w:val="none" w:sz="0" w:space="0" w:color="auto"/>
                    <w:left w:val="none" w:sz="0" w:space="0" w:color="auto"/>
                    <w:bottom w:val="none" w:sz="0" w:space="0" w:color="auto"/>
                    <w:right w:val="none" w:sz="0" w:space="0" w:color="auto"/>
                  </w:divBdr>
                  <w:divsChild>
                    <w:div w:id="1945651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441874">
              <w:marLeft w:val="0"/>
              <w:marRight w:val="0"/>
              <w:marTop w:val="0"/>
              <w:marBottom w:val="0"/>
              <w:divBdr>
                <w:top w:val="none" w:sz="0" w:space="0" w:color="auto"/>
                <w:left w:val="none" w:sz="0" w:space="0" w:color="auto"/>
                <w:bottom w:val="none" w:sz="0" w:space="0" w:color="auto"/>
                <w:right w:val="none" w:sz="0" w:space="0" w:color="auto"/>
              </w:divBdr>
              <w:divsChild>
                <w:div w:id="685014815">
                  <w:marLeft w:val="0"/>
                  <w:marRight w:val="0"/>
                  <w:marTop w:val="0"/>
                  <w:marBottom w:val="0"/>
                  <w:divBdr>
                    <w:top w:val="none" w:sz="0" w:space="0" w:color="auto"/>
                    <w:left w:val="none" w:sz="0" w:space="0" w:color="auto"/>
                    <w:bottom w:val="none" w:sz="0" w:space="0" w:color="auto"/>
                    <w:right w:val="none" w:sz="0" w:space="0" w:color="auto"/>
                  </w:divBdr>
                </w:div>
                <w:div w:id="559101695">
                  <w:marLeft w:val="0"/>
                  <w:marRight w:val="0"/>
                  <w:marTop w:val="0"/>
                  <w:marBottom w:val="0"/>
                  <w:divBdr>
                    <w:top w:val="none" w:sz="0" w:space="0" w:color="auto"/>
                    <w:left w:val="none" w:sz="0" w:space="0" w:color="auto"/>
                    <w:bottom w:val="none" w:sz="0" w:space="0" w:color="auto"/>
                    <w:right w:val="none" w:sz="0" w:space="0" w:color="auto"/>
                  </w:divBdr>
                  <w:divsChild>
                    <w:div w:id="1704279886">
                      <w:marLeft w:val="0"/>
                      <w:marRight w:val="0"/>
                      <w:marTop w:val="0"/>
                      <w:marBottom w:val="0"/>
                      <w:divBdr>
                        <w:top w:val="none" w:sz="0" w:space="0" w:color="auto"/>
                        <w:left w:val="none" w:sz="0" w:space="0" w:color="auto"/>
                        <w:bottom w:val="none" w:sz="0" w:space="0" w:color="auto"/>
                        <w:right w:val="none" w:sz="0" w:space="0" w:color="auto"/>
                      </w:divBdr>
                    </w:div>
                  </w:divsChild>
                </w:div>
                <w:div w:id="445346089">
                  <w:marLeft w:val="0"/>
                  <w:marRight w:val="0"/>
                  <w:marTop w:val="0"/>
                  <w:marBottom w:val="0"/>
                  <w:divBdr>
                    <w:top w:val="none" w:sz="0" w:space="0" w:color="auto"/>
                    <w:left w:val="none" w:sz="0" w:space="0" w:color="auto"/>
                    <w:bottom w:val="none" w:sz="0" w:space="0" w:color="auto"/>
                    <w:right w:val="none" w:sz="0" w:space="0" w:color="auto"/>
                  </w:divBdr>
                  <w:divsChild>
                    <w:div w:id="1623416209">
                      <w:marLeft w:val="0"/>
                      <w:marRight w:val="0"/>
                      <w:marTop w:val="0"/>
                      <w:marBottom w:val="0"/>
                      <w:divBdr>
                        <w:top w:val="none" w:sz="0" w:space="0" w:color="auto"/>
                        <w:left w:val="none" w:sz="0" w:space="0" w:color="auto"/>
                        <w:bottom w:val="none" w:sz="0" w:space="0" w:color="auto"/>
                        <w:right w:val="none" w:sz="0" w:space="0" w:color="auto"/>
                      </w:divBdr>
                    </w:div>
                  </w:divsChild>
                </w:div>
                <w:div w:id="1500925627">
                  <w:marLeft w:val="0"/>
                  <w:marRight w:val="0"/>
                  <w:marTop w:val="0"/>
                  <w:marBottom w:val="0"/>
                  <w:divBdr>
                    <w:top w:val="none" w:sz="0" w:space="0" w:color="auto"/>
                    <w:left w:val="none" w:sz="0" w:space="0" w:color="auto"/>
                    <w:bottom w:val="none" w:sz="0" w:space="0" w:color="auto"/>
                    <w:right w:val="none" w:sz="0" w:space="0" w:color="auto"/>
                  </w:divBdr>
                </w:div>
                <w:div w:id="1862820966">
                  <w:marLeft w:val="0"/>
                  <w:marRight w:val="0"/>
                  <w:marTop w:val="0"/>
                  <w:marBottom w:val="0"/>
                  <w:divBdr>
                    <w:top w:val="none" w:sz="0" w:space="0" w:color="auto"/>
                    <w:left w:val="none" w:sz="0" w:space="0" w:color="auto"/>
                    <w:bottom w:val="none" w:sz="0" w:space="0" w:color="auto"/>
                    <w:right w:val="none" w:sz="0" w:space="0" w:color="auto"/>
                  </w:divBdr>
                  <w:divsChild>
                    <w:div w:id="1995134007">
                      <w:marLeft w:val="0"/>
                      <w:marRight w:val="0"/>
                      <w:marTop w:val="0"/>
                      <w:marBottom w:val="0"/>
                      <w:divBdr>
                        <w:top w:val="none" w:sz="0" w:space="0" w:color="auto"/>
                        <w:left w:val="none" w:sz="0" w:space="0" w:color="auto"/>
                        <w:bottom w:val="none" w:sz="0" w:space="0" w:color="auto"/>
                        <w:right w:val="none" w:sz="0" w:space="0" w:color="auto"/>
                      </w:divBdr>
                    </w:div>
                  </w:divsChild>
                </w:div>
                <w:div w:id="904101473">
                  <w:marLeft w:val="0"/>
                  <w:marRight w:val="0"/>
                  <w:marTop w:val="0"/>
                  <w:marBottom w:val="0"/>
                  <w:divBdr>
                    <w:top w:val="none" w:sz="0" w:space="0" w:color="auto"/>
                    <w:left w:val="none" w:sz="0" w:space="0" w:color="auto"/>
                    <w:bottom w:val="none" w:sz="0" w:space="0" w:color="auto"/>
                    <w:right w:val="none" w:sz="0" w:space="0" w:color="auto"/>
                  </w:divBdr>
                </w:div>
                <w:div w:id="1388530923">
                  <w:marLeft w:val="0"/>
                  <w:marRight w:val="0"/>
                  <w:marTop w:val="0"/>
                  <w:marBottom w:val="0"/>
                  <w:divBdr>
                    <w:top w:val="none" w:sz="0" w:space="0" w:color="auto"/>
                    <w:left w:val="none" w:sz="0" w:space="0" w:color="auto"/>
                    <w:bottom w:val="none" w:sz="0" w:space="0" w:color="auto"/>
                    <w:right w:val="none" w:sz="0" w:space="0" w:color="auto"/>
                  </w:divBdr>
                  <w:divsChild>
                    <w:div w:id="1869830809">
                      <w:marLeft w:val="0"/>
                      <w:marRight w:val="0"/>
                      <w:marTop w:val="0"/>
                      <w:marBottom w:val="0"/>
                      <w:divBdr>
                        <w:top w:val="none" w:sz="0" w:space="0" w:color="auto"/>
                        <w:left w:val="none" w:sz="0" w:space="0" w:color="auto"/>
                        <w:bottom w:val="none" w:sz="0" w:space="0" w:color="auto"/>
                        <w:right w:val="none" w:sz="0" w:space="0" w:color="auto"/>
                      </w:divBdr>
                    </w:div>
                  </w:divsChild>
                </w:div>
                <w:div w:id="909922077">
                  <w:marLeft w:val="0"/>
                  <w:marRight w:val="0"/>
                  <w:marTop w:val="0"/>
                  <w:marBottom w:val="0"/>
                  <w:divBdr>
                    <w:top w:val="none" w:sz="0" w:space="0" w:color="auto"/>
                    <w:left w:val="none" w:sz="0" w:space="0" w:color="auto"/>
                    <w:bottom w:val="none" w:sz="0" w:space="0" w:color="auto"/>
                    <w:right w:val="none" w:sz="0" w:space="0" w:color="auto"/>
                  </w:divBdr>
                  <w:divsChild>
                    <w:div w:id="2028829329">
                      <w:marLeft w:val="0"/>
                      <w:marRight w:val="0"/>
                      <w:marTop w:val="0"/>
                      <w:marBottom w:val="0"/>
                      <w:divBdr>
                        <w:top w:val="none" w:sz="0" w:space="0" w:color="auto"/>
                        <w:left w:val="none" w:sz="0" w:space="0" w:color="auto"/>
                        <w:bottom w:val="none" w:sz="0" w:space="0" w:color="auto"/>
                        <w:right w:val="none" w:sz="0" w:space="0" w:color="auto"/>
                      </w:divBdr>
                    </w:div>
                  </w:divsChild>
                </w:div>
                <w:div w:id="438137024">
                  <w:marLeft w:val="0"/>
                  <w:marRight w:val="0"/>
                  <w:marTop w:val="0"/>
                  <w:marBottom w:val="0"/>
                  <w:divBdr>
                    <w:top w:val="none" w:sz="0" w:space="0" w:color="auto"/>
                    <w:left w:val="none" w:sz="0" w:space="0" w:color="auto"/>
                    <w:bottom w:val="none" w:sz="0" w:space="0" w:color="auto"/>
                    <w:right w:val="none" w:sz="0" w:space="0" w:color="auto"/>
                  </w:divBdr>
                </w:div>
                <w:div w:id="821507571">
                  <w:marLeft w:val="0"/>
                  <w:marRight w:val="0"/>
                  <w:marTop w:val="0"/>
                  <w:marBottom w:val="0"/>
                  <w:divBdr>
                    <w:top w:val="none" w:sz="0" w:space="0" w:color="auto"/>
                    <w:left w:val="none" w:sz="0" w:space="0" w:color="auto"/>
                    <w:bottom w:val="none" w:sz="0" w:space="0" w:color="auto"/>
                    <w:right w:val="none" w:sz="0" w:space="0" w:color="auto"/>
                  </w:divBdr>
                </w:div>
                <w:div w:id="1424567369">
                  <w:marLeft w:val="0"/>
                  <w:marRight w:val="0"/>
                  <w:marTop w:val="0"/>
                  <w:marBottom w:val="0"/>
                  <w:divBdr>
                    <w:top w:val="none" w:sz="0" w:space="0" w:color="auto"/>
                    <w:left w:val="none" w:sz="0" w:space="0" w:color="auto"/>
                    <w:bottom w:val="none" w:sz="0" w:space="0" w:color="auto"/>
                    <w:right w:val="none" w:sz="0" w:space="0" w:color="auto"/>
                  </w:divBdr>
                </w:div>
                <w:div w:id="153490898">
                  <w:marLeft w:val="0"/>
                  <w:marRight w:val="0"/>
                  <w:marTop w:val="0"/>
                  <w:marBottom w:val="0"/>
                  <w:divBdr>
                    <w:top w:val="none" w:sz="0" w:space="0" w:color="auto"/>
                    <w:left w:val="none" w:sz="0" w:space="0" w:color="auto"/>
                    <w:bottom w:val="none" w:sz="0" w:space="0" w:color="auto"/>
                    <w:right w:val="none" w:sz="0" w:space="0" w:color="auto"/>
                  </w:divBdr>
                </w:div>
                <w:div w:id="882863676">
                  <w:marLeft w:val="0"/>
                  <w:marRight w:val="0"/>
                  <w:marTop w:val="0"/>
                  <w:marBottom w:val="0"/>
                  <w:divBdr>
                    <w:top w:val="none" w:sz="0" w:space="0" w:color="auto"/>
                    <w:left w:val="none" w:sz="0" w:space="0" w:color="auto"/>
                    <w:bottom w:val="none" w:sz="0" w:space="0" w:color="auto"/>
                    <w:right w:val="none" w:sz="0" w:space="0" w:color="auto"/>
                  </w:divBdr>
                </w:div>
              </w:divsChild>
            </w:div>
            <w:div w:id="1857187731">
              <w:marLeft w:val="0"/>
              <w:marRight w:val="0"/>
              <w:marTop w:val="0"/>
              <w:marBottom w:val="0"/>
              <w:divBdr>
                <w:top w:val="none" w:sz="0" w:space="0" w:color="auto"/>
                <w:left w:val="none" w:sz="0" w:space="0" w:color="auto"/>
                <w:bottom w:val="none" w:sz="0" w:space="0" w:color="auto"/>
                <w:right w:val="none" w:sz="0" w:space="0" w:color="auto"/>
              </w:divBdr>
              <w:divsChild>
                <w:div w:id="1195117785">
                  <w:marLeft w:val="0"/>
                  <w:marRight w:val="0"/>
                  <w:marTop w:val="0"/>
                  <w:marBottom w:val="0"/>
                  <w:divBdr>
                    <w:top w:val="none" w:sz="0" w:space="0" w:color="auto"/>
                    <w:left w:val="none" w:sz="0" w:space="0" w:color="auto"/>
                    <w:bottom w:val="none" w:sz="0" w:space="0" w:color="auto"/>
                    <w:right w:val="none" w:sz="0" w:space="0" w:color="auto"/>
                  </w:divBdr>
                </w:div>
                <w:div w:id="259265146">
                  <w:marLeft w:val="0"/>
                  <w:marRight w:val="0"/>
                  <w:marTop w:val="0"/>
                  <w:marBottom w:val="0"/>
                  <w:divBdr>
                    <w:top w:val="none" w:sz="0" w:space="0" w:color="auto"/>
                    <w:left w:val="none" w:sz="0" w:space="0" w:color="auto"/>
                    <w:bottom w:val="none" w:sz="0" w:space="0" w:color="auto"/>
                    <w:right w:val="none" w:sz="0" w:space="0" w:color="auto"/>
                  </w:divBdr>
                  <w:divsChild>
                    <w:div w:id="1843857766">
                      <w:marLeft w:val="0"/>
                      <w:marRight w:val="0"/>
                      <w:marTop w:val="0"/>
                      <w:marBottom w:val="0"/>
                      <w:divBdr>
                        <w:top w:val="none" w:sz="0" w:space="0" w:color="auto"/>
                        <w:left w:val="none" w:sz="0" w:space="0" w:color="auto"/>
                        <w:bottom w:val="none" w:sz="0" w:space="0" w:color="auto"/>
                        <w:right w:val="none" w:sz="0" w:space="0" w:color="auto"/>
                      </w:divBdr>
                    </w:div>
                  </w:divsChild>
                </w:div>
                <w:div w:id="1308243113">
                  <w:marLeft w:val="0"/>
                  <w:marRight w:val="0"/>
                  <w:marTop w:val="0"/>
                  <w:marBottom w:val="0"/>
                  <w:divBdr>
                    <w:top w:val="none" w:sz="0" w:space="0" w:color="auto"/>
                    <w:left w:val="none" w:sz="0" w:space="0" w:color="auto"/>
                    <w:bottom w:val="none" w:sz="0" w:space="0" w:color="auto"/>
                    <w:right w:val="none" w:sz="0" w:space="0" w:color="auto"/>
                  </w:divBdr>
                </w:div>
                <w:div w:id="1259023136">
                  <w:marLeft w:val="0"/>
                  <w:marRight w:val="0"/>
                  <w:marTop w:val="0"/>
                  <w:marBottom w:val="0"/>
                  <w:divBdr>
                    <w:top w:val="none" w:sz="0" w:space="0" w:color="auto"/>
                    <w:left w:val="none" w:sz="0" w:space="0" w:color="auto"/>
                    <w:bottom w:val="none" w:sz="0" w:space="0" w:color="auto"/>
                    <w:right w:val="none" w:sz="0" w:space="0" w:color="auto"/>
                  </w:divBdr>
                </w:div>
                <w:div w:id="1879656497">
                  <w:marLeft w:val="0"/>
                  <w:marRight w:val="0"/>
                  <w:marTop w:val="0"/>
                  <w:marBottom w:val="0"/>
                  <w:divBdr>
                    <w:top w:val="none" w:sz="0" w:space="0" w:color="auto"/>
                    <w:left w:val="none" w:sz="0" w:space="0" w:color="auto"/>
                    <w:bottom w:val="none" w:sz="0" w:space="0" w:color="auto"/>
                    <w:right w:val="none" w:sz="0" w:space="0" w:color="auto"/>
                  </w:divBdr>
                </w:div>
                <w:div w:id="2054841819">
                  <w:marLeft w:val="0"/>
                  <w:marRight w:val="0"/>
                  <w:marTop w:val="0"/>
                  <w:marBottom w:val="0"/>
                  <w:divBdr>
                    <w:top w:val="none" w:sz="0" w:space="0" w:color="auto"/>
                    <w:left w:val="none" w:sz="0" w:space="0" w:color="auto"/>
                    <w:bottom w:val="none" w:sz="0" w:space="0" w:color="auto"/>
                    <w:right w:val="none" w:sz="0" w:space="0" w:color="auto"/>
                  </w:divBdr>
                  <w:divsChild>
                    <w:div w:id="297998134">
                      <w:marLeft w:val="0"/>
                      <w:marRight w:val="0"/>
                      <w:marTop w:val="0"/>
                      <w:marBottom w:val="0"/>
                      <w:divBdr>
                        <w:top w:val="none" w:sz="0" w:space="0" w:color="auto"/>
                        <w:left w:val="none" w:sz="0" w:space="0" w:color="auto"/>
                        <w:bottom w:val="none" w:sz="0" w:space="0" w:color="auto"/>
                        <w:right w:val="none" w:sz="0" w:space="0" w:color="auto"/>
                      </w:divBdr>
                    </w:div>
                  </w:divsChild>
                </w:div>
                <w:div w:id="816261085">
                  <w:marLeft w:val="0"/>
                  <w:marRight w:val="0"/>
                  <w:marTop w:val="0"/>
                  <w:marBottom w:val="0"/>
                  <w:divBdr>
                    <w:top w:val="none" w:sz="0" w:space="0" w:color="auto"/>
                    <w:left w:val="none" w:sz="0" w:space="0" w:color="auto"/>
                    <w:bottom w:val="none" w:sz="0" w:space="0" w:color="auto"/>
                    <w:right w:val="none" w:sz="0" w:space="0" w:color="auto"/>
                  </w:divBdr>
                </w:div>
                <w:div w:id="1290428416">
                  <w:marLeft w:val="0"/>
                  <w:marRight w:val="0"/>
                  <w:marTop w:val="0"/>
                  <w:marBottom w:val="0"/>
                  <w:divBdr>
                    <w:top w:val="none" w:sz="0" w:space="0" w:color="auto"/>
                    <w:left w:val="none" w:sz="0" w:space="0" w:color="auto"/>
                    <w:bottom w:val="none" w:sz="0" w:space="0" w:color="auto"/>
                    <w:right w:val="none" w:sz="0" w:space="0" w:color="auto"/>
                  </w:divBdr>
                </w:div>
                <w:div w:id="856503262">
                  <w:marLeft w:val="0"/>
                  <w:marRight w:val="0"/>
                  <w:marTop w:val="0"/>
                  <w:marBottom w:val="0"/>
                  <w:divBdr>
                    <w:top w:val="none" w:sz="0" w:space="0" w:color="auto"/>
                    <w:left w:val="none" w:sz="0" w:space="0" w:color="auto"/>
                    <w:bottom w:val="none" w:sz="0" w:space="0" w:color="auto"/>
                    <w:right w:val="none" w:sz="0" w:space="0" w:color="auto"/>
                  </w:divBdr>
                  <w:divsChild>
                    <w:div w:id="144516850">
                      <w:marLeft w:val="0"/>
                      <w:marRight w:val="0"/>
                      <w:marTop w:val="0"/>
                      <w:marBottom w:val="0"/>
                      <w:divBdr>
                        <w:top w:val="none" w:sz="0" w:space="0" w:color="auto"/>
                        <w:left w:val="none" w:sz="0" w:space="0" w:color="auto"/>
                        <w:bottom w:val="none" w:sz="0" w:space="0" w:color="auto"/>
                        <w:right w:val="none" w:sz="0" w:space="0" w:color="auto"/>
                      </w:divBdr>
                    </w:div>
                  </w:divsChild>
                </w:div>
                <w:div w:id="1030570274">
                  <w:marLeft w:val="0"/>
                  <w:marRight w:val="0"/>
                  <w:marTop w:val="0"/>
                  <w:marBottom w:val="0"/>
                  <w:divBdr>
                    <w:top w:val="none" w:sz="0" w:space="0" w:color="auto"/>
                    <w:left w:val="none" w:sz="0" w:space="0" w:color="auto"/>
                    <w:bottom w:val="none" w:sz="0" w:space="0" w:color="auto"/>
                    <w:right w:val="none" w:sz="0" w:space="0" w:color="auto"/>
                  </w:divBdr>
                  <w:divsChild>
                    <w:div w:id="1956709258">
                      <w:marLeft w:val="0"/>
                      <w:marRight w:val="0"/>
                      <w:marTop w:val="0"/>
                      <w:marBottom w:val="0"/>
                      <w:divBdr>
                        <w:top w:val="none" w:sz="0" w:space="0" w:color="auto"/>
                        <w:left w:val="none" w:sz="0" w:space="0" w:color="auto"/>
                        <w:bottom w:val="none" w:sz="0" w:space="0" w:color="auto"/>
                        <w:right w:val="none" w:sz="0" w:space="0" w:color="auto"/>
                      </w:divBdr>
                    </w:div>
                  </w:divsChild>
                </w:div>
                <w:div w:id="1505123054">
                  <w:marLeft w:val="0"/>
                  <w:marRight w:val="0"/>
                  <w:marTop w:val="0"/>
                  <w:marBottom w:val="0"/>
                  <w:divBdr>
                    <w:top w:val="none" w:sz="0" w:space="0" w:color="auto"/>
                    <w:left w:val="none" w:sz="0" w:space="0" w:color="auto"/>
                    <w:bottom w:val="none" w:sz="0" w:space="0" w:color="auto"/>
                    <w:right w:val="none" w:sz="0" w:space="0" w:color="auto"/>
                  </w:divBdr>
                </w:div>
                <w:div w:id="1015306489">
                  <w:marLeft w:val="0"/>
                  <w:marRight w:val="0"/>
                  <w:marTop w:val="0"/>
                  <w:marBottom w:val="0"/>
                  <w:divBdr>
                    <w:top w:val="none" w:sz="0" w:space="0" w:color="auto"/>
                    <w:left w:val="none" w:sz="0" w:space="0" w:color="auto"/>
                    <w:bottom w:val="none" w:sz="0" w:space="0" w:color="auto"/>
                    <w:right w:val="none" w:sz="0" w:space="0" w:color="auto"/>
                  </w:divBdr>
                  <w:divsChild>
                    <w:div w:id="2109277403">
                      <w:marLeft w:val="0"/>
                      <w:marRight w:val="0"/>
                      <w:marTop w:val="0"/>
                      <w:marBottom w:val="0"/>
                      <w:divBdr>
                        <w:top w:val="none" w:sz="0" w:space="0" w:color="auto"/>
                        <w:left w:val="none" w:sz="0" w:space="0" w:color="auto"/>
                        <w:bottom w:val="none" w:sz="0" w:space="0" w:color="auto"/>
                        <w:right w:val="none" w:sz="0" w:space="0" w:color="auto"/>
                      </w:divBdr>
                    </w:div>
                  </w:divsChild>
                </w:div>
                <w:div w:id="1940596058">
                  <w:marLeft w:val="0"/>
                  <w:marRight w:val="0"/>
                  <w:marTop w:val="0"/>
                  <w:marBottom w:val="0"/>
                  <w:divBdr>
                    <w:top w:val="none" w:sz="0" w:space="0" w:color="auto"/>
                    <w:left w:val="none" w:sz="0" w:space="0" w:color="auto"/>
                    <w:bottom w:val="none" w:sz="0" w:space="0" w:color="auto"/>
                    <w:right w:val="none" w:sz="0" w:space="0" w:color="auto"/>
                  </w:divBdr>
                </w:div>
                <w:div w:id="1875383767">
                  <w:marLeft w:val="0"/>
                  <w:marRight w:val="0"/>
                  <w:marTop w:val="0"/>
                  <w:marBottom w:val="0"/>
                  <w:divBdr>
                    <w:top w:val="none" w:sz="0" w:space="0" w:color="auto"/>
                    <w:left w:val="none" w:sz="0" w:space="0" w:color="auto"/>
                    <w:bottom w:val="none" w:sz="0" w:space="0" w:color="auto"/>
                    <w:right w:val="none" w:sz="0" w:space="0" w:color="auto"/>
                  </w:divBdr>
                  <w:divsChild>
                    <w:div w:id="42141716">
                      <w:marLeft w:val="0"/>
                      <w:marRight w:val="0"/>
                      <w:marTop w:val="0"/>
                      <w:marBottom w:val="0"/>
                      <w:divBdr>
                        <w:top w:val="none" w:sz="0" w:space="0" w:color="auto"/>
                        <w:left w:val="none" w:sz="0" w:space="0" w:color="auto"/>
                        <w:bottom w:val="none" w:sz="0" w:space="0" w:color="auto"/>
                        <w:right w:val="none" w:sz="0" w:space="0" w:color="auto"/>
                      </w:divBdr>
                    </w:div>
                  </w:divsChild>
                </w:div>
                <w:div w:id="752434739">
                  <w:marLeft w:val="0"/>
                  <w:marRight w:val="0"/>
                  <w:marTop w:val="0"/>
                  <w:marBottom w:val="0"/>
                  <w:divBdr>
                    <w:top w:val="none" w:sz="0" w:space="0" w:color="auto"/>
                    <w:left w:val="none" w:sz="0" w:space="0" w:color="auto"/>
                    <w:bottom w:val="none" w:sz="0" w:space="0" w:color="auto"/>
                    <w:right w:val="none" w:sz="0" w:space="0" w:color="auto"/>
                  </w:divBdr>
                  <w:divsChild>
                    <w:div w:id="1421021473">
                      <w:marLeft w:val="0"/>
                      <w:marRight w:val="0"/>
                      <w:marTop w:val="0"/>
                      <w:marBottom w:val="0"/>
                      <w:divBdr>
                        <w:top w:val="none" w:sz="0" w:space="0" w:color="auto"/>
                        <w:left w:val="none" w:sz="0" w:space="0" w:color="auto"/>
                        <w:bottom w:val="none" w:sz="0" w:space="0" w:color="auto"/>
                        <w:right w:val="none" w:sz="0" w:space="0" w:color="auto"/>
                      </w:divBdr>
                    </w:div>
                  </w:divsChild>
                </w:div>
                <w:div w:id="1289051349">
                  <w:marLeft w:val="0"/>
                  <w:marRight w:val="0"/>
                  <w:marTop w:val="0"/>
                  <w:marBottom w:val="0"/>
                  <w:divBdr>
                    <w:top w:val="none" w:sz="0" w:space="0" w:color="auto"/>
                    <w:left w:val="none" w:sz="0" w:space="0" w:color="auto"/>
                    <w:bottom w:val="none" w:sz="0" w:space="0" w:color="auto"/>
                    <w:right w:val="none" w:sz="0" w:space="0" w:color="auto"/>
                  </w:divBdr>
                  <w:divsChild>
                    <w:div w:id="84883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926527">
              <w:marLeft w:val="0"/>
              <w:marRight w:val="0"/>
              <w:marTop w:val="0"/>
              <w:marBottom w:val="0"/>
              <w:divBdr>
                <w:top w:val="none" w:sz="0" w:space="0" w:color="auto"/>
                <w:left w:val="none" w:sz="0" w:space="0" w:color="auto"/>
                <w:bottom w:val="none" w:sz="0" w:space="0" w:color="auto"/>
                <w:right w:val="none" w:sz="0" w:space="0" w:color="auto"/>
              </w:divBdr>
              <w:divsChild>
                <w:div w:id="654601045">
                  <w:marLeft w:val="0"/>
                  <w:marRight w:val="0"/>
                  <w:marTop w:val="0"/>
                  <w:marBottom w:val="0"/>
                  <w:divBdr>
                    <w:top w:val="none" w:sz="0" w:space="0" w:color="auto"/>
                    <w:left w:val="none" w:sz="0" w:space="0" w:color="auto"/>
                    <w:bottom w:val="none" w:sz="0" w:space="0" w:color="auto"/>
                    <w:right w:val="none" w:sz="0" w:space="0" w:color="auto"/>
                  </w:divBdr>
                  <w:divsChild>
                    <w:div w:id="94062891">
                      <w:marLeft w:val="0"/>
                      <w:marRight w:val="0"/>
                      <w:marTop w:val="0"/>
                      <w:marBottom w:val="0"/>
                      <w:divBdr>
                        <w:top w:val="none" w:sz="0" w:space="0" w:color="auto"/>
                        <w:left w:val="none" w:sz="0" w:space="0" w:color="auto"/>
                        <w:bottom w:val="none" w:sz="0" w:space="0" w:color="auto"/>
                        <w:right w:val="none" w:sz="0" w:space="0" w:color="auto"/>
                      </w:divBdr>
                    </w:div>
                  </w:divsChild>
                </w:div>
                <w:div w:id="1740593145">
                  <w:marLeft w:val="0"/>
                  <w:marRight w:val="0"/>
                  <w:marTop w:val="0"/>
                  <w:marBottom w:val="0"/>
                  <w:divBdr>
                    <w:top w:val="none" w:sz="0" w:space="0" w:color="auto"/>
                    <w:left w:val="none" w:sz="0" w:space="0" w:color="auto"/>
                    <w:bottom w:val="none" w:sz="0" w:space="0" w:color="auto"/>
                    <w:right w:val="none" w:sz="0" w:space="0" w:color="auto"/>
                  </w:divBdr>
                  <w:divsChild>
                    <w:div w:id="836119251">
                      <w:marLeft w:val="0"/>
                      <w:marRight w:val="0"/>
                      <w:marTop w:val="0"/>
                      <w:marBottom w:val="0"/>
                      <w:divBdr>
                        <w:top w:val="none" w:sz="0" w:space="0" w:color="auto"/>
                        <w:left w:val="none" w:sz="0" w:space="0" w:color="auto"/>
                        <w:bottom w:val="none" w:sz="0" w:space="0" w:color="auto"/>
                        <w:right w:val="none" w:sz="0" w:space="0" w:color="auto"/>
                      </w:divBdr>
                    </w:div>
                  </w:divsChild>
                </w:div>
                <w:div w:id="2077360259">
                  <w:marLeft w:val="0"/>
                  <w:marRight w:val="0"/>
                  <w:marTop w:val="0"/>
                  <w:marBottom w:val="0"/>
                  <w:divBdr>
                    <w:top w:val="none" w:sz="0" w:space="0" w:color="auto"/>
                    <w:left w:val="none" w:sz="0" w:space="0" w:color="auto"/>
                    <w:bottom w:val="none" w:sz="0" w:space="0" w:color="auto"/>
                    <w:right w:val="none" w:sz="0" w:space="0" w:color="auto"/>
                  </w:divBdr>
                  <w:divsChild>
                    <w:div w:id="478767241">
                      <w:marLeft w:val="0"/>
                      <w:marRight w:val="0"/>
                      <w:marTop w:val="0"/>
                      <w:marBottom w:val="0"/>
                      <w:divBdr>
                        <w:top w:val="none" w:sz="0" w:space="0" w:color="auto"/>
                        <w:left w:val="none" w:sz="0" w:space="0" w:color="auto"/>
                        <w:bottom w:val="none" w:sz="0" w:space="0" w:color="auto"/>
                        <w:right w:val="none" w:sz="0" w:space="0" w:color="auto"/>
                      </w:divBdr>
                    </w:div>
                  </w:divsChild>
                </w:div>
                <w:div w:id="958873194">
                  <w:marLeft w:val="0"/>
                  <w:marRight w:val="0"/>
                  <w:marTop w:val="0"/>
                  <w:marBottom w:val="0"/>
                  <w:divBdr>
                    <w:top w:val="none" w:sz="0" w:space="0" w:color="auto"/>
                    <w:left w:val="none" w:sz="0" w:space="0" w:color="auto"/>
                    <w:bottom w:val="none" w:sz="0" w:space="0" w:color="auto"/>
                    <w:right w:val="none" w:sz="0" w:space="0" w:color="auto"/>
                  </w:divBdr>
                </w:div>
                <w:div w:id="1319190687">
                  <w:marLeft w:val="0"/>
                  <w:marRight w:val="0"/>
                  <w:marTop w:val="0"/>
                  <w:marBottom w:val="0"/>
                  <w:divBdr>
                    <w:top w:val="none" w:sz="0" w:space="0" w:color="auto"/>
                    <w:left w:val="none" w:sz="0" w:space="0" w:color="auto"/>
                    <w:bottom w:val="none" w:sz="0" w:space="0" w:color="auto"/>
                    <w:right w:val="none" w:sz="0" w:space="0" w:color="auto"/>
                  </w:divBdr>
                  <w:divsChild>
                    <w:div w:id="174341627">
                      <w:marLeft w:val="0"/>
                      <w:marRight w:val="0"/>
                      <w:marTop w:val="0"/>
                      <w:marBottom w:val="0"/>
                      <w:divBdr>
                        <w:top w:val="none" w:sz="0" w:space="0" w:color="auto"/>
                        <w:left w:val="none" w:sz="0" w:space="0" w:color="auto"/>
                        <w:bottom w:val="none" w:sz="0" w:space="0" w:color="auto"/>
                        <w:right w:val="none" w:sz="0" w:space="0" w:color="auto"/>
                      </w:divBdr>
                    </w:div>
                  </w:divsChild>
                </w:div>
                <w:div w:id="1664048575">
                  <w:marLeft w:val="0"/>
                  <w:marRight w:val="0"/>
                  <w:marTop w:val="0"/>
                  <w:marBottom w:val="0"/>
                  <w:divBdr>
                    <w:top w:val="none" w:sz="0" w:space="0" w:color="auto"/>
                    <w:left w:val="none" w:sz="0" w:space="0" w:color="auto"/>
                    <w:bottom w:val="none" w:sz="0" w:space="0" w:color="auto"/>
                    <w:right w:val="none" w:sz="0" w:space="0" w:color="auto"/>
                  </w:divBdr>
                  <w:divsChild>
                    <w:div w:id="808089621">
                      <w:marLeft w:val="0"/>
                      <w:marRight w:val="0"/>
                      <w:marTop w:val="0"/>
                      <w:marBottom w:val="0"/>
                      <w:divBdr>
                        <w:top w:val="none" w:sz="0" w:space="0" w:color="auto"/>
                        <w:left w:val="none" w:sz="0" w:space="0" w:color="auto"/>
                        <w:bottom w:val="none" w:sz="0" w:space="0" w:color="auto"/>
                        <w:right w:val="none" w:sz="0" w:space="0" w:color="auto"/>
                      </w:divBdr>
                    </w:div>
                  </w:divsChild>
                </w:div>
                <w:div w:id="529953990">
                  <w:marLeft w:val="0"/>
                  <w:marRight w:val="0"/>
                  <w:marTop w:val="0"/>
                  <w:marBottom w:val="0"/>
                  <w:divBdr>
                    <w:top w:val="none" w:sz="0" w:space="0" w:color="auto"/>
                    <w:left w:val="none" w:sz="0" w:space="0" w:color="auto"/>
                    <w:bottom w:val="none" w:sz="0" w:space="0" w:color="auto"/>
                    <w:right w:val="none" w:sz="0" w:space="0" w:color="auto"/>
                  </w:divBdr>
                  <w:divsChild>
                    <w:div w:id="462887348">
                      <w:marLeft w:val="0"/>
                      <w:marRight w:val="0"/>
                      <w:marTop w:val="0"/>
                      <w:marBottom w:val="0"/>
                      <w:divBdr>
                        <w:top w:val="none" w:sz="0" w:space="0" w:color="auto"/>
                        <w:left w:val="none" w:sz="0" w:space="0" w:color="auto"/>
                        <w:bottom w:val="none" w:sz="0" w:space="0" w:color="auto"/>
                        <w:right w:val="none" w:sz="0" w:space="0" w:color="auto"/>
                      </w:divBdr>
                    </w:div>
                  </w:divsChild>
                </w:div>
                <w:div w:id="2107922894">
                  <w:marLeft w:val="0"/>
                  <w:marRight w:val="0"/>
                  <w:marTop w:val="0"/>
                  <w:marBottom w:val="0"/>
                  <w:divBdr>
                    <w:top w:val="none" w:sz="0" w:space="0" w:color="auto"/>
                    <w:left w:val="none" w:sz="0" w:space="0" w:color="auto"/>
                    <w:bottom w:val="none" w:sz="0" w:space="0" w:color="auto"/>
                    <w:right w:val="none" w:sz="0" w:space="0" w:color="auto"/>
                  </w:divBdr>
                  <w:divsChild>
                    <w:div w:id="20546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ed.europa.eu/udl?uri=TED:NOTICE:100504-2017:TEXT:PL: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ted.europa.eu/udl?uri=TED:NOTICE:100504-2017:TEXT:PL:HTML" TargetMode="External"/><Relationship Id="rId12" Type="http://schemas.openxmlformats.org/officeDocument/2006/relationships/hyperlink" Target="mailto:faktury@ihit.waw.pl?subject=T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ted.europa.eu/udl?uri=TED:NOTICE:100504-2017:TEXT:PL:HTML" TargetMode="External"/><Relationship Id="rId11" Type="http://schemas.openxmlformats.org/officeDocument/2006/relationships/hyperlink" Target="http://www.ihit.waw.pl" TargetMode="External"/><Relationship Id="rId5" Type="http://schemas.openxmlformats.org/officeDocument/2006/relationships/hyperlink" Target="http://ted.europa.eu/udl?uri=TED:NOTICE:100504-2017:TEXT:PL:HTML" TargetMode="External"/><Relationship Id="rId10" Type="http://schemas.openxmlformats.org/officeDocument/2006/relationships/hyperlink" Target="mailto:zaopat@ihit.waw.pl?subject=TED" TargetMode="External"/><Relationship Id="rId4" Type="http://schemas.openxmlformats.org/officeDocument/2006/relationships/webSettings" Target="webSettings.xml"/><Relationship Id="rId9" Type="http://schemas.openxmlformats.org/officeDocument/2006/relationships/hyperlink" Target="http://ted.europa.eu/udl?uri=TED:NOTICE:100504-2017:TEXT:PL:HTM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4468</Words>
  <Characters>26809</Characters>
  <Application>Microsoft Office Word</Application>
  <DocSecurity>0</DocSecurity>
  <Lines>223</Lines>
  <Paragraphs>62</Paragraphs>
  <ScaleCrop>false</ScaleCrop>
  <Company/>
  <LinksUpToDate>false</LinksUpToDate>
  <CharactersWithSpaces>31215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2017-03-17T08:49:00Z</dcterms:created>
  <dcterms:modified xsi:type="dcterms:W3CDTF">2017-03-17T08:51:00Z</dcterms:modified>
</cp:coreProperties>
</file>