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2457" w:rsidRPr="007E2457" w:rsidRDefault="007E2457" w:rsidP="007E2457">
      <w:pPr>
        <w:spacing w:before="100" w:beforeAutospacing="1" w:after="100" w:afterAutospacing="1"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 xml:space="preserve">Adres strony internetowej, na której zamieszczona będzie specyfikacja istotnych warunków zamówienia (jeżeli dotyczy):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hyperlink r:id="rId4" w:tgtFrame="_blank" w:history="1">
        <w:r w:rsidRPr="007E2457">
          <w:rPr>
            <w:rFonts w:ascii="Times New Roman" w:eastAsia="Times New Roman" w:hAnsi="Times New Roman" w:cs="Times New Roman"/>
            <w:color w:val="0000FF"/>
            <w:sz w:val="24"/>
            <w:szCs w:val="24"/>
            <w:u w:val="single"/>
            <w:lang w:eastAsia="pl-PL"/>
          </w:rPr>
          <w:t>http://</w:t>
        </w:r>
      </w:hyperlink>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pict>
          <v:rect id="_x0000_i1025" style="width:0;height:1.5pt" o:hralign="center" o:hrstd="t" o:hr="t" fillcolor="#a0a0a0" stroked="f"/>
        </w:pic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 xml:space="preserve">Ogłoszenie nr 43076 - 2017 z dnia 2017-03-14 r. </w:t>
      </w:r>
    </w:p>
    <w:p w:rsidR="007E2457" w:rsidRPr="007E2457" w:rsidRDefault="007E2457" w:rsidP="007E2457">
      <w:pPr>
        <w:spacing w:after="0" w:line="240" w:lineRule="auto"/>
        <w:jc w:val="center"/>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Warszawa: Dostawa produktów leczniczych (zadania 1-5)</w:t>
      </w:r>
      <w:r w:rsidRPr="007E2457">
        <w:rPr>
          <w:rFonts w:ascii="Times New Roman" w:eastAsia="Times New Roman" w:hAnsi="Times New Roman" w:cs="Times New Roman"/>
          <w:sz w:val="24"/>
          <w:szCs w:val="24"/>
          <w:lang w:eastAsia="pl-PL"/>
        </w:rPr>
        <w:br/>
        <w:t xml:space="preserve">OGŁOSZENIE O ZAMÓWIENIU - Dostawy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Zamieszczanie ogłoszenia:</w:t>
      </w:r>
      <w:r w:rsidRPr="007E2457">
        <w:rPr>
          <w:rFonts w:ascii="Times New Roman" w:eastAsia="Times New Roman" w:hAnsi="Times New Roman" w:cs="Times New Roman"/>
          <w:sz w:val="24"/>
          <w:szCs w:val="24"/>
          <w:lang w:eastAsia="pl-PL"/>
        </w:rPr>
        <w:t xml:space="preserve"> obowiązkowe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Ogłoszenie dotyczy:</w:t>
      </w:r>
      <w:r w:rsidRPr="007E2457">
        <w:rPr>
          <w:rFonts w:ascii="Times New Roman" w:eastAsia="Times New Roman" w:hAnsi="Times New Roman" w:cs="Times New Roman"/>
          <w:sz w:val="24"/>
          <w:szCs w:val="24"/>
          <w:lang w:eastAsia="pl-PL"/>
        </w:rPr>
        <w:t xml:space="preserve"> zamówienia publicznego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 xml:space="preserve">nie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Nazwa projektu lub programu</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 xml:space="preserve">nie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7E2457">
        <w:rPr>
          <w:rFonts w:ascii="Times New Roman" w:eastAsia="Times New Roman" w:hAnsi="Times New Roman" w:cs="Times New Roman"/>
          <w:sz w:val="24"/>
          <w:szCs w:val="24"/>
          <w:lang w:eastAsia="pl-PL"/>
        </w:rPr>
        <w:t>Pzp</w:t>
      </w:r>
      <w:proofErr w:type="spellEnd"/>
      <w:r w:rsidRPr="007E2457">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u w:val="single"/>
          <w:lang w:eastAsia="pl-PL"/>
        </w:rPr>
        <w:t>SEKCJA I: ZAMAWIAJĄCY</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Postępowanie przeprowadza centralny zamawiający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 xml:space="preserve">nie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 xml:space="preserve">nie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Informacje na temat podmiotu któremu zamawiający powierzył/powierzyli prowadzenie postępowania:</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Postępowanie jest przeprowadzane wspólnie przez zamawiających</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 xml:space="preserve">nie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 xml:space="preserve">nie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Informacje dodatkowe:</w:t>
      </w:r>
    </w:p>
    <w:p w:rsidR="007E2457" w:rsidRPr="007E2457" w:rsidRDefault="007E2457" w:rsidP="007E2457">
      <w:pPr>
        <w:spacing w:after="24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I. 1) NAZWA I ADRES: </w:t>
      </w:r>
      <w:r w:rsidRPr="007E2457">
        <w:rPr>
          <w:rFonts w:ascii="Times New Roman" w:eastAsia="Times New Roman" w:hAnsi="Times New Roman" w:cs="Times New Roman"/>
          <w:sz w:val="24"/>
          <w:szCs w:val="24"/>
          <w:lang w:eastAsia="pl-PL"/>
        </w:rPr>
        <w:t xml:space="preserve">Instytut Hematologii i Transfuzjologii, krajowy numer identyfikacyjny 28848400000, ul. ul. Indiry Gandhi  14, 02776   Warszawa, woj. mazowieckie, państwo Polska, tel. 022 349 62 22, e-mail zaopat@ihit.waw.pl, faks 022 349 </w:t>
      </w:r>
      <w:r w:rsidRPr="007E2457">
        <w:rPr>
          <w:rFonts w:ascii="Times New Roman" w:eastAsia="Times New Roman" w:hAnsi="Times New Roman" w:cs="Times New Roman"/>
          <w:sz w:val="24"/>
          <w:szCs w:val="24"/>
          <w:lang w:eastAsia="pl-PL"/>
        </w:rPr>
        <w:lastRenderedPageBreak/>
        <w:t xml:space="preserve">62 23. </w:t>
      </w:r>
      <w:r w:rsidRPr="007E2457">
        <w:rPr>
          <w:rFonts w:ascii="Times New Roman" w:eastAsia="Times New Roman" w:hAnsi="Times New Roman" w:cs="Times New Roman"/>
          <w:sz w:val="24"/>
          <w:szCs w:val="24"/>
          <w:lang w:eastAsia="pl-PL"/>
        </w:rPr>
        <w:br/>
        <w:t>Adres strony internetowej (URL): www.ihit.waw.pl</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I. 2) RODZAJ ZAMAWIAJĄCEGO: </w:t>
      </w:r>
      <w:r w:rsidRPr="007E2457">
        <w:rPr>
          <w:rFonts w:ascii="Times New Roman" w:eastAsia="Times New Roman" w:hAnsi="Times New Roman" w:cs="Times New Roman"/>
          <w:sz w:val="24"/>
          <w:szCs w:val="24"/>
          <w:lang w:eastAsia="pl-PL"/>
        </w:rPr>
        <w:t xml:space="preserve">Podmiot prawa publicznego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I.3) WSPÓLNE UDZIELANIE ZAMÓWIENIA </w:t>
      </w:r>
      <w:r w:rsidRPr="007E2457">
        <w:rPr>
          <w:rFonts w:ascii="Times New Roman" w:eastAsia="Times New Roman" w:hAnsi="Times New Roman" w:cs="Times New Roman"/>
          <w:b/>
          <w:bCs/>
          <w:i/>
          <w:iCs/>
          <w:sz w:val="24"/>
          <w:szCs w:val="24"/>
          <w:lang w:eastAsia="pl-PL"/>
        </w:rPr>
        <w:t>(jeżeli dotyczy)</w:t>
      </w:r>
      <w:r w:rsidRPr="007E2457">
        <w:rPr>
          <w:rFonts w:ascii="Times New Roman" w:eastAsia="Times New Roman" w:hAnsi="Times New Roman" w:cs="Times New Roman"/>
          <w:b/>
          <w:bCs/>
          <w:sz w:val="24"/>
          <w:szCs w:val="24"/>
          <w:lang w:eastAsia="pl-PL"/>
        </w:rPr>
        <w:t xml:space="preserve">: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I.4) KOMUNIKACJA: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Nieograniczony, pełny i bezpośredni dostęp do dokumentów z postępowania można uzyskać pod adresem (URL)</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 xml:space="preserve">tak </w:t>
      </w:r>
      <w:r w:rsidRPr="007E2457">
        <w:rPr>
          <w:rFonts w:ascii="Times New Roman" w:eastAsia="Times New Roman" w:hAnsi="Times New Roman" w:cs="Times New Roman"/>
          <w:sz w:val="24"/>
          <w:szCs w:val="24"/>
          <w:lang w:eastAsia="pl-PL"/>
        </w:rPr>
        <w:br/>
        <w:t>www.ihit.waw.pl</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 xml:space="preserve">nie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 xml:space="preserve">nie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Oferty lub wnioski o dopuszczenie do udziału w postępowaniu należy przesyłać:</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Elektronicznie</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 xml:space="preserve">nie </w:t>
      </w:r>
      <w:r w:rsidRPr="007E2457">
        <w:rPr>
          <w:rFonts w:ascii="Times New Roman" w:eastAsia="Times New Roman" w:hAnsi="Times New Roman" w:cs="Times New Roman"/>
          <w:sz w:val="24"/>
          <w:szCs w:val="24"/>
          <w:lang w:eastAsia="pl-PL"/>
        </w:rPr>
        <w:br/>
        <w:t xml:space="preserve">adres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7E2457">
        <w:rPr>
          <w:rFonts w:ascii="Times New Roman" w:eastAsia="Times New Roman" w:hAnsi="Times New Roman" w:cs="Times New Roman"/>
          <w:sz w:val="24"/>
          <w:szCs w:val="24"/>
          <w:lang w:eastAsia="pl-PL"/>
        </w:rPr>
        <w:br/>
        <w:t xml:space="preserve">nie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7E2457">
        <w:rPr>
          <w:rFonts w:ascii="Times New Roman" w:eastAsia="Times New Roman" w:hAnsi="Times New Roman" w:cs="Times New Roman"/>
          <w:sz w:val="24"/>
          <w:szCs w:val="24"/>
          <w:lang w:eastAsia="pl-PL"/>
        </w:rPr>
        <w:br/>
        <w:t xml:space="preserve">tak </w:t>
      </w:r>
      <w:r w:rsidRPr="007E2457">
        <w:rPr>
          <w:rFonts w:ascii="Times New Roman" w:eastAsia="Times New Roman" w:hAnsi="Times New Roman" w:cs="Times New Roman"/>
          <w:sz w:val="24"/>
          <w:szCs w:val="24"/>
          <w:lang w:eastAsia="pl-PL"/>
        </w:rPr>
        <w:br/>
        <w:t xml:space="preserve">Inny sposób: </w:t>
      </w:r>
      <w:r w:rsidRPr="007E2457">
        <w:rPr>
          <w:rFonts w:ascii="Times New Roman" w:eastAsia="Times New Roman" w:hAnsi="Times New Roman" w:cs="Times New Roman"/>
          <w:sz w:val="24"/>
          <w:szCs w:val="24"/>
          <w:lang w:eastAsia="pl-PL"/>
        </w:rPr>
        <w:br/>
        <w:t>pocztą</w:t>
      </w:r>
      <w:r w:rsidRPr="007E2457">
        <w:rPr>
          <w:rFonts w:ascii="Times New Roman" w:eastAsia="Times New Roman" w:hAnsi="Times New Roman" w:cs="Times New Roman"/>
          <w:sz w:val="24"/>
          <w:szCs w:val="24"/>
          <w:lang w:eastAsia="pl-PL"/>
        </w:rPr>
        <w:br/>
        <w:t xml:space="preserve">Adres: </w:t>
      </w:r>
      <w:r w:rsidRPr="007E2457">
        <w:rPr>
          <w:rFonts w:ascii="Times New Roman" w:eastAsia="Times New Roman" w:hAnsi="Times New Roman" w:cs="Times New Roman"/>
          <w:sz w:val="24"/>
          <w:szCs w:val="24"/>
          <w:lang w:eastAsia="pl-PL"/>
        </w:rPr>
        <w:br/>
        <w:t>Instytut Hematologii i Transfuzjologii 02-776 Warszawa, ul. Indiry Gandhi 14, I piętro p. 144A (Kancelaria)</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 xml:space="preserve">nie </w:t>
      </w:r>
      <w:r w:rsidRPr="007E2457">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u w:val="single"/>
          <w:lang w:eastAsia="pl-PL"/>
        </w:rPr>
        <w:t xml:space="preserve">SEKCJA II: PRZEDMIOT ZAMÓWIENIA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lastRenderedPageBreak/>
        <w:br/>
      </w:r>
      <w:r w:rsidRPr="007E2457">
        <w:rPr>
          <w:rFonts w:ascii="Times New Roman" w:eastAsia="Times New Roman" w:hAnsi="Times New Roman" w:cs="Times New Roman"/>
          <w:b/>
          <w:bCs/>
          <w:sz w:val="24"/>
          <w:szCs w:val="24"/>
          <w:lang w:eastAsia="pl-PL"/>
        </w:rPr>
        <w:t xml:space="preserve">II.1) Nazwa nadana zamówieniu przez zamawiającego: </w:t>
      </w:r>
      <w:r w:rsidRPr="007E2457">
        <w:rPr>
          <w:rFonts w:ascii="Times New Roman" w:eastAsia="Times New Roman" w:hAnsi="Times New Roman" w:cs="Times New Roman"/>
          <w:sz w:val="24"/>
          <w:szCs w:val="24"/>
          <w:lang w:eastAsia="pl-PL"/>
        </w:rPr>
        <w:t>Dostawa produktów leczniczych (zadania 1-5)</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Numer referencyjny: </w:t>
      </w:r>
      <w:proofErr w:type="spellStart"/>
      <w:r w:rsidRPr="007E2457">
        <w:rPr>
          <w:rFonts w:ascii="Times New Roman" w:eastAsia="Times New Roman" w:hAnsi="Times New Roman" w:cs="Times New Roman"/>
          <w:sz w:val="24"/>
          <w:szCs w:val="24"/>
          <w:lang w:eastAsia="pl-PL"/>
        </w:rPr>
        <w:t>IHiT</w:t>
      </w:r>
      <w:proofErr w:type="spellEnd"/>
      <w:r w:rsidRPr="007E2457">
        <w:rPr>
          <w:rFonts w:ascii="Times New Roman" w:eastAsia="Times New Roman" w:hAnsi="Times New Roman" w:cs="Times New Roman"/>
          <w:sz w:val="24"/>
          <w:szCs w:val="24"/>
          <w:lang w:eastAsia="pl-PL"/>
        </w:rPr>
        <w:t>/P/16/2017</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7E2457" w:rsidRPr="007E2457" w:rsidRDefault="007E2457" w:rsidP="007E2457">
      <w:pPr>
        <w:spacing w:after="0" w:line="240" w:lineRule="auto"/>
        <w:jc w:val="both"/>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 xml:space="preserve">nie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II.2) Rodzaj zamówienia: </w:t>
      </w:r>
      <w:r w:rsidRPr="007E2457">
        <w:rPr>
          <w:rFonts w:ascii="Times New Roman" w:eastAsia="Times New Roman" w:hAnsi="Times New Roman" w:cs="Times New Roman"/>
          <w:sz w:val="24"/>
          <w:szCs w:val="24"/>
          <w:lang w:eastAsia="pl-PL"/>
        </w:rPr>
        <w:t xml:space="preserve">dostawy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II.3) Informacja o możliwości składania ofert częściowych</w:t>
      </w:r>
      <w:r w:rsidRPr="007E2457">
        <w:rPr>
          <w:rFonts w:ascii="Times New Roman" w:eastAsia="Times New Roman" w:hAnsi="Times New Roman" w:cs="Times New Roman"/>
          <w:sz w:val="24"/>
          <w:szCs w:val="24"/>
          <w:lang w:eastAsia="pl-PL"/>
        </w:rPr>
        <w:br/>
        <w:t xml:space="preserve">Zamówienie podzielone jest na części: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 xml:space="preserve">Tak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Oferty lub wnioski o dopuszczenie do udziału w postępowaniu można składać w odniesieniu do:</w:t>
      </w:r>
      <w:r w:rsidRPr="007E2457">
        <w:rPr>
          <w:rFonts w:ascii="Times New Roman" w:eastAsia="Times New Roman" w:hAnsi="Times New Roman" w:cs="Times New Roman"/>
          <w:sz w:val="24"/>
          <w:szCs w:val="24"/>
          <w:lang w:eastAsia="pl-PL"/>
        </w:rPr>
        <w:br/>
        <w:t xml:space="preserve">wszystkich części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II.4) Krótki opis przedmiotu zamówienia </w:t>
      </w:r>
      <w:r w:rsidRPr="007E2457">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7E2457">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7E2457">
        <w:rPr>
          <w:rFonts w:ascii="Times New Roman" w:eastAsia="Times New Roman" w:hAnsi="Times New Roman" w:cs="Times New Roman"/>
          <w:sz w:val="24"/>
          <w:szCs w:val="24"/>
          <w:lang w:eastAsia="pl-PL"/>
        </w:rPr>
        <w:t>Dostawa produktów leczniczych (zadania 1-5)</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II.5) Główny kod CPV: </w:t>
      </w:r>
      <w:r w:rsidRPr="007E2457">
        <w:rPr>
          <w:rFonts w:ascii="Times New Roman" w:eastAsia="Times New Roman" w:hAnsi="Times New Roman" w:cs="Times New Roman"/>
          <w:sz w:val="24"/>
          <w:szCs w:val="24"/>
          <w:lang w:eastAsia="pl-PL"/>
        </w:rPr>
        <w:t>33690000-3</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II.6) Całkowita wartość zamówienia </w:t>
      </w:r>
      <w:r w:rsidRPr="007E2457">
        <w:rPr>
          <w:rFonts w:ascii="Times New Roman" w:eastAsia="Times New Roman" w:hAnsi="Times New Roman" w:cs="Times New Roman"/>
          <w:i/>
          <w:iCs/>
          <w:sz w:val="24"/>
          <w:szCs w:val="24"/>
          <w:lang w:eastAsia="pl-PL"/>
        </w:rPr>
        <w:t>(jeżeli zamawiający podaje informacje o wartości zamówienia)</w:t>
      </w:r>
      <w:r w:rsidRPr="007E2457">
        <w:rPr>
          <w:rFonts w:ascii="Times New Roman" w:eastAsia="Times New Roman" w:hAnsi="Times New Roman" w:cs="Times New Roman"/>
          <w:sz w:val="24"/>
          <w:szCs w:val="24"/>
          <w:lang w:eastAsia="pl-PL"/>
        </w:rPr>
        <w:t xml:space="preserve">: </w:t>
      </w:r>
      <w:r w:rsidRPr="007E2457">
        <w:rPr>
          <w:rFonts w:ascii="Times New Roman" w:eastAsia="Times New Roman" w:hAnsi="Times New Roman" w:cs="Times New Roman"/>
          <w:sz w:val="24"/>
          <w:szCs w:val="24"/>
          <w:lang w:eastAsia="pl-PL"/>
        </w:rPr>
        <w:br/>
        <w:t xml:space="preserve">Wartość bez VAT: </w:t>
      </w:r>
      <w:r w:rsidRPr="007E2457">
        <w:rPr>
          <w:rFonts w:ascii="Times New Roman" w:eastAsia="Times New Roman" w:hAnsi="Times New Roman" w:cs="Times New Roman"/>
          <w:sz w:val="24"/>
          <w:szCs w:val="24"/>
          <w:lang w:eastAsia="pl-PL"/>
        </w:rPr>
        <w:br/>
        <w:t xml:space="preserve">Waluta: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7E2457">
        <w:rPr>
          <w:rFonts w:ascii="Times New Roman" w:eastAsia="Times New Roman" w:hAnsi="Times New Roman" w:cs="Times New Roman"/>
          <w:b/>
          <w:bCs/>
          <w:sz w:val="24"/>
          <w:szCs w:val="24"/>
          <w:lang w:eastAsia="pl-PL"/>
        </w:rPr>
        <w:t>Pzp</w:t>
      </w:r>
      <w:proofErr w:type="spellEnd"/>
      <w:r w:rsidRPr="007E2457">
        <w:rPr>
          <w:rFonts w:ascii="Times New Roman" w:eastAsia="Times New Roman" w:hAnsi="Times New Roman" w:cs="Times New Roman"/>
          <w:b/>
          <w:bCs/>
          <w:sz w:val="24"/>
          <w:szCs w:val="24"/>
          <w:lang w:eastAsia="pl-PL"/>
        </w:rPr>
        <w:t xml:space="preserve">: </w:t>
      </w:r>
      <w:r w:rsidRPr="007E2457">
        <w:rPr>
          <w:rFonts w:ascii="Times New Roman" w:eastAsia="Times New Roman" w:hAnsi="Times New Roman" w:cs="Times New Roman"/>
          <w:sz w:val="24"/>
          <w:szCs w:val="24"/>
          <w:lang w:eastAsia="pl-PL"/>
        </w:rPr>
        <w:t xml:space="preserve">nie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data zakończenia: 31/12/2017</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II.9) Informacje dodatkowe: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III.1) WARUNKI UDZIAŁU W POSTĘPOWANIU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7E2457">
        <w:rPr>
          <w:rFonts w:ascii="Times New Roman" w:eastAsia="Times New Roman" w:hAnsi="Times New Roman" w:cs="Times New Roman"/>
          <w:sz w:val="24"/>
          <w:szCs w:val="24"/>
          <w:lang w:eastAsia="pl-PL"/>
        </w:rPr>
        <w:br/>
        <w:t xml:space="preserve">Określenie warunków: Wykonawca musi posiadać zezwolenie na obrót produktami leczniczymi (należy złożyć jeden z poniższych dokumentów): - Kopię ważnego zezwolenia Głównego Inspektora Farmaceutycznego na wytwarzanie jeżeli Wykonawca jest wytwórcą - W przypadku Wykonawcy prowadzącego skład konsygnacyjny – zezwolenie na prowadzenie </w:t>
      </w:r>
      <w:r w:rsidRPr="007E2457">
        <w:rPr>
          <w:rFonts w:ascii="Times New Roman" w:eastAsia="Times New Roman" w:hAnsi="Times New Roman" w:cs="Times New Roman"/>
          <w:sz w:val="24"/>
          <w:szCs w:val="24"/>
          <w:lang w:eastAsia="pl-PL"/>
        </w:rPr>
        <w:lastRenderedPageBreak/>
        <w:t xml:space="preserve">składu zawierające uprawnienia przyznane przez Głównego Inspektora Farmaceutycznego w zakresie obrotu produktami leczniczymi. Powyższe dokumenty muszą być zgodne z art.74 i 99 ustawy z dnia 6 września 2001r. Prawo Farmaceutyczne (Dz. U. z 2013 r. ,poz.1245 – tekst jednolity z późniejszymi zmianami). </w:t>
      </w:r>
      <w:r w:rsidRPr="007E2457">
        <w:rPr>
          <w:rFonts w:ascii="Times New Roman" w:eastAsia="Times New Roman" w:hAnsi="Times New Roman" w:cs="Times New Roman"/>
          <w:sz w:val="24"/>
          <w:szCs w:val="24"/>
          <w:lang w:eastAsia="pl-PL"/>
        </w:rPr>
        <w:br/>
        <w:t xml:space="preserve">Informacje dodatkowe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III.1.2) Sytuacja finansowa lub ekonomiczna </w:t>
      </w:r>
      <w:r w:rsidRPr="007E2457">
        <w:rPr>
          <w:rFonts w:ascii="Times New Roman" w:eastAsia="Times New Roman" w:hAnsi="Times New Roman" w:cs="Times New Roman"/>
          <w:sz w:val="24"/>
          <w:szCs w:val="24"/>
          <w:lang w:eastAsia="pl-PL"/>
        </w:rPr>
        <w:br/>
        <w:t xml:space="preserve">Określenie warunków: </w:t>
      </w:r>
      <w:r w:rsidRPr="007E2457">
        <w:rPr>
          <w:rFonts w:ascii="Times New Roman" w:eastAsia="Times New Roman" w:hAnsi="Times New Roman" w:cs="Times New Roman"/>
          <w:sz w:val="24"/>
          <w:szCs w:val="24"/>
          <w:lang w:eastAsia="pl-PL"/>
        </w:rPr>
        <w:br/>
        <w:t xml:space="preserve">Informacje dodatkowe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III.1.3) Zdolność techniczna lub zawodowa </w:t>
      </w:r>
      <w:r w:rsidRPr="007E2457">
        <w:rPr>
          <w:rFonts w:ascii="Times New Roman" w:eastAsia="Times New Roman" w:hAnsi="Times New Roman" w:cs="Times New Roman"/>
          <w:sz w:val="24"/>
          <w:szCs w:val="24"/>
          <w:lang w:eastAsia="pl-PL"/>
        </w:rPr>
        <w:br/>
        <w:t xml:space="preserve">Określenie warunków: </w:t>
      </w:r>
      <w:r w:rsidRPr="007E2457">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7E2457">
        <w:rPr>
          <w:rFonts w:ascii="Times New Roman" w:eastAsia="Times New Roman" w:hAnsi="Times New Roman" w:cs="Times New Roman"/>
          <w:sz w:val="24"/>
          <w:szCs w:val="24"/>
          <w:lang w:eastAsia="pl-PL"/>
        </w:rPr>
        <w:br/>
        <w:t xml:space="preserve">Informacje dodatkowe: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III.2) PODSTAWY WYKLUCZENIA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7E2457">
        <w:rPr>
          <w:rFonts w:ascii="Times New Roman" w:eastAsia="Times New Roman" w:hAnsi="Times New Roman" w:cs="Times New Roman"/>
          <w:b/>
          <w:bCs/>
          <w:sz w:val="24"/>
          <w:szCs w:val="24"/>
          <w:lang w:eastAsia="pl-PL"/>
        </w:rPr>
        <w:t>Pzp</w:t>
      </w:r>
      <w:proofErr w:type="spellEnd"/>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7E2457">
        <w:rPr>
          <w:rFonts w:ascii="Times New Roman" w:eastAsia="Times New Roman" w:hAnsi="Times New Roman" w:cs="Times New Roman"/>
          <w:b/>
          <w:bCs/>
          <w:sz w:val="24"/>
          <w:szCs w:val="24"/>
          <w:lang w:eastAsia="pl-PL"/>
        </w:rPr>
        <w:t>Pzp</w:t>
      </w:r>
      <w:proofErr w:type="spellEnd"/>
      <w:r w:rsidRPr="007E2457">
        <w:rPr>
          <w:rFonts w:ascii="Times New Roman" w:eastAsia="Times New Roman" w:hAnsi="Times New Roman" w:cs="Times New Roman"/>
          <w:sz w:val="24"/>
          <w:szCs w:val="24"/>
          <w:lang w:eastAsia="pl-PL"/>
        </w:rPr>
        <w:t xml:space="preserve"> tak </w:t>
      </w:r>
      <w:r w:rsidRPr="007E2457">
        <w:rPr>
          <w:rFonts w:ascii="Times New Roman" w:eastAsia="Times New Roman" w:hAnsi="Times New Roman" w:cs="Times New Roman"/>
          <w:sz w:val="24"/>
          <w:szCs w:val="24"/>
          <w:lang w:eastAsia="pl-PL"/>
        </w:rPr>
        <w:br/>
        <w:t xml:space="preserve">Zamawiający przewiduje następujące fakultatywne podstawy wykluczenia: </w:t>
      </w:r>
      <w:r w:rsidRPr="007E2457">
        <w:rPr>
          <w:rFonts w:ascii="Times New Roman" w:eastAsia="Times New Roman" w:hAnsi="Times New Roman" w:cs="Times New Roman"/>
          <w:sz w:val="24"/>
          <w:szCs w:val="24"/>
          <w:lang w:eastAsia="pl-PL"/>
        </w:rPr>
        <w:br/>
        <w:t xml:space="preserve">(podstawa wykluczenia określona w art. 24 ust. 5 pkt 1 ustawy </w:t>
      </w:r>
      <w:proofErr w:type="spellStart"/>
      <w:r w:rsidRPr="007E2457">
        <w:rPr>
          <w:rFonts w:ascii="Times New Roman" w:eastAsia="Times New Roman" w:hAnsi="Times New Roman" w:cs="Times New Roman"/>
          <w:sz w:val="24"/>
          <w:szCs w:val="24"/>
          <w:lang w:eastAsia="pl-PL"/>
        </w:rPr>
        <w:t>Pzp</w:t>
      </w:r>
      <w:proofErr w:type="spellEnd"/>
      <w:r w:rsidRPr="007E2457">
        <w:rPr>
          <w:rFonts w:ascii="Times New Roman" w:eastAsia="Times New Roman" w:hAnsi="Times New Roman" w:cs="Times New Roman"/>
          <w:sz w:val="24"/>
          <w:szCs w:val="24"/>
          <w:lang w:eastAsia="pl-PL"/>
        </w:rPr>
        <w:t xml:space="preserve">)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7E2457">
        <w:rPr>
          <w:rFonts w:ascii="Times New Roman" w:eastAsia="Times New Roman" w:hAnsi="Times New Roman" w:cs="Times New Roman"/>
          <w:sz w:val="24"/>
          <w:szCs w:val="24"/>
          <w:lang w:eastAsia="pl-PL"/>
        </w:rPr>
        <w:br/>
        <w:t xml:space="preserve">tak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Oświadczenie o spełnianiu kryteriów selekcji </w:t>
      </w:r>
      <w:r w:rsidRPr="007E2457">
        <w:rPr>
          <w:rFonts w:ascii="Times New Roman" w:eastAsia="Times New Roman" w:hAnsi="Times New Roman" w:cs="Times New Roman"/>
          <w:sz w:val="24"/>
          <w:szCs w:val="24"/>
          <w:lang w:eastAsia="pl-PL"/>
        </w:rPr>
        <w:br/>
        <w:t xml:space="preserve">nie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 xml:space="preserve">Odpis z właściwego rejestru lub z centralnej ewidencji i informacji o działalności gospodarczej, jeżeli odrębne przepisy wymagają wpisu do rejestru lub ewidencji, w celu potwierdzenia braku podstaw wykluczenia na podstawie art. 24 ust. 5 pkt 1 ustawy. – wystawionego nie wcześniej, niż 6 miesięcy przed dniem składania ofert. 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 pkt. 2-4 – składa dokument lub dokumenty wystawione w kraju, w którym ma siedzibę lub miejsce zamieszkania, potwierdzając odpowiednio, że: - nie otwarto jego likwidacji ani nie ogłoszono upadłości (dokument wystawiony nie wcześniej niż 6 miesięcy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w:t>
      </w:r>
      <w:r w:rsidRPr="007E2457">
        <w:rPr>
          <w:rFonts w:ascii="Times New Roman" w:eastAsia="Times New Roman" w:hAnsi="Times New Roman" w:cs="Times New Roman"/>
          <w:sz w:val="24"/>
          <w:szCs w:val="24"/>
          <w:lang w:eastAsia="pl-PL"/>
        </w:rPr>
        <w:lastRenderedPageBreak/>
        <w:t xml:space="preserve">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Wykonawca w terminie 3 dni od dnia zamieszczenia na stronie internetowej Zamawiającego informacji z otwarcia ofert przekazuje Zamawiającemu: oświadczenie Wykonawcy o przynależności lub braku przynależności do tej samej grupy kapitałowej, o której mowa w art. 24 ust. 1 pkt 23 ustawy </w:t>
      </w:r>
      <w:proofErr w:type="spellStart"/>
      <w:r w:rsidRPr="007E2457">
        <w:rPr>
          <w:rFonts w:ascii="Times New Roman" w:eastAsia="Times New Roman" w:hAnsi="Times New Roman" w:cs="Times New Roman"/>
          <w:sz w:val="24"/>
          <w:szCs w:val="24"/>
          <w:lang w:eastAsia="pl-PL"/>
        </w:rPr>
        <w:t>Pzp</w:t>
      </w:r>
      <w:proofErr w:type="spellEnd"/>
      <w:r w:rsidRPr="007E2457">
        <w:rPr>
          <w:rFonts w:ascii="Times New Roman" w:eastAsia="Times New Roman" w:hAnsi="Times New Roman" w:cs="Times New Roman"/>
          <w:sz w:val="24"/>
          <w:szCs w:val="24"/>
          <w:lang w:eastAsia="pl-PL"/>
        </w:rPr>
        <w:t xml:space="preserve"> - wzór stanowi załącznik nr 3. Wraz ze złożeniem oświadczenia, Wykonawca może przedstawić dowody, że powiązania z innym Wykonawcą nie prowadzą do zakłócenia konkurencji w postępowaniu o udzielenie zamówienia 1) Oświadczenie, o którym mowa powyżej winno być złożone w oryginale, a dowody w oryginale lub kopii poświadczonej za zgodność z oryginałem przez Wykonawcę (osoby uprawnione do reprezentowania Wykonawcy). 2) 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 3) oświadczenie i/lub dowody w języku obcym winny być składane wraz z tłumaczeniem na język polski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III.5.1) W ZAKRESIE SPEŁNIANIA WARUNKÓW UDZIAŁU W POSTĘPOWANIU:</w:t>
      </w:r>
      <w:r w:rsidRPr="007E2457">
        <w:rPr>
          <w:rFonts w:ascii="Times New Roman" w:eastAsia="Times New Roman" w:hAnsi="Times New Roman" w:cs="Times New Roman"/>
          <w:sz w:val="24"/>
          <w:szCs w:val="24"/>
          <w:lang w:eastAsia="pl-PL"/>
        </w:rPr>
        <w:br/>
        <w:t xml:space="preserve">1. W celu wstępnego potwierdzenia spełnienia warunków udziału w postępowaniu oraz braku podstaw do wykluczenia należy przedłożyć wraz z ofertą: 1.1. Aktualne na dzień składania ofert oświadczenie potwierdzające spełnianie warunków udziału w postępowaniu oraz brak podstaw do wykluczenia z postępowania – według wzoru stanowiącego Załącznik nr 1 i 2 do SIWZ: 1) Wykonawca, który samodzielnie bierze udział w postępowaniu, musi wypełnić jedno oświadczenie. 2) w przypadku Wykonawców wspólnie ubiegających się o zamówienie, ww. oświadczenie składa każdy z Wykonawców odrębnie. Oświadczenie to musi potwierdzać spełnianie warunków udziału w postępowaniu oraz brak podstaw do wykluczenia w zakresie, w którym każdy z Wykonawców je wykazuje. 3) w przypadku, gdy Wykonawca powołuje się na zasoby innych podmiotów do wykonania zamówienia, winien zawrzeć informację o tych podmiotach w ww. oświadczeniu. w zakresie, w jakim powołuje się na ich zasoby 4) oświadczenie winno być złożone w oryginale 5) oświadczenie w języku obcym winno być składane wraz z tłumaczeniem na język polski 6) Wykonawca, który powołuje się na zasoby innych podmiotów, w celu wykazania braku istnienia wobec nich podstaw wykluczenia oraz spełnienia w zakresie, w jakim powołuje się na ich zasoby, warunków udziału w postepowaniu zamieszcza informacje o tych podmiotach w oświadczeniu. Informacje zawarte w oświadczeniu będą stanowić potwierdzenie, że Wykonawca nie podlega wykluczeniu oraz spełnia warunki udziału w postępowaniu. 1.2. Formularz „OFERTA” – załącznik nr 4 do SIWZ. 1.3. Pełnomocnictwo do podpisania oferty. Pełnomocnictwo należy załączyć do oferty tylko w przypadku, gdy oferta jest podpisania przez osobę nie figurującą w rejestrze lub wpisie do ewidencji działalności gospodarczej. Brak podpisu na ofercie lub podpisanie oferty przez osobę do tego nieupoważnioną spowoduje konieczność odrzucenia oferty. W przypadku składnia oferty przez podmioty występujące wspólnie, dokument ustanawiający Pełnomocnika do reprezentowania ich w postępowaniu o udzielenie zamówienia albo </w:t>
      </w:r>
      <w:r w:rsidRPr="007E2457">
        <w:rPr>
          <w:rFonts w:ascii="Times New Roman" w:eastAsia="Times New Roman" w:hAnsi="Times New Roman" w:cs="Times New Roman"/>
          <w:sz w:val="24"/>
          <w:szCs w:val="24"/>
          <w:lang w:eastAsia="pl-PL"/>
        </w:rPr>
        <w:lastRenderedPageBreak/>
        <w:t xml:space="preserve">reprezentowania w postępowaniu i zawarcia umowy w sprawie niniejszego zamówienia publicznego jeżeli oferta nie jest podpisana przez wszystkich Wykonawców występujących wspólnie. Postępowanie o udzielenie zamówienia publicznego nie jest postępowaniem sądowym, stwierdzić należy, że złożenie dokumentu pełnomocnictwa lub prokury albo jego odpisu, wypisu lub kopii przez pełnomocnika wykonawcy w postępowaniu o udzielenie zamówienia publicznego nie podlega opłacie skarbowej. Pełnomocnictwo należy złożyć wyłącznie w formie oryginału lub kopii poświadczone notarialnie;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III.5.2) W ZAKRESIE KRYTERIÓW SELEKCJI:</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III.7) INNE DOKUMENTY NIE WYMIENIONE W pkt III.3) - III.6)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 xml:space="preserve">Zgodnie z dyspozycją art. 26 ust. 2 Zamawiający przed udzieleniem zamówienia, wezwie Wykonawcę, którego oferta została najwyżej oceniona, do złożenia w wyznaczonym terminie, nie krótszym niż 5 dni, aktualnych na dzień złożenia następujących oświadczeń lub dokumentów: Odpisu z właściwego rejestru lub z centralnej ewidencji i informacji o działalności gospodarczej, jeżeli odrębne przepisy wymagają wpisu do rejestru lub ewidencji, w celu potwierdzenia braku podstaw wykluczenia na podstawie art. 24 ust. 5 pkt 1 ustawy. – wystawionego nie wcześniej, niż 6 miesięcy przed dniem składania ofert. Kopię ważnego zezwolenia Głównego Inspektora Farmaceutycznego na wytwarzanie jeżeli Wykonawca jest wytwórcą W przypadku Wykonawcy prowadzącego skład konsygnacyjny – zezwolenie na prowadzenie składu zawierające uprawnienia przyznane przez Głównego Inspektora Farmaceutycznego w zakresie obrotu produktami leczniczymi. Powyższe dokumenty muszą być zgodne z art.74 i 99 ustawy z dnia 6 września 2001r. Prawo Farmaceutyczne (Dz. U. z 2013 r. ,poz.1245 – tekst jednolity z późniejszymi zmianami). W celu potwierdzenia, że oferowane dostawy odpowiadają wymaganiom określonym przez Zamawiającego, Zamawiający może żądać w szczególności: 1. Oświadczenie Wykonawcy potwierdzające dopuszczenie przedmiotu zamówienia do stosowania na terenie Polski (zgodnie z przepisami ustawy z dnia 6 września 2001 r. Prawo Farmaceutyczne) – wzór Oświadczenia stanowi Załącznik nr 6 – jeżeli dotyczy. 2. Oświadczenie Wykonawcy, że oferowany przedmiot zamówienia posiada dokumenty, wystawione przez uprawnione jednostki, wymagane polskimi przepisami prawa (np. znak CE, Deklarację Zgodności, niezbędne świadectwa, atesty, certyfikaty) – wzór Oświadczenia stanowi Załącznik nr 7 do SIWZ Zgodnie z art., 26 ust. 2f Zamawiający może na każdym etapie postępowania wezwać Wykonawców do złożenia wszystkich lub niektórych oświadczeń lub dokumentów potwierdzających, że nie podlegają wykluczeniu i spełniają warunki udziału w postępowaniu, a jeżeli zachodzą uzasadnione podstawy do uznania, że złożone uprzednio oświadczenia lub dokumenty nie są już nieaktualne, do złożenia aktualnych oświadczeń lub dokumentów. 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w:t>
      </w:r>
      <w:proofErr w:type="spellStart"/>
      <w:r w:rsidRPr="007E2457">
        <w:rPr>
          <w:rFonts w:ascii="Times New Roman" w:eastAsia="Times New Roman" w:hAnsi="Times New Roman" w:cs="Times New Roman"/>
          <w:sz w:val="24"/>
          <w:szCs w:val="24"/>
          <w:lang w:eastAsia="pl-PL"/>
        </w:rPr>
        <w:t>upzp</w:t>
      </w:r>
      <w:proofErr w:type="spellEnd"/>
      <w:r w:rsidRPr="007E2457">
        <w:rPr>
          <w:rFonts w:ascii="Times New Roman" w:eastAsia="Times New Roman" w:hAnsi="Times New Roman" w:cs="Times New Roman"/>
          <w:sz w:val="24"/>
          <w:szCs w:val="24"/>
          <w:lang w:eastAsia="pl-PL"/>
        </w:rPr>
        <w:t xml:space="preserve">. 2.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 3. Jeżeli Wykonawca powołuje się na zasoby innych podmiotów w celu wykazania spełnienia warunków udziału w postępowaniu, składa także Oświadczenia dotyczące tych podmiotów, w których potwierdza spełnienie warunków udziału w postępowaniu w zakresie, jakim powołuje się na zasoby tych podmiotów oraz </w:t>
      </w:r>
      <w:r w:rsidRPr="007E2457">
        <w:rPr>
          <w:rFonts w:ascii="Times New Roman" w:eastAsia="Times New Roman" w:hAnsi="Times New Roman" w:cs="Times New Roman"/>
          <w:sz w:val="24"/>
          <w:szCs w:val="24"/>
          <w:lang w:eastAsia="pl-PL"/>
        </w:rPr>
        <w:lastRenderedPageBreak/>
        <w:t xml:space="preserve">oświadczenie, że wobec tych podmiotów nie zachodzą okoliczności wykluczenia z postępowania na podstawie art. 24 ust. 1 pkt. 12-23 i ust. 5 pkt. 1 </w:t>
      </w:r>
      <w:proofErr w:type="spellStart"/>
      <w:r w:rsidRPr="007E2457">
        <w:rPr>
          <w:rFonts w:ascii="Times New Roman" w:eastAsia="Times New Roman" w:hAnsi="Times New Roman" w:cs="Times New Roman"/>
          <w:sz w:val="24"/>
          <w:szCs w:val="24"/>
          <w:lang w:eastAsia="pl-PL"/>
        </w:rPr>
        <w:t>upzp</w:t>
      </w:r>
      <w:proofErr w:type="spellEnd"/>
      <w:r w:rsidRPr="007E2457">
        <w:rPr>
          <w:rFonts w:ascii="Times New Roman" w:eastAsia="Times New Roman" w:hAnsi="Times New Roman" w:cs="Times New Roman"/>
          <w:sz w:val="24"/>
          <w:szCs w:val="24"/>
          <w:lang w:eastAsia="pl-PL"/>
        </w:rPr>
        <w:t xml:space="preserve">. 4. W odniesieniu do warunków dotyczących wykształcenia, kwalifikacji zawodowych lub doświadczenia, Wykonawcy mogą polegać na zdolnościach innych podmiotów, jeśli podmioty te zrealizują usługi, do realizacji których te zdolności są wymagane. 5.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 6.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w:t>
      </w:r>
      <w:proofErr w:type="spellStart"/>
      <w:r w:rsidRPr="007E2457">
        <w:rPr>
          <w:rFonts w:ascii="Times New Roman" w:eastAsia="Times New Roman" w:hAnsi="Times New Roman" w:cs="Times New Roman"/>
          <w:sz w:val="24"/>
          <w:szCs w:val="24"/>
          <w:lang w:eastAsia="pl-PL"/>
        </w:rPr>
        <w:t>pkcie</w:t>
      </w:r>
      <w:proofErr w:type="spellEnd"/>
      <w:r w:rsidRPr="007E2457">
        <w:rPr>
          <w:rFonts w:ascii="Times New Roman" w:eastAsia="Times New Roman" w:hAnsi="Times New Roman" w:cs="Times New Roman"/>
          <w:sz w:val="24"/>
          <w:szCs w:val="24"/>
          <w:lang w:eastAsia="pl-PL"/>
        </w:rPr>
        <w:t xml:space="preserve">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 reprezentowanie konsorcjum w postępowaniu o udzielenie zamówienia publicznego, 2) zaciąganie w imieniu konsorcjum zobowiązań, 3) złożenie oferty wspólnie, 4) prowadzenie korespondencji i podejmowanie zobowiązań związanych z postępowaniem o zamówienie publiczne. W przypadków podmiotów występujących wspólnie (konsorcjum, spółka cywilna) każdy z uczestników musi załączyć do oferty oświadczenia i dokumenty określone w Rozdz. II i rozdz. III. Zamawiający dopuszcza możliwość powierzenia podwykonawcom różnych części zamówienia w zależności od woli Wykonawcy. W przypadku gdy Wykonawca zamierza powierzyć wykonanie części zamówienia podwykonawcy lub podwykonawcom, składa wraz z ofertą informację o zakresie czynności lub części zamówienia które będą wykonywane przez podwykonawcę lub podwykonawców wraz z podaniem nazw firm podwykonawców.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u w:val="single"/>
          <w:lang w:eastAsia="pl-PL"/>
        </w:rPr>
        <w:t xml:space="preserve">SEKCJA IV: PROCEDURA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IV.1) OPIS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IV.1.1) Tryb udzielenia zamówienia: </w:t>
      </w:r>
      <w:r w:rsidRPr="007E2457">
        <w:rPr>
          <w:rFonts w:ascii="Times New Roman" w:eastAsia="Times New Roman" w:hAnsi="Times New Roman" w:cs="Times New Roman"/>
          <w:sz w:val="24"/>
          <w:szCs w:val="24"/>
          <w:lang w:eastAsia="pl-PL"/>
        </w:rPr>
        <w:t xml:space="preserve">przetarg nieograniczony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IV.1.2) Zamawiający żąda wniesienia wadium:</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 xml:space="preserve">nie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IV.1.3) Przewiduje się udzielenie zaliczek na poczet wykonania zamówienia:</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 xml:space="preserve">nie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 xml:space="preserve">nie </w:t>
      </w:r>
      <w:r w:rsidRPr="007E2457">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sz w:val="24"/>
          <w:szCs w:val="24"/>
          <w:lang w:eastAsia="pl-PL"/>
        </w:rPr>
        <w:lastRenderedPageBreak/>
        <w:t xml:space="preserve">nie </w:t>
      </w:r>
      <w:r w:rsidRPr="007E2457">
        <w:rPr>
          <w:rFonts w:ascii="Times New Roman" w:eastAsia="Times New Roman" w:hAnsi="Times New Roman" w:cs="Times New Roman"/>
          <w:sz w:val="24"/>
          <w:szCs w:val="24"/>
          <w:lang w:eastAsia="pl-PL"/>
        </w:rPr>
        <w:br/>
        <w:t xml:space="preserve">Informacje dodatkowe: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IV.1.5.) Wymaga się złożenia oferty wariantowej: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 xml:space="preserve">nie </w:t>
      </w:r>
      <w:r w:rsidRPr="007E2457">
        <w:rPr>
          <w:rFonts w:ascii="Times New Roman" w:eastAsia="Times New Roman" w:hAnsi="Times New Roman" w:cs="Times New Roman"/>
          <w:sz w:val="24"/>
          <w:szCs w:val="24"/>
          <w:lang w:eastAsia="pl-PL"/>
        </w:rPr>
        <w:br/>
        <w:t xml:space="preserve">Dopuszcza się złożenie oferty wariantowej </w:t>
      </w:r>
      <w:r w:rsidRPr="007E2457">
        <w:rPr>
          <w:rFonts w:ascii="Times New Roman" w:eastAsia="Times New Roman" w:hAnsi="Times New Roman" w:cs="Times New Roman"/>
          <w:sz w:val="24"/>
          <w:szCs w:val="24"/>
          <w:lang w:eastAsia="pl-PL"/>
        </w:rPr>
        <w:br/>
        <w:t xml:space="preserve">nie </w:t>
      </w:r>
      <w:r w:rsidRPr="007E2457">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7E2457">
        <w:rPr>
          <w:rFonts w:ascii="Times New Roman" w:eastAsia="Times New Roman" w:hAnsi="Times New Roman" w:cs="Times New Roman"/>
          <w:sz w:val="24"/>
          <w:szCs w:val="24"/>
          <w:lang w:eastAsia="pl-PL"/>
        </w:rPr>
        <w:br/>
        <w:t xml:space="preserve">nie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Liczba wykonawców  </w:t>
      </w:r>
      <w:r w:rsidRPr="007E2457">
        <w:rPr>
          <w:rFonts w:ascii="Times New Roman" w:eastAsia="Times New Roman" w:hAnsi="Times New Roman" w:cs="Times New Roman"/>
          <w:sz w:val="24"/>
          <w:szCs w:val="24"/>
          <w:lang w:eastAsia="pl-PL"/>
        </w:rPr>
        <w:br/>
        <w:t xml:space="preserve">Przewidywana minimalna liczba wykonawców </w:t>
      </w:r>
      <w:r w:rsidRPr="007E2457">
        <w:rPr>
          <w:rFonts w:ascii="Times New Roman" w:eastAsia="Times New Roman" w:hAnsi="Times New Roman" w:cs="Times New Roman"/>
          <w:sz w:val="24"/>
          <w:szCs w:val="24"/>
          <w:lang w:eastAsia="pl-PL"/>
        </w:rPr>
        <w:br/>
        <w:t>Maksymalna liczba wykonawców  </w:t>
      </w:r>
      <w:r w:rsidRPr="007E2457">
        <w:rPr>
          <w:rFonts w:ascii="Times New Roman" w:eastAsia="Times New Roman" w:hAnsi="Times New Roman" w:cs="Times New Roman"/>
          <w:sz w:val="24"/>
          <w:szCs w:val="24"/>
          <w:lang w:eastAsia="pl-PL"/>
        </w:rPr>
        <w:br/>
        <w:t xml:space="preserve">Kryteria selekcji wykonawców: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IV.1.7) Informacje na temat umowy ramowej lub dynamicznego systemu zakupów: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 xml:space="preserve">Umowa ramowa będzie zawarta: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sz w:val="24"/>
          <w:szCs w:val="24"/>
          <w:lang w:eastAsia="pl-PL"/>
        </w:rPr>
        <w:br/>
        <w:t xml:space="preserve">Czy przewiduje się ograniczenie liczby uczestników umowy ramowej: </w:t>
      </w:r>
      <w:r w:rsidRPr="007E2457">
        <w:rPr>
          <w:rFonts w:ascii="Times New Roman" w:eastAsia="Times New Roman" w:hAnsi="Times New Roman" w:cs="Times New Roman"/>
          <w:sz w:val="24"/>
          <w:szCs w:val="24"/>
          <w:lang w:eastAsia="pl-PL"/>
        </w:rPr>
        <w:br/>
        <w:t xml:space="preserve">nie </w:t>
      </w:r>
      <w:r w:rsidRPr="007E2457">
        <w:rPr>
          <w:rFonts w:ascii="Times New Roman" w:eastAsia="Times New Roman" w:hAnsi="Times New Roman" w:cs="Times New Roman"/>
          <w:sz w:val="24"/>
          <w:szCs w:val="24"/>
          <w:lang w:eastAsia="pl-PL"/>
        </w:rPr>
        <w:br/>
        <w:t xml:space="preserve">Informacje dodatkowe: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sz w:val="24"/>
          <w:szCs w:val="24"/>
          <w:lang w:eastAsia="pl-PL"/>
        </w:rPr>
        <w:br/>
        <w:t xml:space="preserve">Zamówienie obejmuje ustanowienie dynamicznego systemu zakupów: </w:t>
      </w:r>
      <w:r w:rsidRPr="007E2457">
        <w:rPr>
          <w:rFonts w:ascii="Times New Roman" w:eastAsia="Times New Roman" w:hAnsi="Times New Roman" w:cs="Times New Roman"/>
          <w:sz w:val="24"/>
          <w:szCs w:val="24"/>
          <w:lang w:eastAsia="pl-PL"/>
        </w:rPr>
        <w:br/>
        <w:t xml:space="preserve">nie </w:t>
      </w:r>
      <w:r w:rsidRPr="007E2457">
        <w:rPr>
          <w:rFonts w:ascii="Times New Roman" w:eastAsia="Times New Roman" w:hAnsi="Times New Roman" w:cs="Times New Roman"/>
          <w:sz w:val="24"/>
          <w:szCs w:val="24"/>
          <w:lang w:eastAsia="pl-PL"/>
        </w:rPr>
        <w:br/>
        <w:t xml:space="preserve">Informacje dodatkowe: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7E2457">
        <w:rPr>
          <w:rFonts w:ascii="Times New Roman" w:eastAsia="Times New Roman" w:hAnsi="Times New Roman" w:cs="Times New Roman"/>
          <w:sz w:val="24"/>
          <w:szCs w:val="24"/>
          <w:lang w:eastAsia="pl-PL"/>
        </w:rPr>
        <w:br/>
        <w:t xml:space="preserve">nie </w:t>
      </w:r>
      <w:r w:rsidRPr="007E2457">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7E2457">
        <w:rPr>
          <w:rFonts w:ascii="Times New Roman" w:eastAsia="Times New Roman" w:hAnsi="Times New Roman" w:cs="Times New Roman"/>
          <w:sz w:val="24"/>
          <w:szCs w:val="24"/>
          <w:lang w:eastAsia="pl-PL"/>
        </w:rPr>
        <w:br/>
        <w:t xml:space="preserve">nie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IV.1.8) Aukcja elektroniczna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Przewidziane jest przeprowadzenie aukcji elektronicznej </w:t>
      </w:r>
      <w:r w:rsidRPr="007E2457">
        <w:rPr>
          <w:rFonts w:ascii="Times New Roman" w:eastAsia="Times New Roman" w:hAnsi="Times New Roman" w:cs="Times New Roman"/>
          <w:i/>
          <w:iCs/>
          <w:sz w:val="24"/>
          <w:szCs w:val="24"/>
          <w:lang w:eastAsia="pl-PL"/>
        </w:rPr>
        <w:t xml:space="preserve">(przetarg nieograniczony, przetarg ograniczony, negocjacje z ogłoszeniem) </w:t>
      </w:r>
      <w:r w:rsidRPr="007E2457">
        <w:rPr>
          <w:rFonts w:ascii="Times New Roman" w:eastAsia="Times New Roman" w:hAnsi="Times New Roman" w:cs="Times New Roman"/>
          <w:sz w:val="24"/>
          <w:szCs w:val="24"/>
          <w:lang w:eastAsia="pl-PL"/>
        </w:rPr>
        <w:t xml:space="preserve">nie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7E2457">
        <w:rPr>
          <w:rFonts w:ascii="Times New Roman" w:eastAsia="Times New Roman" w:hAnsi="Times New Roman" w:cs="Times New Roman"/>
          <w:sz w:val="24"/>
          <w:szCs w:val="24"/>
          <w:lang w:eastAsia="pl-PL"/>
        </w:rPr>
        <w:br/>
        <w:t xml:space="preserve">nie </w:t>
      </w:r>
      <w:r w:rsidRPr="007E2457">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7E2457">
        <w:rPr>
          <w:rFonts w:ascii="Times New Roman" w:eastAsia="Times New Roman" w:hAnsi="Times New Roman" w:cs="Times New Roman"/>
          <w:sz w:val="24"/>
          <w:szCs w:val="24"/>
          <w:lang w:eastAsia="pl-PL"/>
        </w:rPr>
        <w:br/>
        <w:t xml:space="preserve">Informacje dotyczące przebiegu aukcji elektronicznej: </w:t>
      </w:r>
      <w:r w:rsidRPr="007E2457">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sz w:val="24"/>
          <w:szCs w:val="24"/>
          <w:lang w:eastAsia="pl-PL"/>
        </w:rPr>
        <w:lastRenderedPageBreak/>
        <w:t xml:space="preserve">Informacje dotyczące wykorzystywanego sprzętu elektronicznego, rozwiązań i specyfikacji technicznych w zakresie połączeń: </w:t>
      </w:r>
      <w:r w:rsidRPr="007E2457">
        <w:rPr>
          <w:rFonts w:ascii="Times New Roman" w:eastAsia="Times New Roman" w:hAnsi="Times New Roman" w:cs="Times New Roman"/>
          <w:sz w:val="24"/>
          <w:szCs w:val="24"/>
          <w:lang w:eastAsia="pl-PL"/>
        </w:rPr>
        <w:br/>
        <w:t xml:space="preserve">Wymagania dotyczące rejestracji i identyfikacji wykonawców w aukcji elektronicznej: </w:t>
      </w:r>
      <w:r w:rsidRPr="007E2457">
        <w:rPr>
          <w:rFonts w:ascii="Times New Roman" w:eastAsia="Times New Roman" w:hAnsi="Times New Roman" w:cs="Times New Roman"/>
          <w:sz w:val="24"/>
          <w:szCs w:val="24"/>
          <w:lang w:eastAsia="pl-PL"/>
        </w:rPr>
        <w:br/>
        <w:t xml:space="preserve">Informacje o liczbie etapów aukcji elektronicznej i czasie ich trwania: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 xml:space="preserve">Aukcja wieloetapowa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5"/>
        <w:gridCol w:w="1848"/>
      </w:tblGrid>
      <w:tr w:rsidR="007E2457" w:rsidRPr="007E2457" w:rsidTr="007E2457">
        <w:trPr>
          <w:tblCellSpacing w:w="15" w:type="dxa"/>
        </w:trPr>
        <w:tc>
          <w:tcPr>
            <w:tcW w:w="0" w:type="auto"/>
            <w:vAlign w:val="center"/>
            <w:hideMark/>
          </w:tcPr>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etap nr</w:t>
            </w:r>
          </w:p>
        </w:tc>
        <w:tc>
          <w:tcPr>
            <w:tcW w:w="0" w:type="auto"/>
            <w:vAlign w:val="center"/>
            <w:hideMark/>
          </w:tcPr>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czas trwania etapu</w:t>
            </w:r>
          </w:p>
        </w:tc>
      </w:tr>
      <w:tr w:rsidR="007E2457" w:rsidRPr="007E2457" w:rsidTr="007E2457">
        <w:trPr>
          <w:tblCellSpacing w:w="15" w:type="dxa"/>
        </w:trPr>
        <w:tc>
          <w:tcPr>
            <w:tcW w:w="0" w:type="auto"/>
            <w:vAlign w:val="center"/>
            <w:hideMark/>
          </w:tcPr>
          <w:p w:rsidR="007E2457" w:rsidRPr="007E2457" w:rsidRDefault="007E2457" w:rsidP="007E2457">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7E2457" w:rsidRPr="007E2457" w:rsidRDefault="007E2457" w:rsidP="007E2457">
            <w:pPr>
              <w:spacing w:after="0" w:line="240" w:lineRule="auto"/>
              <w:rPr>
                <w:rFonts w:ascii="Times New Roman" w:eastAsia="Times New Roman" w:hAnsi="Times New Roman" w:cs="Times New Roman"/>
                <w:sz w:val="20"/>
                <w:szCs w:val="20"/>
                <w:lang w:eastAsia="pl-PL"/>
              </w:rPr>
            </w:pPr>
          </w:p>
        </w:tc>
      </w:tr>
    </w:tbl>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br/>
        <w:t xml:space="preserve">Czy wykonawcy, którzy nie złożyli nowych postąpień, zostaną zakwalifikowani do następnego etapu: nie </w:t>
      </w:r>
      <w:r w:rsidRPr="007E2457">
        <w:rPr>
          <w:rFonts w:ascii="Times New Roman" w:eastAsia="Times New Roman" w:hAnsi="Times New Roman" w:cs="Times New Roman"/>
          <w:sz w:val="24"/>
          <w:szCs w:val="24"/>
          <w:lang w:eastAsia="pl-PL"/>
        </w:rPr>
        <w:br/>
        <w:t xml:space="preserve">Warunki zamknięcia aukcji elektronicznej: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IV.2) KRYTERIA OCENY OFERT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IV.2.1) Kryteria oceny ofert: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IV.2.2) Kryteria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41"/>
        <w:gridCol w:w="1049"/>
      </w:tblGrid>
      <w:tr w:rsidR="007E2457" w:rsidRPr="007E2457" w:rsidTr="007E2457">
        <w:trPr>
          <w:tblCellSpacing w:w="15" w:type="dxa"/>
        </w:trPr>
        <w:tc>
          <w:tcPr>
            <w:tcW w:w="0" w:type="auto"/>
            <w:vAlign w:val="center"/>
            <w:hideMark/>
          </w:tcPr>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i/>
                <w:iCs/>
                <w:sz w:val="24"/>
                <w:szCs w:val="24"/>
                <w:lang w:eastAsia="pl-PL"/>
              </w:rPr>
              <w:t>Kryteria</w:t>
            </w:r>
          </w:p>
        </w:tc>
        <w:tc>
          <w:tcPr>
            <w:tcW w:w="0" w:type="auto"/>
            <w:vAlign w:val="center"/>
            <w:hideMark/>
          </w:tcPr>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i/>
                <w:iCs/>
                <w:sz w:val="24"/>
                <w:szCs w:val="24"/>
                <w:lang w:eastAsia="pl-PL"/>
              </w:rPr>
              <w:t>Znaczenie</w:t>
            </w:r>
          </w:p>
        </w:tc>
      </w:tr>
      <w:tr w:rsidR="007E2457" w:rsidRPr="007E2457" w:rsidTr="007E2457">
        <w:trPr>
          <w:tblCellSpacing w:w="15" w:type="dxa"/>
        </w:trPr>
        <w:tc>
          <w:tcPr>
            <w:tcW w:w="0" w:type="auto"/>
            <w:vAlign w:val="center"/>
            <w:hideMark/>
          </w:tcPr>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Oferowana cena</w:t>
            </w:r>
          </w:p>
        </w:tc>
        <w:tc>
          <w:tcPr>
            <w:tcW w:w="0" w:type="auto"/>
            <w:vAlign w:val="center"/>
            <w:hideMark/>
          </w:tcPr>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100</w:t>
            </w:r>
          </w:p>
        </w:tc>
      </w:tr>
    </w:tbl>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7E2457">
        <w:rPr>
          <w:rFonts w:ascii="Times New Roman" w:eastAsia="Times New Roman" w:hAnsi="Times New Roman" w:cs="Times New Roman"/>
          <w:b/>
          <w:bCs/>
          <w:sz w:val="24"/>
          <w:szCs w:val="24"/>
          <w:lang w:eastAsia="pl-PL"/>
        </w:rPr>
        <w:t>Pzp</w:t>
      </w:r>
      <w:proofErr w:type="spellEnd"/>
      <w:r w:rsidRPr="007E2457">
        <w:rPr>
          <w:rFonts w:ascii="Times New Roman" w:eastAsia="Times New Roman" w:hAnsi="Times New Roman" w:cs="Times New Roman"/>
          <w:b/>
          <w:bCs/>
          <w:sz w:val="24"/>
          <w:szCs w:val="24"/>
          <w:lang w:eastAsia="pl-PL"/>
        </w:rPr>
        <w:t xml:space="preserve"> </w:t>
      </w:r>
      <w:r w:rsidRPr="007E2457">
        <w:rPr>
          <w:rFonts w:ascii="Times New Roman" w:eastAsia="Times New Roman" w:hAnsi="Times New Roman" w:cs="Times New Roman"/>
          <w:sz w:val="24"/>
          <w:szCs w:val="24"/>
          <w:lang w:eastAsia="pl-PL"/>
        </w:rPr>
        <w:t xml:space="preserve">(przetarg nieograniczony) </w:t>
      </w:r>
      <w:r w:rsidRPr="007E2457">
        <w:rPr>
          <w:rFonts w:ascii="Times New Roman" w:eastAsia="Times New Roman" w:hAnsi="Times New Roman" w:cs="Times New Roman"/>
          <w:sz w:val="24"/>
          <w:szCs w:val="24"/>
          <w:lang w:eastAsia="pl-PL"/>
        </w:rPr>
        <w:br/>
        <w:t xml:space="preserve">nie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IV.3) Negocjacje z ogłoszeniem, dialog konkurencyjny, partnerstwo innowacyjne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IV.3.1) Informacje na temat negocjacji z ogłoszeniem</w:t>
      </w:r>
      <w:r w:rsidRPr="007E2457">
        <w:rPr>
          <w:rFonts w:ascii="Times New Roman" w:eastAsia="Times New Roman" w:hAnsi="Times New Roman" w:cs="Times New Roman"/>
          <w:sz w:val="24"/>
          <w:szCs w:val="24"/>
          <w:lang w:eastAsia="pl-PL"/>
        </w:rPr>
        <w:br/>
        <w:t xml:space="preserve">Minimalne wymagania, które muszą spełniać wszystkie oferty: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nie </w:t>
      </w:r>
      <w:r w:rsidRPr="007E2457">
        <w:rPr>
          <w:rFonts w:ascii="Times New Roman" w:eastAsia="Times New Roman" w:hAnsi="Times New Roman" w:cs="Times New Roman"/>
          <w:sz w:val="24"/>
          <w:szCs w:val="24"/>
          <w:lang w:eastAsia="pl-PL"/>
        </w:rPr>
        <w:br/>
        <w:t xml:space="preserve">Przewidziany jest podział negocjacji na etapy w celu ograniczenia liczby ofert: nie </w:t>
      </w:r>
      <w:r w:rsidRPr="007E2457">
        <w:rPr>
          <w:rFonts w:ascii="Times New Roman" w:eastAsia="Times New Roman" w:hAnsi="Times New Roman" w:cs="Times New Roman"/>
          <w:sz w:val="24"/>
          <w:szCs w:val="24"/>
          <w:lang w:eastAsia="pl-PL"/>
        </w:rPr>
        <w:br/>
        <w:t xml:space="preserve">Należy podać informacje na temat etapów negocjacji (w tym liczbę etapów):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sz w:val="24"/>
          <w:szCs w:val="24"/>
          <w:lang w:eastAsia="pl-PL"/>
        </w:rPr>
        <w:br/>
        <w:t xml:space="preserve">Informacje dodatkowe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IV.3.2) Informacje na temat dialogu konkurencyjnego</w:t>
      </w:r>
      <w:r w:rsidRPr="007E2457">
        <w:rPr>
          <w:rFonts w:ascii="Times New Roman" w:eastAsia="Times New Roman" w:hAnsi="Times New Roman" w:cs="Times New Roman"/>
          <w:sz w:val="24"/>
          <w:szCs w:val="24"/>
          <w:lang w:eastAsia="pl-PL"/>
        </w:rPr>
        <w:br/>
        <w:t xml:space="preserve">Opis potrzeb i wymagań zamawiającego lub informacja o sposobie uzyskania tego opisu: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sz w:val="24"/>
          <w:szCs w:val="24"/>
          <w:lang w:eastAsia="pl-PL"/>
        </w:rPr>
        <w:br/>
        <w:t xml:space="preserve">Wstępny harmonogram postępowania: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sz w:val="24"/>
          <w:szCs w:val="24"/>
          <w:lang w:eastAsia="pl-PL"/>
        </w:rPr>
        <w:br/>
        <w:t xml:space="preserve">Podział dialogu na etapy w celu ograniczenia liczby rozwiązań: nie </w:t>
      </w:r>
      <w:r w:rsidRPr="007E2457">
        <w:rPr>
          <w:rFonts w:ascii="Times New Roman" w:eastAsia="Times New Roman" w:hAnsi="Times New Roman" w:cs="Times New Roman"/>
          <w:sz w:val="24"/>
          <w:szCs w:val="24"/>
          <w:lang w:eastAsia="pl-PL"/>
        </w:rPr>
        <w:br/>
        <w:t xml:space="preserve">Należy podać informacje na temat etapów dialogu: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sz w:val="24"/>
          <w:szCs w:val="24"/>
          <w:lang w:eastAsia="pl-PL"/>
        </w:rPr>
        <w:br/>
        <w:t xml:space="preserve">Informacje dodatkowe: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IV.3.3) Informacje na temat partnerstwa innowacyjnego</w:t>
      </w:r>
      <w:r w:rsidRPr="007E2457">
        <w:rPr>
          <w:rFonts w:ascii="Times New Roman" w:eastAsia="Times New Roman" w:hAnsi="Times New Roman" w:cs="Times New Roman"/>
          <w:sz w:val="24"/>
          <w:szCs w:val="24"/>
          <w:lang w:eastAsia="pl-PL"/>
        </w:rPr>
        <w:br/>
        <w:t xml:space="preserve">Elementy opisu przedmiotu zamówienia definiujące minimalne wymagania, którym muszą </w:t>
      </w:r>
      <w:r w:rsidRPr="007E2457">
        <w:rPr>
          <w:rFonts w:ascii="Times New Roman" w:eastAsia="Times New Roman" w:hAnsi="Times New Roman" w:cs="Times New Roman"/>
          <w:sz w:val="24"/>
          <w:szCs w:val="24"/>
          <w:lang w:eastAsia="pl-PL"/>
        </w:rPr>
        <w:lastRenderedPageBreak/>
        <w:t xml:space="preserve">odpowiadać wszystkie oferty: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7E2457">
        <w:rPr>
          <w:rFonts w:ascii="Times New Roman" w:eastAsia="Times New Roman" w:hAnsi="Times New Roman" w:cs="Times New Roman"/>
          <w:sz w:val="24"/>
          <w:szCs w:val="24"/>
          <w:lang w:eastAsia="pl-PL"/>
        </w:rPr>
        <w:br/>
        <w:t xml:space="preserve">nie </w:t>
      </w:r>
      <w:r w:rsidRPr="007E2457">
        <w:rPr>
          <w:rFonts w:ascii="Times New Roman" w:eastAsia="Times New Roman" w:hAnsi="Times New Roman" w:cs="Times New Roman"/>
          <w:sz w:val="24"/>
          <w:szCs w:val="24"/>
          <w:lang w:eastAsia="pl-PL"/>
        </w:rPr>
        <w:br/>
        <w:t xml:space="preserve">Informacje dodatkowe: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IV.4) Licytacja elektroniczna </w:t>
      </w:r>
      <w:r w:rsidRPr="007E2457">
        <w:rPr>
          <w:rFonts w:ascii="Times New Roman" w:eastAsia="Times New Roman" w:hAnsi="Times New Roman" w:cs="Times New Roman"/>
          <w:sz w:val="24"/>
          <w:szCs w:val="24"/>
          <w:lang w:eastAsia="pl-PL"/>
        </w:rPr>
        <w:br/>
        <w:t xml:space="preserve">Adres strony internetowej, na której będzie prowadzona licytacja elektroniczna: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 xml:space="preserve">Informacje o liczbie etapów licytacji elektronicznej i czasie ich trwania: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 xml:space="preserve">Licytacja wieloetapowa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5"/>
        <w:gridCol w:w="1848"/>
      </w:tblGrid>
      <w:tr w:rsidR="007E2457" w:rsidRPr="007E2457" w:rsidTr="007E2457">
        <w:trPr>
          <w:tblCellSpacing w:w="15" w:type="dxa"/>
        </w:trPr>
        <w:tc>
          <w:tcPr>
            <w:tcW w:w="0" w:type="auto"/>
            <w:vAlign w:val="center"/>
            <w:hideMark/>
          </w:tcPr>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etap nr</w:t>
            </w:r>
          </w:p>
        </w:tc>
        <w:tc>
          <w:tcPr>
            <w:tcW w:w="0" w:type="auto"/>
            <w:vAlign w:val="center"/>
            <w:hideMark/>
          </w:tcPr>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czas trwania etapu</w:t>
            </w:r>
          </w:p>
        </w:tc>
      </w:tr>
      <w:tr w:rsidR="007E2457" w:rsidRPr="007E2457" w:rsidTr="007E2457">
        <w:trPr>
          <w:tblCellSpacing w:w="15" w:type="dxa"/>
        </w:trPr>
        <w:tc>
          <w:tcPr>
            <w:tcW w:w="0" w:type="auto"/>
            <w:vAlign w:val="center"/>
            <w:hideMark/>
          </w:tcPr>
          <w:p w:rsidR="007E2457" w:rsidRPr="007E2457" w:rsidRDefault="007E2457" w:rsidP="007E2457">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7E2457" w:rsidRPr="007E2457" w:rsidRDefault="007E2457" w:rsidP="007E2457">
            <w:pPr>
              <w:spacing w:after="0" w:line="240" w:lineRule="auto"/>
              <w:rPr>
                <w:rFonts w:ascii="Times New Roman" w:eastAsia="Times New Roman" w:hAnsi="Times New Roman" w:cs="Times New Roman"/>
                <w:sz w:val="20"/>
                <w:szCs w:val="20"/>
                <w:lang w:eastAsia="pl-PL"/>
              </w:rPr>
            </w:pPr>
          </w:p>
        </w:tc>
      </w:tr>
    </w:tbl>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br/>
        <w:t xml:space="preserve">Wykonawcy, którzy nie złożyli nowych postąpień, zostaną zakwalifikowani do następnego etapu: nie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 xml:space="preserve">Termin otwarcia licytacji elektronicznej: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t xml:space="preserve">Termin i warunki zamknięcia licytacji elektronicznej: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br/>
        <w:t xml:space="preserve">Wymagania dotyczące zabezpieczenia należytego wykonania umowy: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br/>
        <w:t xml:space="preserve">Informacje dodatkowe: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IV.5) ZMIANA UMOWY</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7E2457">
        <w:rPr>
          <w:rFonts w:ascii="Times New Roman" w:eastAsia="Times New Roman" w:hAnsi="Times New Roman" w:cs="Times New Roman"/>
          <w:sz w:val="24"/>
          <w:szCs w:val="24"/>
          <w:lang w:eastAsia="pl-PL"/>
        </w:rPr>
        <w:t xml:space="preserve"> tak </w:t>
      </w:r>
      <w:r w:rsidRPr="007E2457">
        <w:rPr>
          <w:rFonts w:ascii="Times New Roman" w:eastAsia="Times New Roman" w:hAnsi="Times New Roman" w:cs="Times New Roman"/>
          <w:sz w:val="24"/>
          <w:szCs w:val="24"/>
          <w:lang w:eastAsia="pl-PL"/>
        </w:rPr>
        <w:br/>
        <w:t xml:space="preserve">Należy wskazać zakres, charakter zmian oraz warunki wprowadzenia zmian: </w:t>
      </w:r>
      <w:r w:rsidRPr="007E2457">
        <w:rPr>
          <w:rFonts w:ascii="Times New Roman" w:eastAsia="Times New Roman" w:hAnsi="Times New Roman" w:cs="Times New Roman"/>
          <w:sz w:val="24"/>
          <w:szCs w:val="24"/>
          <w:lang w:eastAsia="pl-PL"/>
        </w:rPr>
        <w:br/>
        <w:t xml:space="preserve">3. Zgodnie z art. 144 ust. 1 ustawy Prawo zamówień publicznych Zamawiający zastrzega sobie możliwość wprowadzenia zmiany, w niżej przedstawionym zakresie: 3.1. W przypadku konieczności zmiany leku na lek równoważny wynikającej z: a) udokumentowanego wstrzymania / zaprzestania produkcji lub importu leku spowodowanej m.in. zaistnieniem incydentu medycznego, b) wygaśnięciem rejestracji danego produktu leczniczego, c) dokonywania zmian w pozwoleniu i dokumentacji dotyczącej wprowadzenia do obrotu produktu leczniczego, d) krótkotrwałego, jednorazowego braku na rynku przedmiotu umowy. Zamawiający dopuszcza lek równoważny tj. zawierający tą samą substancję czynną, oraz mający te same wskazania i tę samą drogę podania przy braku różnic w postaci farmaceutycznej odpowiadający opisanemu w SIWZ, przy zachowaniu cen jednostkowych nie wyższych niż cena ofertowa wycofanego leku. W przypadku innego sposobu konfekcjonowania leku równoważnego ogólna ilość leku nie może być mniejsza niż ilość leku zamawianego. 3.2. Zamawiający dopuszcza zmianę nazwy leku wynikającą z dokumentów rejestracyjnych. 3.3. W przypadku nie wykorzystania w okresie trwania umowy pełnych ilości przedmiotu umowy. Zamawiający przewiduje możliwość przedłużenia terminu jej </w:t>
      </w:r>
      <w:r w:rsidRPr="007E2457">
        <w:rPr>
          <w:rFonts w:ascii="Times New Roman" w:eastAsia="Times New Roman" w:hAnsi="Times New Roman" w:cs="Times New Roman"/>
          <w:sz w:val="24"/>
          <w:szCs w:val="24"/>
          <w:lang w:eastAsia="pl-PL"/>
        </w:rPr>
        <w:lastRenderedPageBreak/>
        <w:t xml:space="preserve">obowiązywania. Cena jednostkowa w tym czasie nie może ulec zmianie. 3.4. W okresie trwania umowy cena może ulec zmianie w przypadku obniżenia ceny przez producenta lub samego Wykonawcę. 3.5. Zamawiający może do końca trwania umowy nie dokonać zakupu pełnych ilości przedmiotu umowy, także w przypadku przedłużenia terminu realizacji umowy. 3.6. Zakup wg zasad określonych w ust. 3.5. nie rodzi po stronie Wykonawcy żadnych roszczeń odszkodowawczych wobec Zamawiającego. 3. Zmiany mogą być dokonane na wniosek Zamawiającego lub Wykonawcy, za zgodą obu stron i dla swojej ważności wymagają formy pisemnej.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IV.6) INFORMACJE ADMINISTRACYJNE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IV.6.1) Sposób udostępniania informacji o charakterze poufnym </w:t>
      </w:r>
      <w:r w:rsidRPr="007E2457">
        <w:rPr>
          <w:rFonts w:ascii="Times New Roman" w:eastAsia="Times New Roman" w:hAnsi="Times New Roman" w:cs="Times New Roman"/>
          <w:i/>
          <w:iCs/>
          <w:sz w:val="24"/>
          <w:szCs w:val="24"/>
          <w:lang w:eastAsia="pl-PL"/>
        </w:rPr>
        <w:t xml:space="preserve">(jeżeli dotyczy):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Środki służące ochronie informacji o charakterze poufnym</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7E2457">
        <w:rPr>
          <w:rFonts w:ascii="Times New Roman" w:eastAsia="Times New Roman" w:hAnsi="Times New Roman" w:cs="Times New Roman"/>
          <w:sz w:val="24"/>
          <w:szCs w:val="24"/>
          <w:lang w:eastAsia="pl-PL"/>
        </w:rPr>
        <w:br/>
        <w:t xml:space="preserve">Data: 24/03/2017, godzina: 09:00, </w:t>
      </w:r>
      <w:r w:rsidRPr="007E2457">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7E2457">
        <w:rPr>
          <w:rFonts w:ascii="Times New Roman" w:eastAsia="Times New Roman" w:hAnsi="Times New Roman" w:cs="Times New Roman"/>
          <w:sz w:val="24"/>
          <w:szCs w:val="24"/>
          <w:lang w:eastAsia="pl-PL"/>
        </w:rPr>
        <w:br/>
        <w:t xml:space="preserve">nie </w:t>
      </w:r>
      <w:r w:rsidRPr="007E2457">
        <w:rPr>
          <w:rFonts w:ascii="Times New Roman" w:eastAsia="Times New Roman" w:hAnsi="Times New Roman" w:cs="Times New Roman"/>
          <w:sz w:val="24"/>
          <w:szCs w:val="24"/>
          <w:lang w:eastAsia="pl-PL"/>
        </w:rPr>
        <w:br/>
        <w:t xml:space="preserve">Wskazać powody: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7E2457">
        <w:rPr>
          <w:rFonts w:ascii="Times New Roman" w:eastAsia="Times New Roman" w:hAnsi="Times New Roman" w:cs="Times New Roman"/>
          <w:sz w:val="24"/>
          <w:szCs w:val="24"/>
          <w:lang w:eastAsia="pl-PL"/>
        </w:rPr>
        <w:br/>
        <w:t>&gt; j. polski</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IV.6.3) Termin związania ofertą: </w:t>
      </w:r>
      <w:r w:rsidRPr="007E2457">
        <w:rPr>
          <w:rFonts w:ascii="Times New Roman" w:eastAsia="Times New Roman" w:hAnsi="Times New Roman" w:cs="Times New Roman"/>
          <w:sz w:val="24"/>
          <w:szCs w:val="24"/>
          <w:lang w:eastAsia="pl-PL"/>
        </w:rPr>
        <w:t xml:space="preserve">okres w dniach: 30 (od ostatecznego terminu składania ofert)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7E2457">
        <w:rPr>
          <w:rFonts w:ascii="Times New Roman" w:eastAsia="Times New Roman" w:hAnsi="Times New Roman" w:cs="Times New Roman"/>
          <w:sz w:val="24"/>
          <w:szCs w:val="24"/>
          <w:lang w:eastAsia="pl-PL"/>
        </w:rPr>
        <w:t xml:space="preserve"> nie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7E2457">
        <w:rPr>
          <w:rFonts w:ascii="Times New Roman" w:eastAsia="Times New Roman" w:hAnsi="Times New Roman" w:cs="Times New Roman"/>
          <w:sz w:val="24"/>
          <w:szCs w:val="24"/>
          <w:lang w:eastAsia="pl-PL"/>
        </w:rPr>
        <w:t xml:space="preserve"> nie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IV.6.6) Informacje dodatkowe:</w:t>
      </w:r>
    </w:p>
    <w:p w:rsidR="007E2457" w:rsidRPr="007E2457" w:rsidRDefault="007E2457" w:rsidP="007E2457">
      <w:pPr>
        <w:spacing w:after="0" w:line="240" w:lineRule="auto"/>
        <w:jc w:val="center"/>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u w:val="single"/>
          <w:lang w:eastAsia="pl-PL"/>
        </w:rPr>
        <w:t xml:space="preserve">ZAŁĄCZNIK I - INFORMACJE DOTYCZĄCE OFERT CZĘŚCIOWYCH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Część nr: </w:t>
      </w:r>
      <w:r w:rsidRPr="007E2457">
        <w:rPr>
          <w:rFonts w:ascii="Times New Roman" w:eastAsia="Times New Roman" w:hAnsi="Times New Roman" w:cs="Times New Roman"/>
          <w:sz w:val="24"/>
          <w:szCs w:val="24"/>
          <w:lang w:eastAsia="pl-PL"/>
        </w:rPr>
        <w:t xml:space="preserve">1    </w:t>
      </w:r>
      <w:r w:rsidRPr="007E2457">
        <w:rPr>
          <w:rFonts w:ascii="Times New Roman" w:eastAsia="Times New Roman" w:hAnsi="Times New Roman" w:cs="Times New Roman"/>
          <w:b/>
          <w:bCs/>
          <w:sz w:val="24"/>
          <w:szCs w:val="24"/>
          <w:lang w:eastAsia="pl-PL"/>
        </w:rPr>
        <w:t xml:space="preserve">Nazwa: </w:t>
      </w:r>
      <w:r w:rsidRPr="007E2457">
        <w:rPr>
          <w:rFonts w:ascii="Times New Roman" w:eastAsia="Times New Roman" w:hAnsi="Times New Roman" w:cs="Times New Roman"/>
          <w:sz w:val="24"/>
          <w:szCs w:val="24"/>
          <w:lang w:eastAsia="pl-PL"/>
        </w:rPr>
        <w:t>Zadanie 1</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1) Krótki opis przedmiotu zamówienia </w:t>
      </w:r>
      <w:r w:rsidRPr="007E2457">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7E2457">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2) Wspólny Słownik Zamówień (CPV):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3) Wartość części zamówienia (jeżeli zamawiający podaje informacje o wartości zamówienia):</w:t>
      </w:r>
      <w:r w:rsidRPr="007E2457">
        <w:rPr>
          <w:rFonts w:ascii="Times New Roman" w:eastAsia="Times New Roman" w:hAnsi="Times New Roman" w:cs="Times New Roman"/>
          <w:sz w:val="24"/>
          <w:szCs w:val="24"/>
          <w:lang w:eastAsia="pl-PL"/>
        </w:rPr>
        <w:br/>
        <w:t xml:space="preserve">Wartość bez VAT: </w:t>
      </w:r>
      <w:r w:rsidRPr="007E2457">
        <w:rPr>
          <w:rFonts w:ascii="Times New Roman" w:eastAsia="Times New Roman" w:hAnsi="Times New Roman" w:cs="Times New Roman"/>
          <w:sz w:val="24"/>
          <w:szCs w:val="24"/>
          <w:lang w:eastAsia="pl-PL"/>
        </w:rPr>
        <w:br/>
        <w:t xml:space="preserve">Waluta: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lastRenderedPageBreak/>
        <w:br/>
      </w:r>
      <w:r w:rsidRPr="007E2457">
        <w:rPr>
          <w:rFonts w:ascii="Times New Roman" w:eastAsia="Times New Roman" w:hAnsi="Times New Roman" w:cs="Times New Roman"/>
          <w:b/>
          <w:bCs/>
          <w:sz w:val="24"/>
          <w:szCs w:val="24"/>
          <w:lang w:eastAsia="pl-PL"/>
        </w:rPr>
        <w:t xml:space="preserve">4) Czas trwania lub termin wykonania: </w:t>
      </w:r>
      <w:r w:rsidRPr="007E2457">
        <w:rPr>
          <w:rFonts w:ascii="Times New Roman" w:eastAsia="Times New Roman" w:hAnsi="Times New Roman" w:cs="Times New Roman"/>
          <w:sz w:val="24"/>
          <w:szCs w:val="24"/>
          <w:lang w:eastAsia="pl-PL"/>
        </w:rPr>
        <w:t>data zakończenia: 31/12/2017</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174"/>
        <w:gridCol w:w="1334"/>
      </w:tblGrid>
      <w:tr w:rsidR="007E2457" w:rsidRPr="007E2457" w:rsidTr="007E2457">
        <w:trPr>
          <w:tblCellSpacing w:w="15" w:type="dxa"/>
        </w:trPr>
        <w:tc>
          <w:tcPr>
            <w:tcW w:w="0" w:type="auto"/>
            <w:vAlign w:val="center"/>
            <w:hideMark/>
          </w:tcPr>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i/>
                <w:iCs/>
                <w:sz w:val="24"/>
                <w:szCs w:val="24"/>
                <w:lang w:eastAsia="pl-PL"/>
              </w:rPr>
              <w:t>Kryteria</w:t>
            </w:r>
          </w:p>
        </w:tc>
        <w:tc>
          <w:tcPr>
            <w:tcW w:w="0" w:type="auto"/>
            <w:vAlign w:val="center"/>
            <w:hideMark/>
          </w:tcPr>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i/>
                <w:iCs/>
                <w:sz w:val="24"/>
                <w:szCs w:val="24"/>
                <w:lang w:eastAsia="pl-PL"/>
              </w:rPr>
              <w:t>Znaczenie</w:t>
            </w:r>
          </w:p>
        </w:tc>
      </w:tr>
      <w:tr w:rsidR="007E2457" w:rsidRPr="007E2457" w:rsidTr="007E2457">
        <w:trPr>
          <w:tblCellSpacing w:w="15" w:type="dxa"/>
        </w:trPr>
        <w:tc>
          <w:tcPr>
            <w:tcW w:w="0" w:type="auto"/>
            <w:vAlign w:val="center"/>
            <w:hideMark/>
          </w:tcPr>
          <w:p w:rsidR="007E2457" w:rsidRPr="007E2457" w:rsidRDefault="007E2457" w:rsidP="007E2457">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7E2457" w:rsidRPr="007E2457" w:rsidRDefault="007E2457" w:rsidP="007E2457">
            <w:pPr>
              <w:spacing w:after="0" w:line="240" w:lineRule="auto"/>
              <w:rPr>
                <w:rFonts w:ascii="Times New Roman" w:eastAsia="Times New Roman" w:hAnsi="Times New Roman" w:cs="Times New Roman"/>
                <w:sz w:val="20"/>
                <w:szCs w:val="20"/>
                <w:lang w:eastAsia="pl-PL"/>
              </w:rPr>
            </w:pPr>
          </w:p>
        </w:tc>
      </w:tr>
    </w:tbl>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6) INFORMACJE DODATKOWE: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Część nr: </w:t>
      </w:r>
      <w:r w:rsidRPr="007E2457">
        <w:rPr>
          <w:rFonts w:ascii="Times New Roman" w:eastAsia="Times New Roman" w:hAnsi="Times New Roman" w:cs="Times New Roman"/>
          <w:sz w:val="24"/>
          <w:szCs w:val="24"/>
          <w:lang w:eastAsia="pl-PL"/>
        </w:rPr>
        <w:t xml:space="preserve">2    </w:t>
      </w:r>
      <w:r w:rsidRPr="007E2457">
        <w:rPr>
          <w:rFonts w:ascii="Times New Roman" w:eastAsia="Times New Roman" w:hAnsi="Times New Roman" w:cs="Times New Roman"/>
          <w:b/>
          <w:bCs/>
          <w:sz w:val="24"/>
          <w:szCs w:val="24"/>
          <w:lang w:eastAsia="pl-PL"/>
        </w:rPr>
        <w:t xml:space="preserve">Nazwa: </w:t>
      </w:r>
      <w:r w:rsidRPr="007E2457">
        <w:rPr>
          <w:rFonts w:ascii="Times New Roman" w:eastAsia="Times New Roman" w:hAnsi="Times New Roman" w:cs="Times New Roman"/>
          <w:sz w:val="24"/>
          <w:szCs w:val="24"/>
          <w:lang w:eastAsia="pl-PL"/>
        </w:rPr>
        <w:t>zadanie 2</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1) Krótki opis przedmiotu zamówienia </w:t>
      </w:r>
      <w:r w:rsidRPr="007E2457">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7E2457">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2) Wspólny Słownik Zamówień (CPV):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3) Wartość części zamówienia (jeżeli zamawiający podaje informacje o wartości zamówienia):</w:t>
      </w:r>
      <w:r w:rsidRPr="007E2457">
        <w:rPr>
          <w:rFonts w:ascii="Times New Roman" w:eastAsia="Times New Roman" w:hAnsi="Times New Roman" w:cs="Times New Roman"/>
          <w:sz w:val="24"/>
          <w:szCs w:val="24"/>
          <w:lang w:eastAsia="pl-PL"/>
        </w:rPr>
        <w:br/>
        <w:t xml:space="preserve">Wartość bez VAT: </w:t>
      </w:r>
      <w:r w:rsidRPr="007E2457">
        <w:rPr>
          <w:rFonts w:ascii="Times New Roman" w:eastAsia="Times New Roman" w:hAnsi="Times New Roman" w:cs="Times New Roman"/>
          <w:sz w:val="24"/>
          <w:szCs w:val="24"/>
          <w:lang w:eastAsia="pl-PL"/>
        </w:rPr>
        <w:br/>
        <w:t xml:space="preserve">Waluta: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4) Czas trwania lub termin wykonania: </w:t>
      </w:r>
      <w:r w:rsidRPr="007E2457">
        <w:rPr>
          <w:rFonts w:ascii="Times New Roman" w:eastAsia="Times New Roman" w:hAnsi="Times New Roman" w:cs="Times New Roman"/>
          <w:sz w:val="24"/>
          <w:szCs w:val="24"/>
          <w:lang w:eastAsia="pl-PL"/>
        </w:rPr>
        <w:t>data zakończenia: 31/12/2017</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174"/>
        <w:gridCol w:w="1334"/>
      </w:tblGrid>
      <w:tr w:rsidR="007E2457" w:rsidRPr="007E2457" w:rsidTr="007E2457">
        <w:trPr>
          <w:tblCellSpacing w:w="15" w:type="dxa"/>
        </w:trPr>
        <w:tc>
          <w:tcPr>
            <w:tcW w:w="0" w:type="auto"/>
            <w:vAlign w:val="center"/>
            <w:hideMark/>
          </w:tcPr>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i/>
                <w:iCs/>
                <w:sz w:val="24"/>
                <w:szCs w:val="24"/>
                <w:lang w:eastAsia="pl-PL"/>
              </w:rPr>
              <w:t>Kryteria</w:t>
            </w:r>
          </w:p>
        </w:tc>
        <w:tc>
          <w:tcPr>
            <w:tcW w:w="0" w:type="auto"/>
            <w:vAlign w:val="center"/>
            <w:hideMark/>
          </w:tcPr>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i/>
                <w:iCs/>
                <w:sz w:val="24"/>
                <w:szCs w:val="24"/>
                <w:lang w:eastAsia="pl-PL"/>
              </w:rPr>
              <w:t>Znaczenie</w:t>
            </w:r>
          </w:p>
        </w:tc>
      </w:tr>
      <w:tr w:rsidR="007E2457" w:rsidRPr="007E2457" w:rsidTr="007E2457">
        <w:trPr>
          <w:tblCellSpacing w:w="15" w:type="dxa"/>
        </w:trPr>
        <w:tc>
          <w:tcPr>
            <w:tcW w:w="0" w:type="auto"/>
            <w:vAlign w:val="center"/>
            <w:hideMark/>
          </w:tcPr>
          <w:p w:rsidR="007E2457" w:rsidRPr="007E2457" w:rsidRDefault="007E2457" w:rsidP="007E2457">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7E2457" w:rsidRPr="007E2457" w:rsidRDefault="007E2457" w:rsidP="007E2457">
            <w:pPr>
              <w:spacing w:after="0" w:line="240" w:lineRule="auto"/>
              <w:rPr>
                <w:rFonts w:ascii="Times New Roman" w:eastAsia="Times New Roman" w:hAnsi="Times New Roman" w:cs="Times New Roman"/>
                <w:sz w:val="20"/>
                <w:szCs w:val="20"/>
                <w:lang w:eastAsia="pl-PL"/>
              </w:rPr>
            </w:pPr>
          </w:p>
        </w:tc>
      </w:tr>
    </w:tbl>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6) INFORMACJE DODATKOWE: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Część nr: </w:t>
      </w:r>
      <w:r w:rsidRPr="007E2457">
        <w:rPr>
          <w:rFonts w:ascii="Times New Roman" w:eastAsia="Times New Roman" w:hAnsi="Times New Roman" w:cs="Times New Roman"/>
          <w:sz w:val="24"/>
          <w:szCs w:val="24"/>
          <w:lang w:eastAsia="pl-PL"/>
        </w:rPr>
        <w:t xml:space="preserve">3    </w:t>
      </w:r>
      <w:r w:rsidRPr="007E2457">
        <w:rPr>
          <w:rFonts w:ascii="Times New Roman" w:eastAsia="Times New Roman" w:hAnsi="Times New Roman" w:cs="Times New Roman"/>
          <w:b/>
          <w:bCs/>
          <w:sz w:val="24"/>
          <w:szCs w:val="24"/>
          <w:lang w:eastAsia="pl-PL"/>
        </w:rPr>
        <w:t xml:space="preserve">Nazwa: </w:t>
      </w:r>
      <w:r w:rsidRPr="007E2457">
        <w:rPr>
          <w:rFonts w:ascii="Times New Roman" w:eastAsia="Times New Roman" w:hAnsi="Times New Roman" w:cs="Times New Roman"/>
          <w:sz w:val="24"/>
          <w:szCs w:val="24"/>
          <w:lang w:eastAsia="pl-PL"/>
        </w:rPr>
        <w:t>Zadanie 3</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1) Krótki opis przedmiotu zamówienia </w:t>
      </w:r>
      <w:r w:rsidRPr="007E2457">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7E2457">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2) Wspólny Słownik Zamówień (CPV):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3) Wartość części zamówienia (jeżeli zamawiający podaje informacje o wartości zamówienia):</w:t>
      </w:r>
      <w:r w:rsidRPr="007E2457">
        <w:rPr>
          <w:rFonts w:ascii="Times New Roman" w:eastAsia="Times New Roman" w:hAnsi="Times New Roman" w:cs="Times New Roman"/>
          <w:sz w:val="24"/>
          <w:szCs w:val="24"/>
          <w:lang w:eastAsia="pl-PL"/>
        </w:rPr>
        <w:br/>
        <w:t xml:space="preserve">Wartość bez VAT: </w:t>
      </w:r>
      <w:r w:rsidRPr="007E2457">
        <w:rPr>
          <w:rFonts w:ascii="Times New Roman" w:eastAsia="Times New Roman" w:hAnsi="Times New Roman" w:cs="Times New Roman"/>
          <w:sz w:val="24"/>
          <w:szCs w:val="24"/>
          <w:lang w:eastAsia="pl-PL"/>
        </w:rPr>
        <w:br/>
        <w:t xml:space="preserve">Waluta: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4) Czas trwania lub termin wykonania: </w:t>
      </w:r>
      <w:r w:rsidRPr="007E2457">
        <w:rPr>
          <w:rFonts w:ascii="Times New Roman" w:eastAsia="Times New Roman" w:hAnsi="Times New Roman" w:cs="Times New Roman"/>
          <w:sz w:val="24"/>
          <w:szCs w:val="24"/>
          <w:lang w:eastAsia="pl-PL"/>
        </w:rPr>
        <w:t>data zakończenia: 31/12/2017</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174"/>
        <w:gridCol w:w="1334"/>
      </w:tblGrid>
      <w:tr w:rsidR="007E2457" w:rsidRPr="007E2457" w:rsidTr="007E2457">
        <w:trPr>
          <w:tblCellSpacing w:w="15" w:type="dxa"/>
        </w:trPr>
        <w:tc>
          <w:tcPr>
            <w:tcW w:w="0" w:type="auto"/>
            <w:vAlign w:val="center"/>
            <w:hideMark/>
          </w:tcPr>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i/>
                <w:iCs/>
                <w:sz w:val="24"/>
                <w:szCs w:val="24"/>
                <w:lang w:eastAsia="pl-PL"/>
              </w:rPr>
              <w:t>Kryteria</w:t>
            </w:r>
          </w:p>
        </w:tc>
        <w:tc>
          <w:tcPr>
            <w:tcW w:w="0" w:type="auto"/>
            <w:vAlign w:val="center"/>
            <w:hideMark/>
          </w:tcPr>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i/>
                <w:iCs/>
                <w:sz w:val="24"/>
                <w:szCs w:val="24"/>
                <w:lang w:eastAsia="pl-PL"/>
              </w:rPr>
              <w:t>Znaczenie</w:t>
            </w:r>
          </w:p>
        </w:tc>
      </w:tr>
      <w:tr w:rsidR="007E2457" w:rsidRPr="007E2457" w:rsidTr="007E2457">
        <w:trPr>
          <w:tblCellSpacing w:w="15" w:type="dxa"/>
        </w:trPr>
        <w:tc>
          <w:tcPr>
            <w:tcW w:w="0" w:type="auto"/>
            <w:vAlign w:val="center"/>
            <w:hideMark/>
          </w:tcPr>
          <w:p w:rsidR="007E2457" w:rsidRPr="007E2457" w:rsidRDefault="007E2457" w:rsidP="007E2457">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7E2457" w:rsidRPr="007E2457" w:rsidRDefault="007E2457" w:rsidP="007E2457">
            <w:pPr>
              <w:spacing w:after="0" w:line="240" w:lineRule="auto"/>
              <w:rPr>
                <w:rFonts w:ascii="Times New Roman" w:eastAsia="Times New Roman" w:hAnsi="Times New Roman" w:cs="Times New Roman"/>
                <w:sz w:val="20"/>
                <w:szCs w:val="20"/>
                <w:lang w:eastAsia="pl-PL"/>
              </w:rPr>
            </w:pPr>
          </w:p>
        </w:tc>
      </w:tr>
    </w:tbl>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6) INFORMACJE DODATKOWE: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Część nr: </w:t>
      </w:r>
      <w:r w:rsidRPr="007E2457">
        <w:rPr>
          <w:rFonts w:ascii="Times New Roman" w:eastAsia="Times New Roman" w:hAnsi="Times New Roman" w:cs="Times New Roman"/>
          <w:sz w:val="24"/>
          <w:szCs w:val="24"/>
          <w:lang w:eastAsia="pl-PL"/>
        </w:rPr>
        <w:t xml:space="preserve">4    </w:t>
      </w:r>
      <w:r w:rsidRPr="007E2457">
        <w:rPr>
          <w:rFonts w:ascii="Times New Roman" w:eastAsia="Times New Roman" w:hAnsi="Times New Roman" w:cs="Times New Roman"/>
          <w:b/>
          <w:bCs/>
          <w:sz w:val="24"/>
          <w:szCs w:val="24"/>
          <w:lang w:eastAsia="pl-PL"/>
        </w:rPr>
        <w:t xml:space="preserve">Nazwa: </w:t>
      </w:r>
      <w:r w:rsidRPr="007E2457">
        <w:rPr>
          <w:rFonts w:ascii="Times New Roman" w:eastAsia="Times New Roman" w:hAnsi="Times New Roman" w:cs="Times New Roman"/>
          <w:sz w:val="24"/>
          <w:szCs w:val="24"/>
          <w:lang w:eastAsia="pl-PL"/>
        </w:rPr>
        <w:t>Zadanie 4</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1) Krótki opis przedmiotu zamówienia </w:t>
      </w:r>
      <w:r w:rsidRPr="007E2457">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7E2457">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2) Wspólny Słownik Zamówień (CPV):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3) Wartość części zamówienia (jeżeli zamawiający podaje informacje o wartości zamówienia):</w:t>
      </w:r>
      <w:r w:rsidRPr="007E2457">
        <w:rPr>
          <w:rFonts w:ascii="Times New Roman" w:eastAsia="Times New Roman" w:hAnsi="Times New Roman" w:cs="Times New Roman"/>
          <w:sz w:val="24"/>
          <w:szCs w:val="24"/>
          <w:lang w:eastAsia="pl-PL"/>
        </w:rPr>
        <w:br/>
        <w:t xml:space="preserve">Wartość bez VAT: </w:t>
      </w:r>
      <w:r w:rsidRPr="007E2457">
        <w:rPr>
          <w:rFonts w:ascii="Times New Roman" w:eastAsia="Times New Roman" w:hAnsi="Times New Roman" w:cs="Times New Roman"/>
          <w:sz w:val="24"/>
          <w:szCs w:val="24"/>
          <w:lang w:eastAsia="pl-PL"/>
        </w:rPr>
        <w:br/>
        <w:t xml:space="preserve">Waluta: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lastRenderedPageBreak/>
        <w:br/>
      </w:r>
      <w:r w:rsidRPr="007E2457">
        <w:rPr>
          <w:rFonts w:ascii="Times New Roman" w:eastAsia="Times New Roman" w:hAnsi="Times New Roman" w:cs="Times New Roman"/>
          <w:b/>
          <w:bCs/>
          <w:sz w:val="24"/>
          <w:szCs w:val="24"/>
          <w:lang w:eastAsia="pl-PL"/>
        </w:rPr>
        <w:t xml:space="preserve">4) Czas trwania lub termin wykonania: </w:t>
      </w:r>
      <w:r w:rsidRPr="007E2457">
        <w:rPr>
          <w:rFonts w:ascii="Times New Roman" w:eastAsia="Times New Roman" w:hAnsi="Times New Roman" w:cs="Times New Roman"/>
          <w:sz w:val="24"/>
          <w:szCs w:val="24"/>
          <w:lang w:eastAsia="pl-PL"/>
        </w:rPr>
        <w:t>data zakończenia: 31/12/2017</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174"/>
        <w:gridCol w:w="1334"/>
      </w:tblGrid>
      <w:tr w:rsidR="007E2457" w:rsidRPr="007E2457" w:rsidTr="007E2457">
        <w:trPr>
          <w:tblCellSpacing w:w="15" w:type="dxa"/>
        </w:trPr>
        <w:tc>
          <w:tcPr>
            <w:tcW w:w="0" w:type="auto"/>
            <w:vAlign w:val="center"/>
            <w:hideMark/>
          </w:tcPr>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i/>
                <w:iCs/>
                <w:sz w:val="24"/>
                <w:szCs w:val="24"/>
                <w:lang w:eastAsia="pl-PL"/>
              </w:rPr>
              <w:t>Kryteria</w:t>
            </w:r>
          </w:p>
        </w:tc>
        <w:tc>
          <w:tcPr>
            <w:tcW w:w="0" w:type="auto"/>
            <w:vAlign w:val="center"/>
            <w:hideMark/>
          </w:tcPr>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i/>
                <w:iCs/>
                <w:sz w:val="24"/>
                <w:szCs w:val="24"/>
                <w:lang w:eastAsia="pl-PL"/>
              </w:rPr>
              <w:t>Znaczenie</w:t>
            </w:r>
          </w:p>
        </w:tc>
      </w:tr>
      <w:tr w:rsidR="007E2457" w:rsidRPr="007E2457" w:rsidTr="007E2457">
        <w:trPr>
          <w:tblCellSpacing w:w="15" w:type="dxa"/>
        </w:trPr>
        <w:tc>
          <w:tcPr>
            <w:tcW w:w="0" w:type="auto"/>
            <w:vAlign w:val="center"/>
            <w:hideMark/>
          </w:tcPr>
          <w:p w:rsidR="007E2457" w:rsidRPr="007E2457" w:rsidRDefault="007E2457" w:rsidP="007E2457">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7E2457" w:rsidRPr="007E2457" w:rsidRDefault="007E2457" w:rsidP="007E2457">
            <w:pPr>
              <w:spacing w:after="0" w:line="240" w:lineRule="auto"/>
              <w:rPr>
                <w:rFonts w:ascii="Times New Roman" w:eastAsia="Times New Roman" w:hAnsi="Times New Roman" w:cs="Times New Roman"/>
                <w:sz w:val="20"/>
                <w:szCs w:val="20"/>
                <w:lang w:eastAsia="pl-PL"/>
              </w:rPr>
            </w:pPr>
          </w:p>
        </w:tc>
      </w:tr>
    </w:tbl>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6) INFORMACJE DODATKOWE: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Część nr: </w:t>
      </w:r>
      <w:r w:rsidRPr="007E2457">
        <w:rPr>
          <w:rFonts w:ascii="Times New Roman" w:eastAsia="Times New Roman" w:hAnsi="Times New Roman" w:cs="Times New Roman"/>
          <w:sz w:val="24"/>
          <w:szCs w:val="24"/>
          <w:lang w:eastAsia="pl-PL"/>
        </w:rPr>
        <w:t xml:space="preserve">5    </w:t>
      </w:r>
      <w:r w:rsidRPr="007E2457">
        <w:rPr>
          <w:rFonts w:ascii="Times New Roman" w:eastAsia="Times New Roman" w:hAnsi="Times New Roman" w:cs="Times New Roman"/>
          <w:b/>
          <w:bCs/>
          <w:sz w:val="24"/>
          <w:szCs w:val="24"/>
          <w:lang w:eastAsia="pl-PL"/>
        </w:rPr>
        <w:t xml:space="preserve">Nazwa: </w:t>
      </w:r>
      <w:r w:rsidRPr="007E2457">
        <w:rPr>
          <w:rFonts w:ascii="Times New Roman" w:eastAsia="Times New Roman" w:hAnsi="Times New Roman" w:cs="Times New Roman"/>
          <w:sz w:val="24"/>
          <w:szCs w:val="24"/>
          <w:lang w:eastAsia="pl-PL"/>
        </w:rPr>
        <w:t>Zadanie 5</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1) Krótki opis przedmiotu zamówienia </w:t>
      </w:r>
      <w:r w:rsidRPr="007E2457">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7E2457">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2) Wspólny Słownik Zamówień (CPV): </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3) Wartość części zamówienia (jeżeli zamawiający podaje informacje o wartości zamówienia):</w:t>
      </w:r>
      <w:r w:rsidRPr="007E2457">
        <w:rPr>
          <w:rFonts w:ascii="Times New Roman" w:eastAsia="Times New Roman" w:hAnsi="Times New Roman" w:cs="Times New Roman"/>
          <w:sz w:val="24"/>
          <w:szCs w:val="24"/>
          <w:lang w:eastAsia="pl-PL"/>
        </w:rPr>
        <w:br/>
        <w:t xml:space="preserve">Wartość bez VAT: </w:t>
      </w:r>
      <w:r w:rsidRPr="007E2457">
        <w:rPr>
          <w:rFonts w:ascii="Times New Roman" w:eastAsia="Times New Roman" w:hAnsi="Times New Roman" w:cs="Times New Roman"/>
          <w:sz w:val="24"/>
          <w:szCs w:val="24"/>
          <w:lang w:eastAsia="pl-PL"/>
        </w:rPr>
        <w:br/>
        <w:t xml:space="preserve">Waluta: </w:t>
      </w:r>
    </w:p>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4) Czas trwania lub termin wykonania: </w:t>
      </w:r>
      <w:r w:rsidRPr="007E2457">
        <w:rPr>
          <w:rFonts w:ascii="Times New Roman" w:eastAsia="Times New Roman" w:hAnsi="Times New Roman" w:cs="Times New Roman"/>
          <w:sz w:val="24"/>
          <w:szCs w:val="24"/>
          <w:lang w:eastAsia="pl-PL"/>
        </w:rPr>
        <w:t>data zakończenia: 31/12/2017</w:t>
      </w:r>
      <w:r w:rsidRPr="007E2457">
        <w:rPr>
          <w:rFonts w:ascii="Times New Roman" w:eastAsia="Times New Roman" w:hAnsi="Times New Roman" w:cs="Times New Roman"/>
          <w:sz w:val="24"/>
          <w:szCs w:val="24"/>
          <w:lang w:eastAsia="pl-PL"/>
        </w:rPr>
        <w:br/>
      </w:r>
      <w:r w:rsidRPr="007E2457">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174"/>
        <w:gridCol w:w="1334"/>
      </w:tblGrid>
      <w:tr w:rsidR="007E2457" w:rsidRPr="007E2457" w:rsidTr="007E2457">
        <w:trPr>
          <w:tblCellSpacing w:w="15" w:type="dxa"/>
        </w:trPr>
        <w:tc>
          <w:tcPr>
            <w:tcW w:w="0" w:type="auto"/>
            <w:vAlign w:val="center"/>
            <w:hideMark/>
          </w:tcPr>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i/>
                <w:iCs/>
                <w:sz w:val="24"/>
                <w:szCs w:val="24"/>
                <w:lang w:eastAsia="pl-PL"/>
              </w:rPr>
              <w:t>Kryteria</w:t>
            </w:r>
          </w:p>
        </w:tc>
        <w:tc>
          <w:tcPr>
            <w:tcW w:w="0" w:type="auto"/>
            <w:vAlign w:val="center"/>
            <w:hideMark/>
          </w:tcPr>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i/>
                <w:iCs/>
                <w:sz w:val="24"/>
                <w:szCs w:val="24"/>
                <w:lang w:eastAsia="pl-PL"/>
              </w:rPr>
              <w:t>Znaczenie</w:t>
            </w:r>
          </w:p>
        </w:tc>
      </w:tr>
      <w:tr w:rsidR="007E2457" w:rsidRPr="007E2457" w:rsidTr="007E2457">
        <w:trPr>
          <w:tblCellSpacing w:w="15" w:type="dxa"/>
        </w:trPr>
        <w:tc>
          <w:tcPr>
            <w:tcW w:w="0" w:type="auto"/>
            <w:vAlign w:val="center"/>
            <w:hideMark/>
          </w:tcPr>
          <w:p w:rsidR="007E2457" w:rsidRPr="007E2457" w:rsidRDefault="007E2457" w:rsidP="007E2457">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7E2457" w:rsidRPr="007E2457" w:rsidRDefault="007E2457" w:rsidP="007E2457">
            <w:pPr>
              <w:spacing w:after="0" w:line="240" w:lineRule="auto"/>
              <w:rPr>
                <w:rFonts w:ascii="Times New Roman" w:eastAsia="Times New Roman" w:hAnsi="Times New Roman" w:cs="Times New Roman"/>
                <w:sz w:val="20"/>
                <w:szCs w:val="20"/>
                <w:lang w:eastAsia="pl-PL"/>
              </w:rPr>
            </w:pPr>
          </w:p>
        </w:tc>
      </w:tr>
    </w:tbl>
    <w:p w:rsidR="007E2457" w:rsidRPr="007E2457" w:rsidRDefault="007E2457" w:rsidP="007E2457">
      <w:pPr>
        <w:spacing w:after="0" w:line="240" w:lineRule="auto"/>
        <w:rPr>
          <w:rFonts w:ascii="Times New Roman" w:eastAsia="Times New Roman" w:hAnsi="Times New Roman" w:cs="Times New Roman"/>
          <w:sz w:val="24"/>
          <w:szCs w:val="24"/>
          <w:lang w:eastAsia="pl-PL"/>
        </w:rPr>
      </w:pPr>
      <w:r w:rsidRPr="007E2457">
        <w:rPr>
          <w:rFonts w:ascii="Times New Roman" w:eastAsia="Times New Roman" w:hAnsi="Times New Roman" w:cs="Times New Roman"/>
          <w:b/>
          <w:bCs/>
          <w:sz w:val="24"/>
          <w:szCs w:val="24"/>
          <w:lang w:eastAsia="pl-PL"/>
        </w:rPr>
        <w:t xml:space="preserve">6) INFORMACJE DODATKOWE: </w:t>
      </w:r>
    </w:p>
    <w:p w:rsidR="009A23C2" w:rsidRDefault="009A23C2">
      <w:bookmarkStart w:id="0" w:name="_GoBack"/>
      <w:bookmarkEnd w:id="0"/>
    </w:p>
    <w:sectPr w:rsidR="009A23C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2457"/>
    <w:rsid w:val="007E2457"/>
    <w:rsid w:val="009A23C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D39799-FDBB-464D-849C-CCFD65733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3692617">
      <w:bodyDiv w:val="1"/>
      <w:marLeft w:val="0"/>
      <w:marRight w:val="0"/>
      <w:marTop w:val="0"/>
      <w:marBottom w:val="0"/>
      <w:divBdr>
        <w:top w:val="none" w:sz="0" w:space="0" w:color="auto"/>
        <w:left w:val="none" w:sz="0" w:space="0" w:color="auto"/>
        <w:bottom w:val="none" w:sz="0" w:space="0" w:color="auto"/>
        <w:right w:val="none" w:sz="0" w:space="0" w:color="auto"/>
      </w:divBdr>
      <w:divsChild>
        <w:div w:id="835921759">
          <w:marLeft w:val="0"/>
          <w:marRight w:val="0"/>
          <w:marTop w:val="0"/>
          <w:marBottom w:val="0"/>
          <w:divBdr>
            <w:top w:val="none" w:sz="0" w:space="0" w:color="auto"/>
            <w:left w:val="none" w:sz="0" w:space="0" w:color="auto"/>
            <w:bottom w:val="none" w:sz="0" w:space="0" w:color="auto"/>
            <w:right w:val="none" w:sz="0" w:space="0" w:color="auto"/>
          </w:divBdr>
          <w:divsChild>
            <w:div w:id="1173495484">
              <w:marLeft w:val="0"/>
              <w:marRight w:val="0"/>
              <w:marTop w:val="0"/>
              <w:marBottom w:val="0"/>
              <w:divBdr>
                <w:top w:val="none" w:sz="0" w:space="0" w:color="auto"/>
                <w:left w:val="none" w:sz="0" w:space="0" w:color="auto"/>
                <w:bottom w:val="none" w:sz="0" w:space="0" w:color="auto"/>
                <w:right w:val="none" w:sz="0" w:space="0" w:color="auto"/>
              </w:divBdr>
            </w:div>
            <w:div w:id="716852106">
              <w:marLeft w:val="0"/>
              <w:marRight w:val="0"/>
              <w:marTop w:val="0"/>
              <w:marBottom w:val="0"/>
              <w:divBdr>
                <w:top w:val="none" w:sz="0" w:space="0" w:color="auto"/>
                <w:left w:val="none" w:sz="0" w:space="0" w:color="auto"/>
                <w:bottom w:val="none" w:sz="0" w:space="0" w:color="auto"/>
                <w:right w:val="none" w:sz="0" w:space="0" w:color="auto"/>
              </w:divBdr>
            </w:div>
            <w:div w:id="2097820952">
              <w:marLeft w:val="0"/>
              <w:marRight w:val="0"/>
              <w:marTop w:val="0"/>
              <w:marBottom w:val="0"/>
              <w:divBdr>
                <w:top w:val="none" w:sz="0" w:space="0" w:color="auto"/>
                <w:left w:val="none" w:sz="0" w:space="0" w:color="auto"/>
                <w:bottom w:val="none" w:sz="0" w:space="0" w:color="auto"/>
                <w:right w:val="none" w:sz="0" w:space="0" w:color="auto"/>
              </w:divBdr>
            </w:div>
            <w:div w:id="755245894">
              <w:marLeft w:val="0"/>
              <w:marRight w:val="0"/>
              <w:marTop w:val="0"/>
              <w:marBottom w:val="0"/>
              <w:divBdr>
                <w:top w:val="none" w:sz="0" w:space="0" w:color="auto"/>
                <w:left w:val="none" w:sz="0" w:space="0" w:color="auto"/>
                <w:bottom w:val="none" w:sz="0" w:space="0" w:color="auto"/>
                <w:right w:val="none" w:sz="0" w:space="0" w:color="auto"/>
              </w:divBdr>
              <w:divsChild>
                <w:div w:id="1978021876">
                  <w:marLeft w:val="0"/>
                  <w:marRight w:val="0"/>
                  <w:marTop w:val="0"/>
                  <w:marBottom w:val="0"/>
                  <w:divBdr>
                    <w:top w:val="none" w:sz="0" w:space="0" w:color="auto"/>
                    <w:left w:val="none" w:sz="0" w:space="0" w:color="auto"/>
                    <w:bottom w:val="none" w:sz="0" w:space="0" w:color="auto"/>
                    <w:right w:val="none" w:sz="0" w:space="0" w:color="auto"/>
                  </w:divBdr>
                </w:div>
              </w:divsChild>
            </w:div>
            <w:div w:id="489906862">
              <w:marLeft w:val="0"/>
              <w:marRight w:val="0"/>
              <w:marTop w:val="0"/>
              <w:marBottom w:val="0"/>
              <w:divBdr>
                <w:top w:val="none" w:sz="0" w:space="0" w:color="auto"/>
                <w:left w:val="none" w:sz="0" w:space="0" w:color="auto"/>
                <w:bottom w:val="none" w:sz="0" w:space="0" w:color="auto"/>
                <w:right w:val="none" w:sz="0" w:space="0" w:color="auto"/>
              </w:divBdr>
              <w:divsChild>
                <w:div w:id="1170605597">
                  <w:marLeft w:val="0"/>
                  <w:marRight w:val="0"/>
                  <w:marTop w:val="0"/>
                  <w:marBottom w:val="0"/>
                  <w:divBdr>
                    <w:top w:val="none" w:sz="0" w:space="0" w:color="auto"/>
                    <w:left w:val="none" w:sz="0" w:space="0" w:color="auto"/>
                    <w:bottom w:val="none" w:sz="0" w:space="0" w:color="auto"/>
                    <w:right w:val="none" w:sz="0" w:space="0" w:color="auto"/>
                  </w:divBdr>
                </w:div>
              </w:divsChild>
            </w:div>
            <w:div w:id="1500542301">
              <w:marLeft w:val="0"/>
              <w:marRight w:val="0"/>
              <w:marTop w:val="0"/>
              <w:marBottom w:val="0"/>
              <w:divBdr>
                <w:top w:val="none" w:sz="0" w:space="0" w:color="auto"/>
                <w:left w:val="none" w:sz="0" w:space="0" w:color="auto"/>
                <w:bottom w:val="none" w:sz="0" w:space="0" w:color="auto"/>
                <w:right w:val="none" w:sz="0" w:space="0" w:color="auto"/>
              </w:divBdr>
              <w:divsChild>
                <w:div w:id="1682925395">
                  <w:marLeft w:val="0"/>
                  <w:marRight w:val="0"/>
                  <w:marTop w:val="0"/>
                  <w:marBottom w:val="0"/>
                  <w:divBdr>
                    <w:top w:val="none" w:sz="0" w:space="0" w:color="auto"/>
                    <w:left w:val="none" w:sz="0" w:space="0" w:color="auto"/>
                    <w:bottom w:val="none" w:sz="0" w:space="0" w:color="auto"/>
                    <w:right w:val="none" w:sz="0" w:space="0" w:color="auto"/>
                  </w:divBdr>
                </w:div>
                <w:div w:id="2115592564">
                  <w:marLeft w:val="0"/>
                  <w:marRight w:val="0"/>
                  <w:marTop w:val="0"/>
                  <w:marBottom w:val="0"/>
                  <w:divBdr>
                    <w:top w:val="none" w:sz="0" w:space="0" w:color="auto"/>
                    <w:left w:val="none" w:sz="0" w:space="0" w:color="auto"/>
                    <w:bottom w:val="none" w:sz="0" w:space="0" w:color="auto"/>
                    <w:right w:val="none" w:sz="0" w:space="0" w:color="auto"/>
                  </w:divBdr>
                </w:div>
                <w:div w:id="936058539">
                  <w:marLeft w:val="0"/>
                  <w:marRight w:val="0"/>
                  <w:marTop w:val="0"/>
                  <w:marBottom w:val="0"/>
                  <w:divBdr>
                    <w:top w:val="none" w:sz="0" w:space="0" w:color="auto"/>
                    <w:left w:val="none" w:sz="0" w:space="0" w:color="auto"/>
                    <w:bottom w:val="none" w:sz="0" w:space="0" w:color="auto"/>
                    <w:right w:val="none" w:sz="0" w:space="0" w:color="auto"/>
                  </w:divBdr>
                </w:div>
                <w:div w:id="604777574">
                  <w:marLeft w:val="0"/>
                  <w:marRight w:val="0"/>
                  <w:marTop w:val="0"/>
                  <w:marBottom w:val="0"/>
                  <w:divBdr>
                    <w:top w:val="none" w:sz="0" w:space="0" w:color="auto"/>
                    <w:left w:val="none" w:sz="0" w:space="0" w:color="auto"/>
                    <w:bottom w:val="none" w:sz="0" w:space="0" w:color="auto"/>
                    <w:right w:val="none" w:sz="0" w:space="0" w:color="auto"/>
                  </w:divBdr>
                </w:div>
              </w:divsChild>
            </w:div>
            <w:div w:id="1729835215">
              <w:marLeft w:val="0"/>
              <w:marRight w:val="0"/>
              <w:marTop w:val="0"/>
              <w:marBottom w:val="0"/>
              <w:divBdr>
                <w:top w:val="none" w:sz="0" w:space="0" w:color="auto"/>
                <w:left w:val="none" w:sz="0" w:space="0" w:color="auto"/>
                <w:bottom w:val="none" w:sz="0" w:space="0" w:color="auto"/>
                <w:right w:val="none" w:sz="0" w:space="0" w:color="auto"/>
              </w:divBdr>
              <w:divsChild>
                <w:div w:id="622812553">
                  <w:marLeft w:val="0"/>
                  <w:marRight w:val="0"/>
                  <w:marTop w:val="0"/>
                  <w:marBottom w:val="0"/>
                  <w:divBdr>
                    <w:top w:val="none" w:sz="0" w:space="0" w:color="auto"/>
                    <w:left w:val="none" w:sz="0" w:space="0" w:color="auto"/>
                    <w:bottom w:val="none" w:sz="0" w:space="0" w:color="auto"/>
                    <w:right w:val="none" w:sz="0" w:space="0" w:color="auto"/>
                  </w:divBdr>
                </w:div>
                <w:div w:id="2134399954">
                  <w:marLeft w:val="0"/>
                  <w:marRight w:val="0"/>
                  <w:marTop w:val="0"/>
                  <w:marBottom w:val="0"/>
                  <w:divBdr>
                    <w:top w:val="none" w:sz="0" w:space="0" w:color="auto"/>
                    <w:left w:val="none" w:sz="0" w:space="0" w:color="auto"/>
                    <w:bottom w:val="none" w:sz="0" w:space="0" w:color="auto"/>
                    <w:right w:val="none" w:sz="0" w:space="0" w:color="auto"/>
                  </w:divBdr>
                </w:div>
                <w:div w:id="647829732">
                  <w:marLeft w:val="0"/>
                  <w:marRight w:val="0"/>
                  <w:marTop w:val="0"/>
                  <w:marBottom w:val="0"/>
                  <w:divBdr>
                    <w:top w:val="none" w:sz="0" w:space="0" w:color="auto"/>
                    <w:left w:val="none" w:sz="0" w:space="0" w:color="auto"/>
                    <w:bottom w:val="none" w:sz="0" w:space="0" w:color="auto"/>
                    <w:right w:val="none" w:sz="0" w:space="0" w:color="auto"/>
                  </w:divBdr>
                </w:div>
                <w:div w:id="1814637913">
                  <w:marLeft w:val="0"/>
                  <w:marRight w:val="0"/>
                  <w:marTop w:val="0"/>
                  <w:marBottom w:val="0"/>
                  <w:divBdr>
                    <w:top w:val="none" w:sz="0" w:space="0" w:color="auto"/>
                    <w:left w:val="none" w:sz="0" w:space="0" w:color="auto"/>
                    <w:bottom w:val="none" w:sz="0" w:space="0" w:color="auto"/>
                    <w:right w:val="none" w:sz="0" w:space="0" w:color="auto"/>
                  </w:divBdr>
                </w:div>
                <w:div w:id="1411999206">
                  <w:marLeft w:val="0"/>
                  <w:marRight w:val="0"/>
                  <w:marTop w:val="0"/>
                  <w:marBottom w:val="0"/>
                  <w:divBdr>
                    <w:top w:val="none" w:sz="0" w:space="0" w:color="auto"/>
                    <w:left w:val="none" w:sz="0" w:space="0" w:color="auto"/>
                    <w:bottom w:val="none" w:sz="0" w:space="0" w:color="auto"/>
                    <w:right w:val="none" w:sz="0" w:space="0" w:color="auto"/>
                  </w:divBdr>
                </w:div>
                <w:div w:id="1403865178">
                  <w:marLeft w:val="0"/>
                  <w:marRight w:val="0"/>
                  <w:marTop w:val="0"/>
                  <w:marBottom w:val="0"/>
                  <w:divBdr>
                    <w:top w:val="none" w:sz="0" w:space="0" w:color="auto"/>
                    <w:left w:val="none" w:sz="0" w:space="0" w:color="auto"/>
                    <w:bottom w:val="none" w:sz="0" w:space="0" w:color="auto"/>
                    <w:right w:val="none" w:sz="0" w:space="0" w:color="auto"/>
                  </w:divBdr>
                </w:div>
                <w:div w:id="1052075318">
                  <w:marLeft w:val="0"/>
                  <w:marRight w:val="0"/>
                  <w:marTop w:val="0"/>
                  <w:marBottom w:val="0"/>
                  <w:divBdr>
                    <w:top w:val="none" w:sz="0" w:space="0" w:color="auto"/>
                    <w:left w:val="none" w:sz="0" w:space="0" w:color="auto"/>
                    <w:bottom w:val="none" w:sz="0" w:space="0" w:color="auto"/>
                    <w:right w:val="none" w:sz="0" w:space="0" w:color="auto"/>
                  </w:divBdr>
                </w:div>
              </w:divsChild>
            </w:div>
            <w:div w:id="1013993592">
              <w:marLeft w:val="0"/>
              <w:marRight w:val="0"/>
              <w:marTop w:val="0"/>
              <w:marBottom w:val="0"/>
              <w:divBdr>
                <w:top w:val="none" w:sz="0" w:space="0" w:color="auto"/>
                <w:left w:val="none" w:sz="0" w:space="0" w:color="auto"/>
                <w:bottom w:val="none" w:sz="0" w:space="0" w:color="auto"/>
                <w:right w:val="none" w:sz="0" w:space="0" w:color="auto"/>
              </w:divBdr>
              <w:divsChild>
                <w:div w:id="333459642">
                  <w:marLeft w:val="0"/>
                  <w:marRight w:val="0"/>
                  <w:marTop w:val="0"/>
                  <w:marBottom w:val="0"/>
                  <w:divBdr>
                    <w:top w:val="none" w:sz="0" w:space="0" w:color="auto"/>
                    <w:left w:val="none" w:sz="0" w:space="0" w:color="auto"/>
                    <w:bottom w:val="none" w:sz="0" w:space="0" w:color="auto"/>
                    <w:right w:val="none" w:sz="0" w:space="0" w:color="auto"/>
                  </w:divBdr>
                </w:div>
                <w:div w:id="1834443040">
                  <w:marLeft w:val="0"/>
                  <w:marRight w:val="0"/>
                  <w:marTop w:val="0"/>
                  <w:marBottom w:val="0"/>
                  <w:divBdr>
                    <w:top w:val="none" w:sz="0" w:space="0" w:color="auto"/>
                    <w:left w:val="none" w:sz="0" w:space="0" w:color="auto"/>
                    <w:bottom w:val="none" w:sz="0" w:space="0" w:color="auto"/>
                    <w:right w:val="none" w:sz="0" w:space="0" w:color="auto"/>
                  </w:divBdr>
                </w:div>
                <w:div w:id="582028884">
                  <w:marLeft w:val="0"/>
                  <w:marRight w:val="0"/>
                  <w:marTop w:val="0"/>
                  <w:marBottom w:val="0"/>
                  <w:divBdr>
                    <w:top w:val="none" w:sz="0" w:space="0" w:color="auto"/>
                    <w:left w:val="none" w:sz="0" w:space="0" w:color="auto"/>
                    <w:bottom w:val="none" w:sz="0" w:space="0" w:color="auto"/>
                    <w:right w:val="none" w:sz="0" w:space="0" w:color="auto"/>
                  </w:divBdr>
                </w:div>
              </w:divsChild>
            </w:div>
            <w:div w:id="1334526805">
              <w:marLeft w:val="0"/>
              <w:marRight w:val="0"/>
              <w:marTop w:val="0"/>
              <w:marBottom w:val="0"/>
              <w:divBdr>
                <w:top w:val="none" w:sz="0" w:space="0" w:color="auto"/>
                <w:left w:val="none" w:sz="0" w:space="0" w:color="auto"/>
                <w:bottom w:val="none" w:sz="0" w:space="0" w:color="auto"/>
                <w:right w:val="none" w:sz="0" w:space="0" w:color="auto"/>
              </w:divBdr>
              <w:divsChild>
                <w:div w:id="809857791">
                  <w:marLeft w:val="0"/>
                  <w:marRight w:val="0"/>
                  <w:marTop w:val="0"/>
                  <w:marBottom w:val="0"/>
                  <w:divBdr>
                    <w:top w:val="none" w:sz="0" w:space="0" w:color="auto"/>
                    <w:left w:val="none" w:sz="0" w:space="0" w:color="auto"/>
                    <w:bottom w:val="none" w:sz="0" w:space="0" w:color="auto"/>
                    <w:right w:val="none" w:sz="0" w:space="0" w:color="auto"/>
                  </w:divBdr>
                </w:div>
                <w:div w:id="1323773819">
                  <w:marLeft w:val="0"/>
                  <w:marRight w:val="0"/>
                  <w:marTop w:val="0"/>
                  <w:marBottom w:val="0"/>
                  <w:divBdr>
                    <w:top w:val="none" w:sz="0" w:space="0" w:color="auto"/>
                    <w:left w:val="none" w:sz="0" w:space="0" w:color="auto"/>
                    <w:bottom w:val="none" w:sz="0" w:space="0" w:color="auto"/>
                    <w:right w:val="none" w:sz="0" w:space="0" w:color="auto"/>
                  </w:divBdr>
                </w:div>
                <w:div w:id="629745486">
                  <w:marLeft w:val="0"/>
                  <w:marRight w:val="0"/>
                  <w:marTop w:val="0"/>
                  <w:marBottom w:val="0"/>
                  <w:divBdr>
                    <w:top w:val="none" w:sz="0" w:space="0" w:color="auto"/>
                    <w:left w:val="none" w:sz="0" w:space="0" w:color="auto"/>
                    <w:bottom w:val="none" w:sz="0" w:space="0" w:color="auto"/>
                    <w:right w:val="none" w:sz="0" w:space="0" w:color="auto"/>
                  </w:divBdr>
                </w:div>
                <w:div w:id="1628268997">
                  <w:marLeft w:val="0"/>
                  <w:marRight w:val="0"/>
                  <w:marTop w:val="0"/>
                  <w:marBottom w:val="0"/>
                  <w:divBdr>
                    <w:top w:val="none" w:sz="0" w:space="0" w:color="auto"/>
                    <w:left w:val="none" w:sz="0" w:space="0" w:color="auto"/>
                    <w:bottom w:val="none" w:sz="0" w:space="0" w:color="auto"/>
                    <w:right w:val="none" w:sz="0" w:space="0" w:color="auto"/>
                  </w:divBdr>
                </w:div>
                <w:div w:id="1637560890">
                  <w:marLeft w:val="0"/>
                  <w:marRight w:val="0"/>
                  <w:marTop w:val="0"/>
                  <w:marBottom w:val="0"/>
                  <w:divBdr>
                    <w:top w:val="none" w:sz="0" w:space="0" w:color="auto"/>
                    <w:left w:val="none" w:sz="0" w:space="0" w:color="auto"/>
                    <w:bottom w:val="none" w:sz="0" w:space="0" w:color="auto"/>
                    <w:right w:val="none" w:sz="0" w:space="0" w:color="auto"/>
                  </w:divBdr>
                </w:div>
                <w:div w:id="25835175">
                  <w:marLeft w:val="0"/>
                  <w:marRight w:val="0"/>
                  <w:marTop w:val="0"/>
                  <w:marBottom w:val="0"/>
                  <w:divBdr>
                    <w:top w:val="none" w:sz="0" w:space="0" w:color="auto"/>
                    <w:left w:val="none" w:sz="0" w:space="0" w:color="auto"/>
                    <w:bottom w:val="none" w:sz="0" w:space="0" w:color="auto"/>
                    <w:right w:val="none" w:sz="0" w:space="0" w:color="auto"/>
                  </w:divBdr>
                </w:div>
              </w:divsChild>
            </w:div>
            <w:div w:id="2062055228">
              <w:marLeft w:val="0"/>
              <w:marRight w:val="0"/>
              <w:marTop w:val="0"/>
              <w:marBottom w:val="0"/>
              <w:divBdr>
                <w:top w:val="none" w:sz="0" w:space="0" w:color="auto"/>
                <w:left w:val="none" w:sz="0" w:space="0" w:color="auto"/>
                <w:bottom w:val="none" w:sz="0" w:space="0" w:color="auto"/>
                <w:right w:val="none" w:sz="0" w:space="0" w:color="auto"/>
              </w:divBdr>
              <w:divsChild>
                <w:div w:id="498154738">
                  <w:marLeft w:val="0"/>
                  <w:marRight w:val="0"/>
                  <w:marTop w:val="0"/>
                  <w:marBottom w:val="0"/>
                  <w:divBdr>
                    <w:top w:val="none" w:sz="0" w:space="0" w:color="auto"/>
                    <w:left w:val="none" w:sz="0" w:space="0" w:color="auto"/>
                    <w:bottom w:val="none" w:sz="0" w:space="0" w:color="auto"/>
                    <w:right w:val="none" w:sz="0" w:space="0" w:color="auto"/>
                  </w:divBdr>
                </w:div>
                <w:div w:id="781072590">
                  <w:marLeft w:val="0"/>
                  <w:marRight w:val="0"/>
                  <w:marTop w:val="0"/>
                  <w:marBottom w:val="0"/>
                  <w:divBdr>
                    <w:top w:val="none" w:sz="0" w:space="0" w:color="auto"/>
                    <w:left w:val="none" w:sz="0" w:space="0" w:color="auto"/>
                    <w:bottom w:val="none" w:sz="0" w:space="0" w:color="auto"/>
                    <w:right w:val="none" w:sz="0" w:space="0" w:color="auto"/>
                  </w:divBdr>
                </w:div>
                <w:div w:id="1519125114">
                  <w:marLeft w:val="0"/>
                  <w:marRight w:val="0"/>
                  <w:marTop w:val="0"/>
                  <w:marBottom w:val="0"/>
                  <w:divBdr>
                    <w:top w:val="none" w:sz="0" w:space="0" w:color="auto"/>
                    <w:left w:val="none" w:sz="0" w:space="0" w:color="auto"/>
                    <w:bottom w:val="none" w:sz="0" w:space="0" w:color="auto"/>
                    <w:right w:val="none" w:sz="0" w:space="0" w:color="auto"/>
                  </w:divBdr>
                </w:div>
                <w:div w:id="136456361">
                  <w:marLeft w:val="0"/>
                  <w:marRight w:val="0"/>
                  <w:marTop w:val="0"/>
                  <w:marBottom w:val="0"/>
                  <w:divBdr>
                    <w:top w:val="none" w:sz="0" w:space="0" w:color="auto"/>
                    <w:left w:val="none" w:sz="0" w:space="0" w:color="auto"/>
                    <w:bottom w:val="none" w:sz="0" w:space="0" w:color="auto"/>
                    <w:right w:val="none" w:sz="0" w:space="0" w:color="auto"/>
                  </w:divBdr>
                </w:div>
                <w:div w:id="1989044405">
                  <w:marLeft w:val="0"/>
                  <w:marRight w:val="0"/>
                  <w:marTop w:val="0"/>
                  <w:marBottom w:val="0"/>
                  <w:divBdr>
                    <w:top w:val="none" w:sz="0" w:space="0" w:color="auto"/>
                    <w:left w:val="none" w:sz="0" w:space="0" w:color="auto"/>
                    <w:bottom w:val="none" w:sz="0" w:space="0" w:color="auto"/>
                    <w:right w:val="none" w:sz="0" w:space="0" w:color="auto"/>
                  </w:divBdr>
                </w:div>
                <w:div w:id="206600304">
                  <w:marLeft w:val="0"/>
                  <w:marRight w:val="0"/>
                  <w:marTop w:val="0"/>
                  <w:marBottom w:val="0"/>
                  <w:divBdr>
                    <w:top w:val="none" w:sz="0" w:space="0" w:color="auto"/>
                    <w:left w:val="none" w:sz="0" w:space="0" w:color="auto"/>
                    <w:bottom w:val="none" w:sz="0" w:space="0" w:color="auto"/>
                    <w:right w:val="none" w:sz="0" w:space="0" w:color="auto"/>
                  </w:divBdr>
                </w:div>
                <w:div w:id="360670970">
                  <w:marLeft w:val="0"/>
                  <w:marRight w:val="0"/>
                  <w:marTop w:val="0"/>
                  <w:marBottom w:val="0"/>
                  <w:divBdr>
                    <w:top w:val="none" w:sz="0" w:space="0" w:color="auto"/>
                    <w:left w:val="none" w:sz="0" w:space="0" w:color="auto"/>
                    <w:bottom w:val="none" w:sz="0" w:space="0" w:color="auto"/>
                    <w:right w:val="none" w:sz="0" w:space="0" w:color="auto"/>
                  </w:divBdr>
                </w:div>
                <w:div w:id="252855990">
                  <w:marLeft w:val="0"/>
                  <w:marRight w:val="0"/>
                  <w:marTop w:val="0"/>
                  <w:marBottom w:val="0"/>
                  <w:divBdr>
                    <w:top w:val="none" w:sz="0" w:space="0" w:color="auto"/>
                    <w:left w:val="none" w:sz="0" w:space="0" w:color="auto"/>
                    <w:bottom w:val="none" w:sz="0" w:space="0" w:color="auto"/>
                    <w:right w:val="none" w:sz="0" w:space="0" w:color="auto"/>
                  </w:divBdr>
                </w:div>
                <w:div w:id="1635258075">
                  <w:marLeft w:val="0"/>
                  <w:marRight w:val="0"/>
                  <w:marTop w:val="0"/>
                  <w:marBottom w:val="0"/>
                  <w:divBdr>
                    <w:top w:val="none" w:sz="0" w:space="0" w:color="auto"/>
                    <w:left w:val="none" w:sz="0" w:space="0" w:color="auto"/>
                    <w:bottom w:val="none" w:sz="0" w:space="0" w:color="auto"/>
                    <w:right w:val="none" w:sz="0" w:space="0" w:color="auto"/>
                  </w:divBdr>
                </w:div>
              </w:divsChild>
            </w:div>
            <w:div w:id="257523419">
              <w:marLeft w:val="0"/>
              <w:marRight w:val="0"/>
              <w:marTop w:val="0"/>
              <w:marBottom w:val="0"/>
              <w:divBdr>
                <w:top w:val="none" w:sz="0" w:space="0" w:color="auto"/>
                <w:left w:val="none" w:sz="0" w:space="0" w:color="auto"/>
                <w:bottom w:val="none" w:sz="0" w:space="0" w:color="auto"/>
                <w:right w:val="none" w:sz="0" w:space="0" w:color="auto"/>
              </w:divBdr>
              <w:divsChild>
                <w:div w:id="1657997500">
                  <w:marLeft w:val="0"/>
                  <w:marRight w:val="0"/>
                  <w:marTop w:val="0"/>
                  <w:marBottom w:val="0"/>
                  <w:divBdr>
                    <w:top w:val="none" w:sz="0" w:space="0" w:color="auto"/>
                    <w:left w:val="none" w:sz="0" w:space="0" w:color="auto"/>
                    <w:bottom w:val="none" w:sz="0" w:space="0" w:color="auto"/>
                    <w:right w:val="none" w:sz="0" w:space="0" w:color="auto"/>
                  </w:divBdr>
                  <w:divsChild>
                    <w:div w:id="11779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50813">
              <w:marLeft w:val="0"/>
              <w:marRight w:val="0"/>
              <w:marTop w:val="0"/>
              <w:marBottom w:val="0"/>
              <w:divBdr>
                <w:top w:val="none" w:sz="0" w:space="0" w:color="auto"/>
                <w:left w:val="none" w:sz="0" w:space="0" w:color="auto"/>
                <w:bottom w:val="none" w:sz="0" w:space="0" w:color="auto"/>
                <w:right w:val="none" w:sz="0" w:space="0" w:color="auto"/>
              </w:divBdr>
              <w:divsChild>
                <w:div w:id="1788232308">
                  <w:marLeft w:val="0"/>
                  <w:marRight w:val="0"/>
                  <w:marTop w:val="0"/>
                  <w:marBottom w:val="0"/>
                  <w:divBdr>
                    <w:top w:val="none" w:sz="0" w:space="0" w:color="auto"/>
                    <w:left w:val="none" w:sz="0" w:space="0" w:color="auto"/>
                    <w:bottom w:val="none" w:sz="0" w:space="0" w:color="auto"/>
                    <w:right w:val="none" w:sz="0" w:space="0" w:color="auto"/>
                  </w:divBdr>
                  <w:divsChild>
                    <w:div w:id="12341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7155486">
              <w:marLeft w:val="0"/>
              <w:marRight w:val="0"/>
              <w:marTop w:val="0"/>
              <w:marBottom w:val="0"/>
              <w:divBdr>
                <w:top w:val="none" w:sz="0" w:space="0" w:color="auto"/>
                <w:left w:val="none" w:sz="0" w:space="0" w:color="auto"/>
                <w:bottom w:val="none" w:sz="0" w:space="0" w:color="auto"/>
                <w:right w:val="none" w:sz="0" w:space="0" w:color="auto"/>
              </w:divBdr>
              <w:divsChild>
                <w:div w:id="320234067">
                  <w:marLeft w:val="0"/>
                  <w:marRight w:val="0"/>
                  <w:marTop w:val="0"/>
                  <w:marBottom w:val="0"/>
                  <w:divBdr>
                    <w:top w:val="none" w:sz="0" w:space="0" w:color="auto"/>
                    <w:left w:val="none" w:sz="0" w:space="0" w:color="auto"/>
                    <w:bottom w:val="none" w:sz="0" w:space="0" w:color="auto"/>
                    <w:right w:val="none" w:sz="0" w:space="0" w:color="auto"/>
                  </w:divBdr>
                  <w:divsChild>
                    <w:div w:id="71076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056906">
              <w:marLeft w:val="0"/>
              <w:marRight w:val="0"/>
              <w:marTop w:val="0"/>
              <w:marBottom w:val="0"/>
              <w:divBdr>
                <w:top w:val="none" w:sz="0" w:space="0" w:color="auto"/>
                <w:left w:val="none" w:sz="0" w:space="0" w:color="auto"/>
                <w:bottom w:val="none" w:sz="0" w:space="0" w:color="auto"/>
                <w:right w:val="none" w:sz="0" w:space="0" w:color="auto"/>
              </w:divBdr>
              <w:divsChild>
                <w:div w:id="1995797223">
                  <w:marLeft w:val="0"/>
                  <w:marRight w:val="0"/>
                  <w:marTop w:val="0"/>
                  <w:marBottom w:val="0"/>
                  <w:divBdr>
                    <w:top w:val="none" w:sz="0" w:space="0" w:color="auto"/>
                    <w:left w:val="none" w:sz="0" w:space="0" w:color="auto"/>
                    <w:bottom w:val="none" w:sz="0" w:space="0" w:color="auto"/>
                    <w:right w:val="none" w:sz="0" w:space="0" w:color="auto"/>
                  </w:divBdr>
                  <w:divsChild>
                    <w:div w:id="21519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518577">
              <w:marLeft w:val="0"/>
              <w:marRight w:val="0"/>
              <w:marTop w:val="0"/>
              <w:marBottom w:val="0"/>
              <w:divBdr>
                <w:top w:val="none" w:sz="0" w:space="0" w:color="auto"/>
                <w:left w:val="none" w:sz="0" w:space="0" w:color="auto"/>
                <w:bottom w:val="none" w:sz="0" w:space="0" w:color="auto"/>
                <w:right w:val="none" w:sz="0" w:space="0" w:color="auto"/>
              </w:divBdr>
              <w:divsChild>
                <w:div w:id="114062157">
                  <w:marLeft w:val="0"/>
                  <w:marRight w:val="0"/>
                  <w:marTop w:val="0"/>
                  <w:marBottom w:val="0"/>
                  <w:divBdr>
                    <w:top w:val="none" w:sz="0" w:space="0" w:color="auto"/>
                    <w:left w:val="none" w:sz="0" w:space="0" w:color="auto"/>
                    <w:bottom w:val="none" w:sz="0" w:space="0" w:color="auto"/>
                    <w:right w:val="none" w:sz="0" w:space="0" w:color="auto"/>
                  </w:divBdr>
                  <w:divsChild>
                    <w:div w:id="1872645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NUL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4556</Words>
  <Characters>27341</Characters>
  <Application>Microsoft Office Word</Application>
  <DocSecurity>0</DocSecurity>
  <Lines>227</Lines>
  <Paragraphs>63</Paragraphs>
  <ScaleCrop>false</ScaleCrop>
  <Company>Hewlett-Packard Company</Company>
  <LinksUpToDate>false</LinksUpToDate>
  <CharactersWithSpaces>31834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Ślaska Izabela Sylena</dc:creator>
  <cp:keywords/>
  <dc:description/>
  <cp:lastModifiedBy>Ślaska Izabela Sylena</cp:lastModifiedBy>
  <cp:revision>1</cp:revision>
  <dcterms:created xsi:type="dcterms:W3CDTF">2017-03-14T12:17:00Z</dcterms:created>
  <dcterms:modified xsi:type="dcterms:W3CDTF">2017-03-14T12:18:00Z</dcterms:modified>
</cp:coreProperties>
</file>