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D06" w:rsidRPr="007E6D06" w:rsidRDefault="007E6D06" w:rsidP="007E6D06">
      <w:pPr>
        <w:pBdr>
          <w:bottom w:val="single" w:sz="6" w:space="1" w:color="auto"/>
        </w:pBdr>
        <w:spacing w:after="0" w:line="240" w:lineRule="auto"/>
        <w:jc w:val="center"/>
        <w:rPr>
          <w:rFonts w:ascii="Arial" w:eastAsia="Times New Roman" w:hAnsi="Arial" w:cs="Arial"/>
          <w:vanish/>
          <w:sz w:val="16"/>
          <w:szCs w:val="16"/>
          <w:lang w:eastAsia="pl-PL"/>
        </w:rPr>
      </w:pPr>
      <w:r w:rsidRPr="007E6D06">
        <w:rPr>
          <w:rFonts w:ascii="Arial" w:eastAsia="Times New Roman" w:hAnsi="Arial" w:cs="Arial"/>
          <w:vanish/>
          <w:sz w:val="16"/>
          <w:szCs w:val="16"/>
          <w:lang w:eastAsia="pl-PL"/>
        </w:rPr>
        <w:t>Początek formularza</w:t>
      </w:r>
    </w:p>
    <w:tbl>
      <w:tblPr>
        <w:tblW w:w="5000" w:type="pct"/>
        <w:tblCellSpacing w:w="0" w:type="dxa"/>
        <w:tblCellMar>
          <w:left w:w="0" w:type="dxa"/>
          <w:right w:w="0" w:type="dxa"/>
        </w:tblCellMar>
        <w:tblLook w:val="04A0"/>
      </w:tblPr>
      <w:tblGrid>
        <w:gridCol w:w="8247"/>
        <w:gridCol w:w="900"/>
      </w:tblGrid>
      <w:tr w:rsidR="007E6D06" w:rsidRPr="007E6D06" w:rsidTr="007E6D06">
        <w:trPr>
          <w:tblCellSpacing w:w="0"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p w:rsidR="007E6D06" w:rsidRPr="007E6D06" w:rsidRDefault="007E6D06" w:rsidP="007E6D06">
            <w:pPr>
              <w:spacing w:before="100" w:beforeAutospacing="1" w:after="100" w:afterAutospacing="1"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hyperlink r:id="rId4" w:tgtFrame="_blank" w:history="1">
              <w:r w:rsidRPr="007E6D06">
                <w:rPr>
                  <w:rFonts w:ascii="Times New Roman" w:eastAsia="Times New Roman" w:hAnsi="Times New Roman" w:cs="Times New Roman"/>
                  <w:color w:val="0000FF"/>
                  <w:sz w:val="24"/>
                  <w:szCs w:val="24"/>
                  <w:u w:val="single"/>
                  <w:lang w:eastAsia="pl-PL"/>
                </w:rPr>
                <w:t>http://ihit.waw.pl</w:t>
              </w:r>
            </w:hyperlink>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pict>
                <v:rect id="_x0000_i1025" style="width:0;height:1.5pt" o:hralign="center" o:hrstd="t" o:hr="t" fillcolor="#a0a0a0" stroked="f"/>
              </w:pic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Ogłoszenie nr 367673 - 2016 z dnia 2016-12-15 r. </w:t>
            </w:r>
          </w:p>
          <w:p w:rsidR="007E6D06" w:rsidRPr="007E6D06" w:rsidRDefault="007E6D06" w:rsidP="007E6D06">
            <w:pPr>
              <w:spacing w:after="0" w:line="240" w:lineRule="auto"/>
              <w:jc w:val="center"/>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Warszawa: Zakup 11 sztuk urządzeń wielofunkcyjnych: urządzenia wielofunkcyjne wydruk mono – szt.9, urządzenia wielofunkcyjne wydruk kolor szt.2 (zadanie nr 1) oraz zakup tonerów (zadanie nr 2) </w:t>
            </w:r>
            <w:r w:rsidRPr="007E6D06">
              <w:rPr>
                <w:rFonts w:ascii="Times New Roman" w:eastAsia="Times New Roman" w:hAnsi="Times New Roman" w:cs="Times New Roman"/>
                <w:sz w:val="24"/>
                <w:szCs w:val="24"/>
                <w:lang w:eastAsia="pl-PL"/>
              </w:rPr>
              <w:br/>
              <w:t xml:space="preserve">OGŁOSZENIE O ZAMÓWIENIU - Dostawy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Zamieszczanie ogłoszenia:</w:t>
            </w:r>
            <w:r w:rsidRPr="007E6D06">
              <w:rPr>
                <w:rFonts w:ascii="Times New Roman" w:eastAsia="Times New Roman" w:hAnsi="Times New Roman" w:cs="Times New Roman"/>
                <w:sz w:val="24"/>
                <w:szCs w:val="24"/>
                <w:lang w:eastAsia="pl-PL"/>
              </w:rPr>
              <w:t xml:space="preserve"> obowiązkowe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Ogłoszenie dotyczy:</w:t>
            </w:r>
            <w:r w:rsidRPr="007E6D06">
              <w:rPr>
                <w:rFonts w:ascii="Times New Roman" w:eastAsia="Times New Roman" w:hAnsi="Times New Roman" w:cs="Times New Roman"/>
                <w:sz w:val="24"/>
                <w:szCs w:val="24"/>
                <w:lang w:eastAsia="pl-PL"/>
              </w:rPr>
              <w:t xml:space="preserve"> zamówienia publicznego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Nazwa projektu lub programu</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Pzp, nie mniejszy niż 30%, osób zatrudnionych przez zakłady pracy chronionej lub wykonawców albo ich jednostki (w %)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u w:val="single"/>
                <w:lang w:eastAsia="pl-PL"/>
              </w:rPr>
              <w:t>SEKCJA I: ZAMAWIAJĄCY</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Postępowanie przeprowadza centralny zamawiający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Informacje na temat podmiotu któremu zamawiający powierzył/powierzyli prowadzenie postępowania:</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Postępowanie jest przeprowadzane wspólnie przez zamawiających</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W przypadku przeprowadzania postępowania wspólnie z zamawiającymi z innych państw członkowskich Unii Europejskiej – mające zastosowanie krajowe </w:t>
            </w:r>
            <w:r w:rsidRPr="007E6D06">
              <w:rPr>
                <w:rFonts w:ascii="Times New Roman" w:eastAsia="Times New Roman" w:hAnsi="Times New Roman" w:cs="Times New Roman"/>
                <w:b/>
                <w:bCs/>
                <w:sz w:val="24"/>
                <w:szCs w:val="24"/>
                <w:lang w:eastAsia="pl-PL"/>
              </w:rPr>
              <w:lastRenderedPageBreak/>
              <w:t>prawo zamówień publicznych:</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Informacje dodatkowe:</w:t>
            </w:r>
          </w:p>
          <w:p w:rsidR="007E6D06" w:rsidRPr="007E6D06" w:rsidRDefault="007E6D06" w:rsidP="007E6D06">
            <w:pPr>
              <w:spacing w:after="24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 1) NAZWA I ADRES: </w:t>
            </w:r>
            <w:r w:rsidRPr="007E6D06">
              <w:rPr>
                <w:rFonts w:ascii="Times New Roman" w:eastAsia="Times New Roman" w:hAnsi="Times New Roman" w:cs="Times New Roman"/>
                <w:sz w:val="24"/>
                <w:szCs w:val="24"/>
                <w:lang w:eastAsia="pl-PL"/>
              </w:rPr>
              <w:t xml:space="preserve">Instytut Hematologii i Transfuzjologii, krajowy numer identyfikacyjny 28848400000, ul. ul. Indiry Gandhi  14, 02776   Warszawa, woj. mazowieckie, państwo Polska, tel. 022 349 62 22, e-mail zaopat@ihit.waw.pl, faks 022 349 62 23. </w:t>
            </w:r>
            <w:r w:rsidRPr="007E6D06">
              <w:rPr>
                <w:rFonts w:ascii="Times New Roman" w:eastAsia="Times New Roman" w:hAnsi="Times New Roman" w:cs="Times New Roman"/>
                <w:sz w:val="24"/>
                <w:szCs w:val="24"/>
                <w:lang w:eastAsia="pl-PL"/>
              </w:rPr>
              <w:br/>
              <w:t xml:space="preserve">Adres strony internetowej (URL):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 2) RODZAJ ZAMAWIAJĄCEGO: </w:t>
            </w:r>
            <w:r w:rsidRPr="007E6D06">
              <w:rPr>
                <w:rFonts w:ascii="Times New Roman" w:eastAsia="Times New Roman" w:hAnsi="Times New Roman" w:cs="Times New Roman"/>
                <w:sz w:val="24"/>
                <w:szCs w:val="24"/>
                <w:lang w:eastAsia="pl-PL"/>
              </w:rPr>
              <w:t xml:space="preserve">Podmiot prawa publicznego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I.3) WSPÓLNE UDZIELANIE ZAMÓWIENIA </w:t>
            </w:r>
            <w:r w:rsidRPr="007E6D06">
              <w:rPr>
                <w:rFonts w:ascii="Times New Roman" w:eastAsia="Times New Roman" w:hAnsi="Times New Roman" w:cs="Times New Roman"/>
                <w:b/>
                <w:bCs/>
                <w:i/>
                <w:iCs/>
                <w:sz w:val="24"/>
                <w:szCs w:val="24"/>
                <w:lang w:eastAsia="pl-PL"/>
              </w:rPr>
              <w:t>(jeżeli dotyczy)</w:t>
            </w:r>
            <w:r w:rsidRPr="007E6D06">
              <w:rPr>
                <w:rFonts w:ascii="Times New Roman" w:eastAsia="Times New Roman" w:hAnsi="Times New Roman" w:cs="Times New Roman"/>
                <w:b/>
                <w:bCs/>
                <w:sz w:val="24"/>
                <w:szCs w:val="24"/>
                <w:lang w:eastAsia="pl-PL"/>
              </w:rPr>
              <w:t xml:space="preserv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I.4) KOMUNIKACJA: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tak </w:t>
            </w:r>
            <w:r w:rsidRPr="007E6D06">
              <w:rPr>
                <w:rFonts w:ascii="Times New Roman" w:eastAsia="Times New Roman" w:hAnsi="Times New Roman" w:cs="Times New Roman"/>
                <w:sz w:val="24"/>
                <w:szCs w:val="24"/>
                <w:lang w:eastAsia="pl-PL"/>
              </w:rPr>
              <w:br/>
              <w:t>ihit.waw.pl</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Oferty lub wnioski o dopuszczenie do udziału w postępowaniu należy przesyłać:</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Elektronicznie</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r w:rsidRPr="007E6D06">
              <w:rPr>
                <w:rFonts w:ascii="Times New Roman" w:eastAsia="Times New Roman" w:hAnsi="Times New Roman" w:cs="Times New Roman"/>
                <w:sz w:val="24"/>
                <w:szCs w:val="24"/>
                <w:lang w:eastAsia="pl-PL"/>
              </w:rPr>
              <w:br/>
              <w:t xml:space="preserve">adres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7E6D06">
              <w:rPr>
                <w:rFonts w:ascii="Times New Roman" w:eastAsia="Times New Roman" w:hAnsi="Times New Roman" w:cs="Times New Roman"/>
                <w:sz w:val="24"/>
                <w:szCs w:val="24"/>
                <w:lang w:eastAsia="pl-PL"/>
              </w:rPr>
              <w:br/>
              <w:t xml:space="preserve">tak </w:t>
            </w:r>
            <w:r w:rsidRPr="007E6D06">
              <w:rPr>
                <w:rFonts w:ascii="Times New Roman" w:eastAsia="Times New Roman" w:hAnsi="Times New Roman" w:cs="Times New Roman"/>
                <w:sz w:val="24"/>
                <w:szCs w:val="24"/>
                <w:lang w:eastAsia="pl-PL"/>
              </w:rPr>
              <w:br/>
              <w:t xml:space="preserve">Inny sposób: </w:t>
            </w:r>
            <w:r w:rsidRPr="007E6D06">
              <w:rPr>
                <w:rFonts w:ascii="Times New Roman" w:eastAsia="Times New Roman" w:hAnsi="Times New Roman" w:cs="Times New Roman"/>
                <w:sz w:val="24"/>
                <w:szCs w:val="24"/>
                <w:lang w:eastAsia="pl-PL"/>
              </w:rPr>
              <w:br/>
              <w:t>pocztą</w:t>
            </w:r>
            <w:r w:rsidRPr="007E6D06">
              <w:rPr>
                <w:rFonts w:ascii="Times New Roman" w:eastAsia="Times New Roman" w:hAnsi="Times New Roman" w:cs="Times New Roman"/>
                <w:sz w:val="24"/>
                <w:szCs w:val="24"/>
                <w:lang w:eastAsia="pl-PL"/>
              </w:rPr>
              <w:br/>
              <w:t xml:space="preserve">Adres: </w:t>
            </w:r>
            <w:r w:rsidRPr="007E6D06">
              <w:rPr>
                <w:rFonts w:ascii="Times New Roman" w:eastAsia="Times New Roman" w:hAnsi="Times New Roman" w:cs="Times New Roman"/>
                <w:sz w:val="24"/>
                <w:szCs w:val="24"/>
                <w:lang w:eastAsia="pl-PL"/>
              </w:rPr>
              <w:br/>
              <w:t>Instytut Hematologii i Transfuzjologii,ul.Indiry Gandhi 14,02-776 Warszawa,I piętro p.144 A,Kancelaria</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Komunikacja elektroniczna wymaga korzystania z narzędzi i urządzeń lub </w:t>
            </w:r>
            <w:r w:rsidRPr="007E6D06">
              <w:rPr>
                <w:rFonts w:ascii="Times New Roman" w:eastAsia="Times New Roman" w:hAnsi="Times New Roman" w:cs="Times New Roman"/>
                <w:b/>
                <w:bCs/>
                <w:sz w:val="24"/>
                <w:szCs w:val="24"/>
                <w:lang w:eastAsia="pl-PL"/>
              </w:rPr>
              <w:lastRenderedPageBreak/>
              <w:t>formatów plików, które nie są ogólnie dostępne</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r w:rsidRPr="007E6D06">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u w:val="single"/>
                <w:lang w:eastAsia="pl-PL"/>
              </w:rPr>
              <w:t xml:space="preserve">SEKCJA II: PRZEDMIOT ZAMÓWIENIA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II.1) Nazwa nadana zamówieniu przez zamawiającego: </w:t>
            </w:r>
            <w:r w:rsidRPr="007E6D06">
              <w:rPr>
                <w:rFonts w:ascii="Times New Roman" w:eastAsia="Times New Roman" w:hAnsi="Times New Roman" w:cs="Times New Roman"/>
                <w:sz w:val="24"/>
                <w:szCs w:val="24"/>
                <w:lang w:eastAsia="pl-PL"/>
              </w:rPr>
              <w:t xml:space="preserve">Zakup 11 sztuk urządzeń wielofunkcyjnych: urządzenia wielofunkcyjne wydruk mono – szt.9, urządzenia wielofunkcyjne wydruk kolor szt.2 (zadanie nr 1) oraz zakup tonerów (zadanie nr 2)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Numer referencyjny: </w:t>
            </w:r>
            <w:r w:rsidRPr="007E6D06">
              <w:rPr>
                <w:rFonts w:ascii="Times New Roman" w:eastAsia="Times New Roman" w:hAnsi="Times New Roman" w:cs="Times New Roman"/>
                <w:sz w:val="24"/>
                <w:szCs w:val="24"/>
                <w:lang w:eastAsia="pl-PL"/>
              </w:rPr>
              <w:t>IHiT/P/71/2016</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7E6D06" w:rsidRPr="007E6D06" w:rsidRDefault="007E6D06" w:rsidP="007E6D06">
            <w:pPr>
              <w:spacing w:after="0" w:line="240" w:lineRule="auto"/>
              <w:jc w:val="both"/>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II.2) Rodzaj zamówienia: </w:t>
            </w:r>
            <w:r w:rsidRPr="007E6D06">
              <w:rPr>
                <w:rFonts w:ascii="Times New Roman" w:eastAsia="Times New Roman" w:hAnsi="Times New Roman" w:cs="Times New Roman"/>
                <w:sz w:val="24"/>
                <w:szCs w:val="24"/>
                <w:lang w:eastAsia="pl-PL"/>
              </w:rPr>
              <w:t xml:space="preserve">dostawy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II.3) Informacja o możliwości składania ofert częściowych</w:t>
            </w:r>
            <w:r w:rsidRPr="007E6D06">
              <w:rPr>
                <w:rFonts w:ascii="Times New Roman" w:eastAsia="Times New Roman" w:hAnsi="Times New Roman" w:cs="Times New Roman"/>
                <w:sz w:val="24"/>
                <w:szCs w:val="24"/>
                <w:lang w:eastAsia="pl-PL"/>
              </w:rPr>
              <w:br/>
              <w:t xml:space="preserve">Zamówienie podzielone jest na części: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Tak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Oferty lub wnioski o dopuszczenie do udziału w postępowaniu można składać w odniesieniu do:</w:t>
            </w:r>
            <w:r w:rsidRPr="007E6D06">
              <w:rPr>
                <w:rFonts w:ascii="Times New Roman" w:eastAsia="Times New Roman" w:hAnsi="Times New Roman" w:cs="Times New Roman"/>
                <w:sz w:val="24"/>
                <w:szCs w:val="24"/>
                <w:lang w:eastAsia="pl-PL"/>
              </w:rPr>
              <w:br/>
              <w:t xml:space="preserve">wszystkich części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II.4) Krótki opis przedmiotu zamówienia </w:t>
            </w:r>
            <w:r w:rsidRPr="007E6D06">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7E6D06">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II.5) Główny kod CPV: </w:t>
            </w:r>
            <w:r w:rsidRPr="007E6D06">
              <w:rPr>
                <w:rFonts w:ascii="Times New Roman" w:eastAsia="Times New Roman" w:hAnsi="Times New Roman" w:cs="Times New Roman"/>
                <w:sz w:val="24"/>
                <w:szCs w:val="24"/>
                <w:lang w:eastAsia="pl-PL"/>
              </w:rPr>
              <w:t>30120000-6</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Dodatkowe kody CPV:</w:t>
            </w:r>
            <w:r w:rsidRPr="007E6D06">
              <w:rPr>
                <w:rFonts w:ascii="Times New Roman" w:eastAsia="Times New Roman" w:hAnsi="Times New Roman" w:cs="Times New Roman"/>
                <w:sz w:val="24"/>
                <w:szCs w:val="24"/>
                <w:lang w:eastAsia="pl-PL"/>
              </w:rPr>
              <w:t>30125110-5, 30125100-2</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II.6) Całkowita wartość zamówienia </w:t>
            </w:r>
            <w:r w:rsidRPr="007E6D06">
              <w:rPr>
                <w:rFonts w:ascii="Times New Roman" w:eastAsia="Times New Roman" w:hAnsi="Times New Roman" w:cs="Times New Roman"/>
                <w:i/>
                <w:iCs/>
                <w:sz w:val="24"/>
                <w:szCs w:val="24"/>
                <w:lang w:eastAsia="pl-PL"/>
              </w:rPr>
              <w:t>(jeżeli zamawiający podaje informacje o wartości zamówienia)</w:t>
            </w:r>
            <w:r w:rsidRPr="007E6D06">
              <w:rPr>
                <w:rFonts w:ascii="Times New Roman" w:eastAsia="Times New Roman" w:hAnsi="Times New Roman" w:cs="Times New Roman"/>
                <w:sz w:val="24"/>
                <w:szCs w:val="24"/>
                <w:lang w:eastAsia="pl-PL"/>
              </w:rPr>
              <w:t xml:space="preserve">: </w:t>
            </w:r>
            <w:r w:rsidRPr="007E6D06">
              <w:rPr>
                <w:rFonts w:ascii="Times New Roman" w:eastAsia="Times New Roman" w:hAnsi="Times New Roman" w:cs="Times New Roman"/>
                <w:sz w:val="24"/>
                <w:szCs w:val="24"/>
                <w:lang w:eastAsia="pl-PL"/>
              </w:rPr>
              <w:br/>
              <w:t xml:space="preserve">Wartość bez VAT: </w:t>
            </w:r>
            <w:r w:rsidRPr="007E6D06">
              <w:rPr>
                <w:rFonts w:ascii="Times New Roman" w:eastAsia="Times New Roman" w:hAnsi="Times New Roman" w:cs="Times New Roman"/>
                <w:sz w:val="24"/>
                <w:szCs w:val="24"/>
                <w:lang w:eastAsia="pl-PL"/>
              </w:rPr>
              <w:br/>
              <w:t xml:space="preserve">Waluta: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Pzp: </w:t>
            </w:r>
            <w:r w:rsidRPr="007E6D06">
              <w:rPr>
                <w:rFonts w:ascii="Times New Roman" w:eastAsia="Times New Roman" w:hAnsi="Times New Roman" w:cs="Times New Roman"/>
                <w:sz w:val="24"/>
                <w:szCs w:val="24"/>
                <w:lang w:eastAsia="pl-PL"/>
              </w:rPr>
              <w:t xml:space="preserve">nie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II.9) Informacje dodatkowe: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III.1) WARUNKI UDZIAŁU W POSTĘPOWANIU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lastRenderedPageBreak/>
              <w:t>III.1.1) Kompetencje lub uprawnienia do prowadzenia określonej działalności zawodowej, o ile wynika to z odrębnych przepisów</w:t>
            </w:r>
            <w:r w:rsidRPr="007E6D06">
              <w:rPr>
                <w:rFonts w:ascii="Times New Roman" w:eastAsia="Times New Roman" w:hAnsi="Times New Roman" w:cs="Times New Roman"/>
                <w:sz w:val="24"/>
                <w:szCs w:val="24"/>
                <w:lang w:eastAsia="pl-PL"/>
              </w:rPr>
              <w:br/>
              <w:t>Określenie warunków: W celu potwierdzenia, że wykonawca spełnia warunki udziału w postępowaniu określone w art. 22 ust. 1b pkt. 1 tj: Oświadczenie o spełnieniu warunków udziału w postępowaniu - wzór Oświadczenia stanowi załącznik nr: 1 (oraz zał. nr: 1 a, 1 b - jeżeli dotyczą)</w:t>
            </w:r>
            <w:r w:rsidRPr="007E6D06">
              <w:rPr>
                <w:rFonts w:ascii="Times New Roman" w:eastAsia="Times New Roman" w:hAnsi="Times New Roman" w:cs="Times New Roman"/>
                <w:sz w:val="24"/>
                <w:szCs w:val="24"/>
                <w:lang w:eastAsia="pl-PL"/>
              </w:rPr>
              <w:br/>
              <w:t xml:space="preserve">Informacje dodatkowe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III.1.2) Sytuacja finansowa lub ekonomiczna </w:t>
            </w:r>
            <w:r w:rsidRPr="007E6D06">
              <w:rPr>
                <w:rFonts w:ascii="Times New Roman" w:eastAsia="Times New Roman" w:hAnsi="Times New Roman" w:cs="Times New Roman"/>
                <w:sz w:val="24"/>
                <w:szCs w:val="24"/>
                <w:lang w:eastAsia="pl-PL"/>
              </w:rPr>
              <w:br/>
              <w:t>Określenie warunków: W celu potwierdzenia, że wykonawca spełnia warunki udziału w postępowaniu określone w art. 22 ust. 1b pkt. 1 tj: Oświadczenie o spełnieniu warunków udziału w postępowaniu - wzór Oświadczenia stanowi załącznik nr: 1 (oraz zał. nr: 1 a, 1 b - jeżeli dotyczą)</w:t>
            </w:r>
            <w:r w:rsidRPr="007E6D06">
              <w:rPr>
                <w:rFonts w:ascii="Times New Roman" w:eastAsia="Times New Roman" w:hAnsi="Times New Roman" w:cs="Times New Roman"/>
                <w:sz w:val="24"/>
                <w:szCs w:val="24"/>
                <w:lang w:eastAsia="pl-PL"/>
              </w:rPr>
              <w:br/>
              <w:t xml:space="preserve">Informacje dodatkowe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III.1.3) Zdolność techniczna lub zawodowa </w:t>
            </w:r>
            <w:r w:rsidRPr="007E6D06">
              <w:rPr>
                <w:rFonts w:ascii="Times New Roman" w:eastAsia="Times New Roman" w:hAnsi="Times New Roman" w:cs="Times New Roman"/>
                <w:sz w:val="24"/>
                <w:szCs w:val="24"/>
                <w:lang w:eastAsia="pl-PL"/>
              </w:rPr>
              <w:br/>
              <w:t>Określenie warunków: W celu potwierdzenia, że wykonawca spełnia warunki udziału w postępowaniu określone w art. 22 ust. 1b pkt. 1 tj: Oświadczenie o spełnieniu warunków udziału w postępowaniu - wzór Oświadczenia stanowi załącznik nr: 1 (oraz zał. nr: 1 a, 1 b - jeżeli dotyczą)</w:t>
            </w:r>
            <w:r w:rsidRPr="007E6D06">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7E6D06">
              <w:rPr>
                <w:rFonts w:ascii="Times New Roman" w:eastAsia="Times New Roman" w:hAnsi="Times New Roman" w:cs="Times New Roman"/>
                <w:sz w:val="24"/>
                <w:szCs w:val="24"/>
                <w:lang w:eastAsia="pl-PL"/>
              </w:rPr>
              <w:br/>
              <w:t xml:space="preserve">Informacje dodatkowe: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III.2) PODSTAWY WYKLUCZENIA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III.2.1) Podstawy wykluczenia określone w art. 24 ust. 1 ustawy Pzp</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III.2.2) Zamawiający przewiduje wykluczenie wykonawcy na podstawie art. 24 ust. 5 ustawy Pzp</w:t>
            </w:r>
            <w:r w:rsidRPr="007E6D06">
              <w:rPr>
                <w:rFonts w:ascii="Times New Roman" w:eastAsia="Times New Roman" w:hAnsi="Times New Roman" w:cs="Times New Roman"/>
                <w:sz w:val="24"/>
                <w:szCs w:val="24"/>
                <w:lang w:eastAsia="pl-PL"/>
              </w:rPr>
              <w:t xml:space="preserve"> tak </w:t>
            </w:r>
            <w:r w:rsidRPr="007E6D06">
              <w:rPr>
                <w:rFonts w:ascii="Times New Roman" w:eastAsia="Times New Roman" w:hAnsi="Times New Roman" w:cs="Times New Roman"/>
                <w:sz w:val="24"/>
                <w:szCs w:val="24"/>
                <w:lang w:eastAsia="pl-PL"/>
              </w:rPr>
              <w:br/>
              <w:t xml:space="preserve">Zamawiający przewiduje następujące fakultatywne podstawy wykluczenia: </w:t>
            </w:r>
            <w:r w:rsidRPr="007E6D06">
              <w:rPr>
                <w:rFonts w:ascii="Times New Roman" w:eastAsia="Times New Roman" w:hAnsi="Times New Roman" w:cs="Times New Roman"/>
                <w:sz w:val="24"/>
                <w:szCs w:val="24"/>
                <w:lang w:eastAsia="pl-PL"/>
              </w:rPr>
              <w:br/>
              <w:t xml:space="preserve">(podstawa wykluczenia określona w art. 24 ust. 5 pkt 1 ustawy Pzp)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7E6D06">
              <w:rPr>
                <w:rFonts w:ascii="Times New Roman" w:eastAsia="Times New Roman" w:hAnsi="Times New Roman" w:cs="Times New Roman"/>
                <w:sz w:val="24"/>
                <w:szCs w:val="24"/>
                <w:lang w:eastAsia="pl-PL"/>
              </w:rPr>
              <w:br/>
              <w:t xml:space="preserve">tak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Oświadczenie o spełnianiu kryteriów selekcji </w:t>
            </w:r>
            <w:r w:rsidRPr="007E6D06">
              <w:rPr>
                <w:rFonts w:ascii="Times New Roman" w:eastAsia="Times New Roman" w:hAnsi="Times New Roman" w:cs="Times New Roman"/>
                <w:sz w:val="24"/>
                <w:szCs w:val="24"/>
                <w:lang w:eastAsia="pl-PL"/>
              </w:rPr>
              <w:b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1.W celu wykazania braku podstaw wykluczenia z postępowania na podstawie art. 24 ust. 1 i ust. 5 pkt. 1, 8 ustawy Zamawiający wymaga złożenia wraz z ofertą:Oświadczenia o braku podstaw do wykluczenia z postępowania na podstawie art. 24 ust. 1 i ust. 5 pkt. 1 - według wzoru w załączniku nr 2 do SIWZ ( oraz zał. nr 2 a i 2 b - jeżeli dotyczą); Zaświadczenie właściwego naczelnika Urzędu Skarbowego potwierdzającego, że Wykonawca nie zalega z opłacaniem podatków, wystawionego nie wcześniej niż 3 miesiące przed upływem terminu do składania ofert, lub innego dokumentu potwierdzającego, że wykonawca zawarł porozumienie z właściwym </w:t>
            </w:r>
            <w:r w:rsidRPr="007E6D06">
              <w:rPr>
                <w:rFonts w:ascii="Times New Roman" w:eastAsia="Times New Roman" w:hAnsi="Times New Roman" w:cs="Times New Roman"/>
                <w:sz w:val="24"/>
                <w:szCs w:val="24"/>
                <w:lang w:eastAsia="pl-PL"/>
              </w:rPr>
              <w:lastRenderedPageBreak/>
              <w:t xml:space="preserve">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 Zaświadczenia właściwej terenowej jednostki organizacyjnej Zakładu Ubezpieczeń Społecznych lub Kasy Rolniczego Ubezpieczenia Społecznego albo innego dokumentu potwierdzającego, że wykonawca nie zalega z opłacaniem składek na ubezpieczenie społeczne lub zdrowotne, wystawionego nie wcześniej niż 3 miesiące przed upływem terminu składania ofert albo wniosków o dopuszczenie do udziału w postępowaniu,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Wykonawca, w terminie 3 dni od dnia zamieszczenia na stronie internetowej Zamawiającego informacji, o której mowa w art. 86 ust. 5 upzp, tj. podania nazw firm i adresów Wykonawców, którzy złożyli oferty w terminie, zobowiązany jest przekazać Zamawiającemu oświadczenie o przynależności lub braku przynależności do tej samej grupy kapitałowej, o której mowa w art. 24 ust. 1 pkt 23 upzp. (załącznik nr 4) Wraz ze złożeniem oświadczenia, Wykonawca może przedstawić dowody, że powiązania z innym Wykonawcą, który złożył ofertę w tym postępowaniu nie prowadzą do zakłócenia konkurencji w postępowaniu o udzielenie zamówienia.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zalega z uiszczaniem podatków, opłat, składek na ubezpieczenie społeczne i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(dokument wystawiony nie wcześniej niż 3 miesiące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w:t>
            </w:r>
            <w:r w:rsidRPr="007E6D06">
              <w:rPr>
                <w:rFonts w:ascii="Times New Roman" w:eastAsia="Times New Roman" w:hAnsi="Times New Roman" w:cs="Times New Roman"/>
                <w:b/>
                <w:bCs/>
                <w:sz w:val="24"/>
                <w:szCs w:val="24"/>
                <w:lang w:eastAsia="pl-PL"/>
              </w:rPr>
              <w:lastRenderedPageBreak/>
              <w:t xml:space="preserve">KTÓRYCH MOWA W ART. 25 UST. 1 PKT 1 USTAWY PZP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III.5.1) W ZAKRESIE SPEŁNIANIA WARUNKÓW UDZIAŁU W POSTĘPOWANIU:</w:t>
            </w:r>
            <w:r w:rsidRPr="007E6D06">
              <w:rPr>
                <w:rFonts w:ascii="Times New Roman" w:eastAsia="Times New Roman" w:hAnsi="Times New Roman" w:cs="Times New Roman"/>
                <w:sz w:val="24"/>
                <w:szCs w:val="24"/>
                <w:lang w:eastAsia="pl-PL"/>
              </w:rPr>
              <w:br/>
              <w:t xml:space="preserve">W celu wykazania braku podstaw wykluczenia z postępowania na podstawie art. 24 ust. 1 i ust. 5 pkt. 1, 8 ustawy Zamawiający wymaga złożenia wraz z ofertą: Oświadczenia o braku podstaw do wykluczenia z postępowania na podstawie art. 24 ust. 1 i ust. 5 pkt. 1 - według wzoru w załączniku nr 2 do SIWZ ( oraz zał. nr 2 a i 2 b - jeżeli dotyczą); Aktualnego odpisu z właściwego rejestru lub z centralnej ewidencji i informacji o działalności gospodarczej, jeżeli odrębne przepisy wymagają wpisu do rejestru lub ewidencji w celu wykazania braku podstaw do wykluczenia w oparciu o art. 24 ust.5 pkt. 1 ustawy Prawo zamówień publicznych wystawionego nie wcześniej niż 6 miesięcy przed upływem terminu składania ofert.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III.5.2) W ZAKRESIE KRYTERIÓW SELEKCJI:</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III.7) INNE DOKUMENTY NIE WYMIENIONE W pkt III.3) - III.6)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Upoważnienia (oryginał) do podpisania oferty i dokumentów przetargowych, a także składania ewentualnych wyjaśnień, jeżeli osobą podpisującą nie jest osoba upoważniona na podstawie wypisu z krajowego rejestru sądowego lub zaświadczenia z centralnej ewidencji i informacji o działalności gospodarczej RP;Wykonawca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upzp. 2. Wykonawca, który polega na zdolnościach lub sytuacji innych podmiotów, musi udowodnić zamawiającemu, że realizując zamówienie, będzie dysponował niezbędnymi zasobami tych podmiotów, w szczególności przedstawiając w formie pisemnej </w:t>
            </w:r>
            <w:r w:rsidRPr="007E6D06">
              <w:rPr>
                <w:rFonts w:ascii="Times New Roman" w:eastAsia="Times New Roman" w:hAnsi="Times New Roman" w:cs="Times New Roman"/>
                <w:sz w:val="24"/>
                <w:szCs w:val="24"/>
                <w:lang w:eastAsia="pl-PL"/>
              </w:rPr>
              <w:lastRenderedPageBreak/>
              <w:t xml:space="preserve">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upzp wraz z dokumentami, o których mowa w Rozdz. VIII pkt. 1 lit b-d.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pkcie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przypadków podmiotów występujących wspólnie (konsorcjum, spółka cywilna) każdy z uczestników musi załączyć do oferty oświadczenia i dokumenty określone w Rozdz. II pkt. 1 i 2. 2.4. Zgodnie z § 13 ust. 1 Rozporządzenia Ministra Rozwoju z dnia 26.07.2016 r. (Dz. U. z 2016 r. poz.1126), w sprawie rodzajów dokumentów, jakich może żądać zamawiający od wykonawcy, w celu potwierdzenia że oferowane dostawy odpowiadają wymaganiom określonym przez zamawiającego, wykonawca zobowiązany jest załączyć do oferty: 2.4.1. Oświadczenie Wykonawcy, że oferowany przedmiot zamówienia posiada dokumenty wystawione przez uprawnione jednostki, wymagane polskimi przepisami prawa (np. znak CE, Deklarację Zgodności, niezbędne świadectwa, atesty, certyfikaty) – wzór Oświadczenia stanowi Załącznik nr 5 do SIWZ – jeżeli nie dotyczy, Wykonawca załączy Oświadczenie z adnotacją „NIE DOTYCZY”. 2.4.2. Dotyczy zadania nr 1 pozycja 1 i 3 (urządzenia wielofunkcyjne) - Katalogi oferowanych produktów lub inne dokumenty potwierdzające spełnienie wszystkich parametrów określonych w </w:t>
            </w:r>
            <w:r w:rsidRPr="007E6D06">
              <w:rPr>
                <w:rFonts w:ascii="Times New Roman" w:eastAsia="Times New Roman" w:hAnsi="Times New Roman" w:cs="Times New Roman"/>
                <w:sz w:val="24"/>
                <w:szCs w:val="24"/>
                <w:lang w:eastAsia="pl-PL"/>
              </w:rPr>
              <w:lastRenderedPageBreak/>
              <w:t xml:space="preserve">Załączniku nr 6 do SIWZ. 2.4.3. Każdy dokument należy oznaczyć wskazując, której pozycji w zadaniu nr 1 dotyczy. Pozostałe wymagane dokumenty potwierdzające zgodność przedmiotu zamówienia zostały określone w załączniku nr 6, specyfikacja asortymentowo –cenowa, parametry graniczne. Do potwierdzenia: Kopia dokumentu dołączona do oferty (poświadczona zgodnie z Rozdz. I/21 niniejszej SIWZ). Jeżeli dokument sporządzony jest w języku obcym, należy go załączyć wraz z tłumaczeniem na język polski.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u w:val="single"/>
                <w:lang w:eastAsia="pl-PL"/>
              </w:rPr>
              <w:t xml:space="preserve">SEKCJA IV: PROCEDURA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IV.1) OPIS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IV.1.1) Tryb udzielenia zamówienia: </w:t>
            </w:r>
            <w:r w:rsidRPr="007E6D06">
              <w:rPr>
                <w:rFonts w:ascii="Times New Roman" w:eastAsia="Times New Roman" w:hAnsi="Times New Roman" w:cs="Times New Roman"/>
                <w:sz w:val="24"/>
                <w:szCs w:val="24"/>
                <w:lang w:eastAsia="pl-PL"/>
              </w:rPr>
              <w:t xml:space="preserve">przetarg nieograniczony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IV.1.2) Zamawiający żąda wniesienia wadium:</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IV.1.3) Przewiduje się udzielenie zaliczek na poczet wykonania zamówienia:</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r w:rsidRPr="007E6D06">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t xml:space="preserve">Informacje dodatkowe: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IV.1.5.) Wymaga się złożenia oferty wariantowej: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nie </w:t>
            </w:r>
            <w:r w:rsidRPr="007E6D06">
              <w:rPr>
                <w:rFonts w:ascii="Times New Roman" w:eastAsia="Times New Roman" w:hAnsi="Times New Roman" w:cs="Times New Roman"/>
                <w:sz w:val="24"/>
                <w:szCs w:val="24"/>
                <w:lang w:eastAsia="pl-PL"/>
              </w:rPr>
              <w:br/>
              <w:t xml:space="preserve">Dopuszcza się złożenie oferty wariantowej </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7E6D06">
              <w:rPr>
                <w:rFonts w:ascii="Times New Roman" w:eastAsia="Times New Roman" w:hAnsi="Times New Roman" w:cs="Times New Roman"/>
                <w:sz w:val="24"/>
                <w:szCs w:val="24"/>
                <w:lang w:eastAsia="pl-PL"/>
              </w:rPr>
              <w:b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Liczba wykonawców  </w:t>
            </w:r>
            <w:r w:rsidRPr="007E6D06">
              <w:rPr>
                <w:rFonts w:ascii="Times New Roman" w:eastAsia="Times New Roman" w:hAnsi="Times New Roman" w:cs="Times New Roman"/>
                <w:sz w:val="24"/>
                <w:szCs w:val="24"/>
                <w:lang w:eastAsia="pl-PL"/>
              </w:rPr>
              <w:br/>
              <w:t xml:space="preserve">Przewidywana minimalna liczba wykonawców </w:t>
            </w:r>
            <w:r w:rsidRPr="007E6D06">
              <w:rPr>
                <w:rFonts w:ascii="Times New Roman" w:eastAsia="Times New Roman" w:hAnsi="Times New Roman" w:cs="Times New Roman"/>
                <w:sz w:val="24"/>
                <w:szCs w:val="24"/>
                <w:lang w:eastAsia="pl-PL"/>
              </w:rPr>
              <w:br/>
              <w:t>Maksymalna liczba wykonawców  </w:t>
            </w:r>
            <w:r w:rsidRPr="007E6D06">
              <w:rPr>
                <w:rFonts w:ascii="Times New Roman" w:eastAsia="Times New Roman" w:hAnsi="Times New Roman" w:cs="Times New Roman"/>
                <w:sz w:val="24"/>
                <w:szCs w:val="24"/>
                <w:lang w:eastAsia="pl-PL"/>
              </w:rPr>
              <w:br/>
              <w:t xml:space="preserve">Kryteria selekcji wykonawców: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IV.1.7) Informacje na temat umowy ramowej lub dynamicznego systemu zakupów: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Umowa ramowa będzie zawarta: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Czy przewiduje się ograniczenie liczby uczestników umowy ramowej: </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t xml:space="preserve">Informacje dodatkowe: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Zamówienie obejmuje ustanowienie dynamicznego systemu zakupów: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lastRenderedPageBreak/>
              <w:t xml:space="preserve">nie </w:t>
            </w:r>
            <w:r w:rsidRPr="007E6D06">
              <w:rPr>
                <w:rFonts w:ascii="Times New Roman" w:eastAsia="Times New Roman" w:hAnsi="Times New Roman" w:cs="Times New Roman"/>
                <w:sz w:val="24"/>
                <w:szCs w:val="24"/>
                <w:lang w:eastAsia="pl-PL"/>
              </w:rPr>
              <w:br/>
              <w:t xml:space="preserve">Informacje dodatkowe: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7E6D06">
              <w:rPr>
                <w:rFonts w:ascii="Times New Roman" w:eastAsia="Times New Roman" w:hAnsi="Times New Roman" w:cs="Times New Roman"/>
                <w:sz w:val="24"/>
                <w:szCs w:val="24"/>
                <w:lang w:eastAsia="pl-PL"/>
              </w:rPr>
              <w:br/>
              <w:t xml:space="preserve">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IV.1.8) Aukcja elektroniczna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Przewidziane jest przeprowadzenie aukcji elektronicznej </w:t>
            </w:r>
            <w:r w:rsidRPr="007E6D06">
              <w:rPr>
                <w:rFonts w:ascii="Times New Roman" w:eastAsia="Times New Roman" w:hAnsi="Times New Roman" w:cs="Times New Roman"/>
                <w:i/>
                <w:iCs/>
                <w:sz w:val="24"/>
                <w:szCs w:val="24"/>
                <w:lang w:eastAsia="pl-PL"/>
              </w:rPr>
              <w:t xml:space="preserve">(przetarg nieograniczony, przetarg ograniczony, negocjacje z ogłoszeniem) </w:t>
            </w:r>
            <w:r w:rsidRPr="007E6D06">
              <w:rPr>
                <w:rFonts w:ascii="Times New Roman" w:eastAsia="Times New Roman" w:hAnsi="Times New Roman" w:cs="Times New Roman"/>
                <w:sz w:val="24"/>
                <w:szCs w:val="24"/>
                <w:lang w:eastAsia="pl-PL"/>
              </w:rPr>
              <w:t xml:space="preserve">nie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7E6D06">
              <w:rPr>
                <w:rFonts w:ascii="Times New Roman" w:eastAsia="Times New Roman" w:hAnsi="Times New Roman" w:cs="Times New Roman"/>
                <w:sz w:val="24"/>
                <w:szCs w:val="24"/>
                <w:lang w:eastAsia="pl-PL"/>
              </w:rPr>
              <w:br/>
              <w:t xml:space="preserve">Informacje dotyczące przebiegu aukcji elektronicznej: </w:t>
            </w:r>
            <w:r w:rsidRPr="007E6D06">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7E6D06">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7E6D06">
              <w:rPr>
                <w:rFonts w:ascii="Times New Roman" w:eastAsia="Times New Roman" w:hAnsi="Times New Roman" w:cs="Times New Roman"/>
                <w:sz w:val="24"/>
                <w:szCs w:val="24"/>
                <w:lang w:eastAsia="pl-PL"/>
              </w:rPr>
              <w:br/>
              <w:t xml:space="preserve">Wymagania dotyczące rejestracji i identyfikacji wykonawców w aukcji elektronicznej: </w:t>
            </w:r>
            <w:r w:rsidRPr="007E6D06">
              <w:rPr>
                <w:rFonts w:ascii="Times New Roman" w:eastAsia="Times New Roman" w:hAnsi="Times New Roman" w:cs="Times New Roman"/>
                <w:sz w:val="24"/>
                <w:szCs w:val="24"/>
                <w:lang w:eastAsia="pl-PL"/>
              </w:rPr>
              <w:br/>
              <w:t xml:space="preserve">Informacje o liczbie etapów aukcji elektronicznej i czasie ich trwania: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etap nr</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czas trwania etapu</w:t>
                  </w: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r>
          </w:tbl>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7E6D06">
              <w:rPr>
                <w:rFonts w:ascii="Times New Roman" w:eastAsia="Times New Roman" w:hAnsi="Times New Roman" w:cs="Times New Roman"/>
                <w:sz w:val="24"/>
                <w:szCs w:val="24"/>
                <w:lang w:eastAsia="pl-PL"/>
              </w:rPr>
              <w:br/>
              <w:t xml:space="preserve">Warunki zamknięcia aukcji elektronicznej: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IV.2) KRYTERIA OCENY OFERT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IV.2.1) Kryteria oceny ofert: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tblPr>
            <w:tblGrid>
              <w:gridCol w:w="889"/>
              <w:gridCol w:w="1049"/>
            </w:tblGrid>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i/>
                      <w:iCs/>
                      <w:sz w:val="24"/>
                      <w:szCs w:val="24"/>
                      <w:lang w:eastAsia="pl-PL"/>
                    </w:rPr>
                    <w:t>Kryteria</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i/>
                      <w:iCs/>
                      <w:sz w:val="24"/>
                      <w:szCs w:val="24"/>
                      <w:lang w:eastAsia="pl-PL"/>
                    </w:rPr>
                    <w:t>Znaczenie</w:t>
                  </w: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r>
          </w:tbl>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IV.2.3) Zastosowanie procedury, o której mowa w art. 24aa ust. 1 ustawy Pzp </w:t>
            </w:r>
            <w:r w:rsidRPr="007E6D06">
              <w:rPr>
                <w:rFonts w:ascii="Times New Roman" w:eastAsia="Times New Roman" w:hAnsi="Times New Roman" w:cs="Times New Roman"/>
                <w:sz w:val="24"/>
                <w:szCs w:val="24"/>
                <w:lang w:eastAsia="pl-PL"/>
              </w:rPr>
              <w:t xml:space="preserve">(przetarg nieograniczony) </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IV.3) Negocjacje z ogłoszeniem, dialog konkurencyjny, partnerstwo innowacyjne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IV.3.1) Informacje na temat negocjacji z ogłoszeniem</w:t>
            </w:r>
            <w:r w:rsidRPr="007E6D06">
              <w:rPr>
                <w:rFonts w:ascii="Times New Roman" w:eastAsia="Times New Roman" w:hAnsi="Times New Roman" w:cs="Times New Roman"/>
                <w:sz w:val="24"/>
                <w:szCs w:val="24"/>
                <w:lang w:eastAsia="pl-PL"/>
              </w:rPr>
              <w:br/>
              <w:t xml:space="preserve">Minimalne wymagania, które muszą spełniać wszystkie oferty: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lastRenderedPageBreak/>
              <w:br/>
              <w:t xml:space="preserve">Przewidziane jest zastrzeżenie prawa do udzielenia zamówienia na podstawie ofert wstępnych bez przeprowadzenia negocjacji nie </w:t>
            </w:r>
            <w:r w:rsidRPr="007E6D06">
              <w:rPr>
                <w:rFonts w:ascii="Times New Roman" w:eastAsia="Times New Roman" w:hAnsi="Times New Roman" w:cs="Times New Roman"/>
                <w:sz w:val="24"/>
                <w:szCs w:val="24"/>
                <w:lang w:eastAsia="pl-PL"/>
              </w:rPr>
              <w:br/>
              <w:t xml:space="preserve">Przewidziany jest podział negocjacji na etapy w celu ograniczenia liczby ofert: nie </w:t>
            </w:r>
            <w:r w:rsidRPr="007E6D06">
              <w:rPr>
                <w:rFonts w:ascii="Times New Roman" w:eastAsia="Times New Roman" w:hAnsi="Times New Roman" w:cs="Times New Roman"/>
                <w:sz w:val="24"/>
                <w:szCs w:val="24"/>
                <w:lang w:eastAsia="pl-PL"/>
              </w:rPr>
              <w:br/>
              <w:t xml:space="preserve">Należy podać informacje na temat etapów negocjacji (w tym liczbę etapów):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Informacje dodatkowe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IV.3.2) Informacje na temat dialogu konkurencyjnego</w:t>
            </w:r>
            <w:r w:rsidRPr="007E6D06">
              <w:rPr>
                <w:rFonts w:ascii="Times New Roman" w:eastAsia="Times New Roman" w:hAnsi="Times New Roman" w:cs="Times New Roman"/>
                <w:sz w:val="24"/>
                <w:szCs w:val="24"/>
                <w:lang w:eastAsia="pl-PL"/>
              </w:rPr>
              <w:br/>
              <w:t xml:space="preserve">Opis potrzeb i wymagań zamawiającego lub informacja o sposobie uzyskania tego opisu: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Wstępny harmonogram postępowania: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Podział dialogu na etapy w celu ograniczenia liczby rozwiązań: nie </w:t>
            </w:r>
            <w:r w:rsidRPr="007E6D06">
              <w:rPr>
                <w:rFonts w:ascii="Times New Roman" w:eastAsia="Times New Roman" w:hAnsi="Times New Roman" w:cs="Times New Roman"/>
                <w:sz w:val="24"/>
                <w:szCs w:val="24"/>
                <w:lang w:eastAsia="pl-PL"/>
              </w:rPr>
              <w:br/>
              <w:t xml:space="preserve">Należy podać informacje na temat etapów dialogu: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Informacje dodatkowe: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IV.3.3) Informacje na temat partnerstwa innowacyjnego</w:t>
            </w:r>
            <w:r w:rsidRPr="007E6D06">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t xml:space="preserve">Informacje dodatkowe: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IV.4) Licytacja elektroniczna </w:t>
            </w:r>
            <w:r w:rsidRPr="007E6D06">
              <w:rPr>
                <w:rFonts w:ascii="Times New Roman" w:eastAsia="Times New Roman" w:hAnsi="Times New Roman" w:cs="Times New Roman"/>
                <w:sz w:val="24"/>
                <w:szCs w:val="24"/>
                <w:lang w:eastAsia="pl-PL"/>
              </w:rPr>
              <w:br/>
              <w:t xml:space="preserve">Adres strony internetowej, na której będzie prowadzona licytacja elektroniczna: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Informacje o liczbie etapów licytacji elektronicznej i czasie ich trwania: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tblPr>
            <w:tblGrid>
              <w:gridCol w:w="735"/>
              <w:gridCol w:w="1848"/>
            </w:tblGrid>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etap nr</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czas trwania etapu</w:t>
                  </w: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p>
              </w:tc>
            </w:tr>
          </w:tbl>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Termin otwarcia licytacji elektronicznej: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lastRenderedPageBreak/>
              <w:t xml:space="preserve">Termin i warunki zamknięcia licytacji elektronicznej: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t xml:space="preserve">Wymagania dotyczące zabezpieczenia należytego wykonania umowy: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t xml:space="preserve">Informacje dodatkowe: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IV.5) ZMIANA UMOWY</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7E6D06">
              <w:rPr>
                <w:rFonts w:ascii="Times New Roman" w:eastAsia="Times New Roman" w:hAnsi="Times New Roman" w:cs="Times New Roman"/>
                <w:sz w:val="24"/>
                <w:szCs w:val="24"/>
                <w:lang w:eastAsia="pl-PL"/>
              </w:rPr>
              <w:t xml:space="preserve"> tak </w:t>
            </w:r>
            <w:r w:rsidRPr="007E6D06">
              <w:rPr>
                <w:rFonts w:ascii="Times New Roman" w:eastAsia="Times New Roman" w:hAnsi="Times New Roman" w:cs="Times New Roman"/>
                <w:sz w:val="24"/>
                <w:szCs w:val="24"/>
                <w:lang w:eastAsia="pl-PL"/>
              </w:rPr>
              <w:br/>
              <w:t xml:space="preserve">Należy wskazać zakres, charakter zmian oraz warunki wprowadzenia zmian: </w:t>
            </w:r>
            <w:r w:rsidRPr="007E6D06">
              <w:rPr>
                <w:rFonts w:ascii="Times New Roman" w:eastAsia="Times New Roman" w:hAnsi="Times New Roman" w:cs="Times New Roman"/>
                <w:sz w:val="24"/>
                <w:szCs w:val="24"/>
                <w:lang w:eastAsia="pl-PL"/>
              </w:rPr>
              <w:br/>
              <w:t xml:space="preserve">Dotyczy załącznika nr 8 do SIWZ (zadanie nr 1 w zakresie pozycji 2 i 4):Zgodnie z art. 144 ust. 1 ustawy Prawo zamówień publicznych Zamawiający zastrzega sobie możliwość wprowadzenia zmiany, w niżej przedstawionym zakresie: 4.1 Zmiany numeru katalogowego produktu. 4.2 Zmiany nazwy produktu przy zachowaniu jego parametrów. 4.3 W sytuacji, gdy zostanie wprowadzony do sprzedaży przez Producenta zmodyfikowany/udoskonalony produkt powodujący wycofanie dotychczasowego. 4.4 Powyższe zmiany nie mogą skutkować zmianą cen jednostkowych, wartości umowy i nie mogą być niekorzystne dla Zamawiającego. 4.5 W okresie trwania umowy ceny mogą ulec zmianie w przypadku obniżenia ceny przez producenta lub samego Wykonawcę. 4.6 W przypadku zmiany w ustawie o podatku od towarów i usług VAT, które podwyższą lub obniżą cenę/y przedmiotu niniejszej umowy, to w zależności od rodzaju zmian jakie będą miały miejsce, zostanie stosownie obniżona/ne lub podwyższona/ne cena/y przedmiotu umowy oraz całkowita wartość przedmiotu umowy. 4.7 W przypadku nie wykorzystania w okresie trwania umowy pełnych ilości przedmiotu umowy Zamawiający przewiduje możliwość przedłużenia terminu jej obowiązywania. Ceny jednostkowe w tym okresie nie mogą ulec zmianie. 4.8 Zamawiający może do końca trwania umowy nie dokonać zakupu pełnych ilości przedmiotu umowy także w przypadku przedłużenia terminu realizacji umowy. 4.9 Zakup wg zasad określonych w ust. 4.8. nie rodzi po stronie Wykonawcy żadnych roszczeń odszkodowawczych wobec Zamawiającego. 4.10 Zmiany mogą być dokonane na wniosek Zamawiającego lub Wykonawcy, za zgodą obu stron i dla swojej ważności wymagają formy pisemnej. Dotyczy załącznika nr 9 do SIWZ (zadanie nr 2):Zgodnie z art. 144 ust. 1 ustawy Prawo zamówień publicznych Zamawiający zastrzega sobie możliwość wprowadzenia zmiany, w niżej przedstawionym zakresie: 5.1 Zmiany numeru katalogowego produktu. 5.2 Zmiany nazwy produktu przy zachowaniu jego parametrów. 5.3 W sytuacji, gdy zostanie wprowadzony do sprzedaży przez Producenta zmodyfikowany/udoskonalony produkt powodujący wycofanie dotychczasowego. 5.4 Powyższe zmiany nie mogą skutkować zmianą ceny jednostkowej, wartości umowy i nie mogą być niekorzystne dla Zamawiającego. 5.5 W okresie trwania umowy cena może ulec zmianie w przypadku obniżenia ceny przez producenta lub samego Wykonawcę. 5.6 W przypadku zmiany w ustawie o podatku od towarów i usług VAT, które podwyższą lub obniżą cenę przedmiotu niniejszej umowy, to w zależności od rodzaju zmian jakie będą miały miejsce, zostanie stosownie obniżona lub podwyższona cena przedmiotu umowy oraz całkowita wartość przedmiotu umowy. 5.7 W przypadku nie wykorzystania w okresie trwania umowy pełnych ilości przedmiotu umowy Zamawiający przewiduje możliwość przedłużenia terminu </w:t>
            </w:r>
            <w:r w:rsidRPr="007E6D06">
              <w:rPr>
                <w:rFonts w:ascii="Times New Roman" w:eastAsia="Times New Roman" w:hAnsi="Times New Roman" w:cs="Times New Roman"/>
                <w:sz w:val="24"/>
                <w:szCs w:val="24"/>
                <w:lang w:eastAsia="pl-PL"/>
              </w:rPr>
              <w:lastRenderedPageBreak/>
              <w:t xml:space="preserve">jej obowiązywania. Cena jednostkowa w tym okresie nie może ulec zmianie. 5.8 Zamawiający może do końca trwania umowy nie dokonać zakupu pełnych ilości przedmiotu umowy także w przypadku przedłużenia terminu realizacji umowy. 5.9 Zakup wg zasad określonych w ust. 5.8. nie rodzi po stronie Wykonawcy żadnych roszczeń odszkodowawczych wobec Zamawiającego. 5.10 Zmiany mogą być dokonane na wniosek Zamawiającego lub Wykonawcy, za zgodą obu stron i dla swojej ważności wymagają formy pisemnej.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IV.6) INFORMACJE ADMINISTRACYJNE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IV.6.1) Sposób udostępniania informacji o charakterze poufnym </w:t>
            </w:r>
            <w:r w:rsidRPr="007E6D06">
              <w:rPr>
                <w:rFonts w:ascii="Times New Roman" w:eastAsia="Times New Roman" w:hAnsi="Times New Roman" w:cs="Times New Roman"/>
                <w:i/>
                <w:iCs/>
                <w:sz w:val="24"/>
                <w:szCs w:val="24"/>
                <w:lang w:eastAsia="pl-PL"/>
              </w:rPr>
              <w:t xml:space="preserve">(jeżeli dotyczy):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Środki służące ochronie informacji o charakterze poufnym</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7E6D06">
              <w:rPr>
                <w:rFonts w:ascii="Times New Roman" w:eastAsia="Times New Roman" w:hAnsi="Times New Roman" w:cs="Times New Roman"/>
                <w:sz w:val="24"/>
                <w:szCs w:val="24"/>
                <w:lang w:eastAsia="pl-PL"/>
              </w:rPr>
              <w:br/>
              <w:t xml:space="preserve">Data: 23/12/2016, godzina: 09:00, </w:t>
            </w:r>
            <w:r w:rsidRPr="007E6D06">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7E6D06">
              <w:rPr>
                <w:rFonts w:ascii="Times New Roman" w:eastAsia="Times New Roman" w:hAnsi="Times New Roman" w:cs="Times New Roman"/>
                <w:sz w:val="24"/>
                <w:szCs w:val="24"/>
                <w:lang w:eastAsia="pl-PL"/>
              </w:rPr>
              <w:br/>
              <w:t xml:space="preserve">nie </w:t>
            </w:r>
            <w:r w:rsidRPr="007E6D06">
              <w:rPr>
                <w:rFonts w:ascii="Times New Roman" w:eastAsia="Times New Roman" w:hAnsi="Times New Roman" w:cs="Times New Roman"/>
                <w:sz w:val="24"/>
                <w:szCs w:val="24"/>
                <w:lang w:eastAsia="pl-PL"/>
              </w:rPr>
              <w:br/>
              <w:t xml:space="preserve">Wskazać powody: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7E6D06">
              <w:rPr>
                <w:rFonts w:ascii="Times New Roman" w:eastAsia="Times New Roman" w:hAnsi="Times New Roman" w:cs="Times New Roman"/>
                <w:sz w:val="24"/>
                <w:szCs w:val="24"/>
                <w:lang w:eastAsia="pl-PL"/>
              </w:rPr>
              <w:br/>
              <w:t>&gt; j. polski</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IV.6.3) Termin związania ofertą: </w:t>
            </w:r>
            <w:r w:rsidRPr="007E6D06">
              <w:rPr>
                <w:rFonts w:ascii="Times New Roman" w:eastAsia="Times New Roman" w:hAnsi="Times New Roman" w:cs="Times New Roman"/>
                <w:sz w:val="24"/>
                <w:szCs w:val="24"/>
                <w:lang w:eastAsia="pl-PL"/>
              </w:rPr>
              <w:t xml:space="preserve">okres w dniach: 30 (od ostatecznego terminu składania ofert)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7E6D06">
              <w:rPr>
                <w:rFonts w:ascii="Times New Roman" w:eastAsia="Times New Roman" w:hAnsi="Times New Roman" w:cs="Times New Roman"/>
                <w:sz w:val="24"/>
                <w:szCs w:val="24"/>
                <w:lang w:eastAsia="pl-PL"/>
              </w:rPr>
              <w:t xml:space="preserve"> nie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7E6D06">
              <w:rPr>
                <w:rFonts w:ascii="Times New Roman" w:eastAsia="Times New Roman" w:hAnsi="Times New Roman" w:cs="Times New Roman"/>
                <w:sz w:val="24"/>
                <w:szCs w:val="24"/>
                <w:lang w:eastAsia="pl-PL"/>
              </w:rPr>
              <w:t xml:space="preserve"> nie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IV.6.6) Informacje dodatkowe:</w:t>
            </w:r>
          </w:p>
          <w:p w:rsidR="007E6D06" w:rsidRPr="007E6D06" w:rsidRDefault="007E6D06" w:rsidP="007E6D06">
            <w:pPr>
              <w:spacing w:after="0" w:line="240" w:lineRule="auto"/>
              <w:jc w:val="center"/>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u w:val="single"/>
                <w:lang w:eastAsia="pl-PL"/>
              </w:rPr>
              <w:t xml:space="preserve">ZAŁĄCZNIK I - INFORMACJE DOTYCZĄCE OFERT CZĘŚCIOWYCH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Część nr: </w:t>
            </w:r>
            <w:r w:rsidRPr="007E6D06">
              <w:rPr>
                <w:rFonts w:ascii="Times New Roman" w:eastAsia="Times New Roman" w:hAnsi="Times New Roman" w:cs="Times New Roman"/>
                <w:sz w:val="24"/>
                <w:szCs w:val="24"/>
                <w:lang w:eastAsia="pl-PL"/>
              </w:rPr>
              <w:t xml:space="preserve">1    </w:t>
            </w:r>
            <w:r w:rsidRPr="007E6D06">
              <w:rPr>
                <w:rFonts w:ascii="Times New Roman" w:eastAsia="Times New Roman" w:hAnsi="Times New Roman" w:cs="Times New Roman"/>
                <w:b/>
                <w:bCs/>
                <w:sz w:val="24"/>
                <w:szCs w:val="24"/>
                <w:lang w:eastAsia="pl-PL"/>
              </w:rPr>
              <w:t xml:space="preserve">Nazwa: </w:t>
            </w:r>
            <w:r w:rsidRPr="007E6D06">
              <w:rPr>
                <w:rFonts w:ascii="Times New Roman" w:eastAsia="Times New Roman" w:hAnsi="Times New Roman" w:cs="Times New Roman"/>
                <w:sz w:val="24"/>
                <w:szCs w:val="24"/>
                <w:lang w:eastAsia="pl-PL"/>
              </w:rPr>
              <w:t>zadanie nr 1,poz.1 i 3</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1) Krótki opis przedmiotu zamówienia </w:t>
            </w:r>
            <w:r w:rsidRPr="007E6D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E6D06">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7E6D06">
              <w:rPr>
                <w:rFonts w:ascii="Times New Roman" w:eastAsia="Times New Roman" w:hAnsi="Times New Roman" w:cs="Times New Roman"/>
                <w:sz w:val="24"/>
                <w:szCs w:val="24"/>
                <w:lang w:eastAsia="pl-PL"/>
              </w:rPr>
              <w:t>urządzenia wielofunkcyjne do wydruków kolorowych i wydruków mono (czarnobiałych)oraz tonery</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2) Wspólny Słownik Zamówień (CPV): </w:t>
            </w:r>
            <w:r w:rsidRPr="007E6D06">
              <w:rPr>
                <w:rFonts w:ascii="Times New Roman" w:eastAsia="Times New Roman" w:hAnsi="Times New Roman" w:cs="Times New Roman"/>
                <w:sz w:val="24"/>
                <w:szCs w:val="24"/>
                <w:lang w:eastAsia="pl-PL"/>
              </w:rPr>
              <w:t>30120000-6, 30125110-5, 30125100-2</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3) Wartość części zamówienia (jeżeli zamawiający podaje informacje o wartości zamówienia):</w:t>
            </w:r>
            <w:r w:rsidRPr="007E6D06">
              <w:rPr>
                <w:rFonts w:ascii="Times New Roman" w:eastAsia="Times New Roman" w:hAnsi="Times New Roman" w:cs="Times New Roman"/>
                <w:sz w:val="24"/>
                <w:szCs w:val="24"/>
                <w:lang w:eastAsia="pl-PL"/>
              </w:rPr>
              <w:br/>
              <w:t xml:space="preserve">Wartość bez VAT: </w:t>
            </w:r>
            <w:r w:rsidRPr="007E6D06">
              <w:rPr>
                <w:rFonts w:ascii="Times New Roman" w:eastAsia="Times New Roman" w:hAnsi="Times New Roman" w:cs="Times New Roman"/>
                <w:sz w:val="24"/>
                <w:szCs w:val="24"/>
                <w:lang w:eastAsia="pl-PL"/>
              </w:rPr>
              <w:br/>
              <w:t xml:space="preserve">Waluta: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lastRenderedPageBreak/>
              <w:t xml:space="preserve">4) Czas trwania lub termin wykonania: </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tblPr>
            <w:tblGrid>
              <w:gridCol w:w="1993"/>
              <w:gridCol w:w="1334"/>
            </w:tblGrid>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i/>
                      <w:iCs/>
                      <w:sz w:val="24"/>
                      <w:szCs w:val="24"/>
                      <w:lang w:eastAsia="pl-PL"/>
                    </w:rPr>
                    <w:t>Kryteria</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i/>
                      <w:iCs/>
                      <w:sz w:val="24"/>
                      <w:szCs w:val="24"/>
                      <w:lang w:eastAsia="pl-PL"/>
                    </w:rPr>
                    <w:t>Znaczenie</w:t>
                  </w: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cena</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90</w:t>
                  </w: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 xml:space="preserve">termin gwarancji </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10</w:t>
                  </w:r>
                </w:p>
              </w:tc>
            </w:tr>
          </w:tbl>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6) INFORMACJE DODATKOWE: </w:t>
            </w:r>
            <w:r w:rsidRPr="007E6D06">
              <w:rPr>
                <w:rFonts w:ascii="Times New Roman" w:eastAsia="Times New Roman" w:hAnsi="Times New Roman" w:cs="Times New Roman"/>
                <w:sz w:val="24"/>
                <w:szCs w:val="24"/>
                <w:lang w:eastAsia="pl-PL"/>
              </w:rPr>
              <w:t xml:space="preserve">Dostawy będą realizowane sukcesywnie: a)co dwa tygodnie w ciągu 6 tygodni od daty zawarcia umowy dotyczy zadania nr 1, pozycji 1 i 3. b)w ciągu 12 miesięcy od daty zawarcia umowy – dotyczy zadania nr 1, pozycji 2 i 4.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Część nr: </w:t>
            </w:r>
            <w:r w:rsidRPr="007E6D06">
              <w:rPr>
                <w:rFonts w:ascii="Times New Roman" w:eastAsia="Times New Roman" w:hAnsi="Times New Roman" w:cs="Times New Roman"/>
                <w:sz w:val="24"/>
                <w:szCs w:val="24"/>
                <w:lang w:eastAsia="pl-PL"/>
              </w:rPr>
              <w:t xml:space="preserve">2    </w:t>
            </w:r>
            <w:r w:rsidRPr="007E6D06">
              <w:rPr>
                <w:rFonts w:ascii="Times New Roman" w:eastAsia="Times New Roman" w:hAnsi="Times New Roman" w:cs="Times New Roman"/>
                <w:b/>
                <w:bCs/>
                <w:sz w:val="24"/>
                <w:szCs w:val="24"/>
                <w:lang w:eastAsia="pl-PL"/>
              </w:rPr>
              <w:t xml:space="preserve">Nazwa: </w:t>
            </w:r>
            <w:r w:rsidRPr="007E6D06">
              <w:rPr>
                <w:rFonts w:ascii="Times New Roman" w:eastAsia="Times New Roman" w:hAnsi="Times New Roman" w:cs="Times New Roman"/>
                <w:sz w:val="24"/>
                <w:szCs w:val="24"/>
                <w:lang w:eastAsia="pl-PL"/>
              </w:rPr>
              <w:t>zadanie nr 2</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1) Krótki opis przedmiotu zamówienia </w:t>
            </w:r>
            <w:r w:rsidRPr="007E6D06">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7E6D06">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w:t>
            </w:r>
            <w:r w:rsidRPr="007E6D06">
              <w:rPr>
                <w:rFonts w:ascii="Times New Roman" w:eastAsia="Times New Roman" w:hAnsi="Times New Roman" w:cs="Times New Roman"/>
                <w:sz w:val="24"/>
                <w:szCs w:val="24"/>
                <w:lang w:eastAsia="pl-PL"/>
              </w:rPr>
              <w:t>Tonery</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2) Wspólny Słownik Zamówień (CPV): </w:t>
            </w:r>
            <w:r w:rsidRPr="007E6D06">
              <w:rPr>
                <w:rFonts w:ascii="Times New Roman" w:eastAsia="Times New Roman" w:hAnsi="Times New Roman" w:cs="Times New Roman"/>
                <w:sz w:val="24"/>
                <w:szCs w:val="24"/>
                <w:lang w:eastAsia="pl-PL"/>
              </w:rPr>
              <w:t>30125110-5</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3) Wartość części zamówienia (jeżeli zamawiający podaje informacje o wartości zamówienia):</w:t>
            </w:r>
            <w:r w:rsidRPr="007E6D06">
              <w:rPr>
                <w:rFonts w:ascii="Times New Roman" w:eastAsia="Times New Roman" w:hAnsi="Times New Roman" w:cs="Times New Roman"/>
                <w:sz w:val="24"/>
                <w:szCs w:val="24"/>
                <w:lang w:eastAsia="pl-PL"/>
              </w:rPr>
              <w:br/>
              <w:t xml:space="preserve">Wartość bez VAT: </w:t>
            </w:r>
            <w:r w:rsidRPr="007E6D06">
              <w:rPr>
                <w:rFonts w:ascii="Times New Roman" w:eastAsia="Times New Roman" w:hAnsi="Times New Roman" w:cs="Times New Roman"/>
                <w:sz w:val="24"/>
                <w:szCs w:val="24"/>
                <w:lang w:eastAsia="pl-PL"/>
              </w:rPr>
              <w:br/>
              <w:t xml:space="preserve">Waluta: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4) Czas trwania lub termin wykonania: </w:t>
            </w:r>
            <w:r w:rsidRPr="007E6D06">
              <w:rPr>
                <w:rFonts w:ascii="Times New Roman" w:eastAsia="Times New Roman" w:hAnsi="Times New Roman" w:cs="Times New Roman"/>
                <w:sz w:val="24"/>
                <w:szCs w:val="24"/>
                <w:lang w:eastAsia="pl-PL"/>
              </w:rPr>
              <w:t>okres w miesiącach: 12</w:t>
            </w:r>
            <w:r w:rsidRPr="007E6D06">
              <w:rPr>
                <w:rFonts w:ascii="Times New Roman" w:eastAsia="Times New Roman" w:hAnsi="Times New Roman" w:cs="Times New Roman"/>
                <w:sz w:val="24"/>
                <w:szCs w:val="24"/>
                <w:lang w:eastAsia="pl-PL"/>
              </w:rPr>
              <w:br/>
            </w:r>
            <w:r w:rsidRPr="007E6D06">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tblPr>
            <w:tblGrid>
              <w:gridCol w:w="4513"/>
              <w:gridCol w:w="1334"/>
            </w:tblGrid>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i/>
                      <w:iCs/>
                      <w:sz w:val="24"/>
                      <w:szCs w:val="24"/>
                      <w:lang w:eastAsia="pl-PL"/>
                    </w:rPr>
                    <w:t>Kryteria</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i/>
                      <w:iCs/>
                      <w:sz w:val="24"/>
                      <w:szCs w:val="24"/>
                      <w:lang w:eastAsia="pl-PL"/>
                    </w:rPr>
                    <w:t>Znaczenie</w:t>
                  </w: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cena</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90</w:t>
                  </w:r>
                </w:p>
              </w:tc>
            </w:tr>
            <w:tr w:rsidR="007E6D06" w:rsidRPr="007E6D06" w:rsidTr="007E6D06">
              <w:trPr>
                <w:tblCellSpacing w:w="15" w:type="dxa"/>
              </w:trPr>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Termin wykonania poszczególnych dostaw</w:t>
                  </w:r>
                </w:p>
              </w:tc>
              <w:tc>
                <w:tcPr>
                  <w:tcW w:w="0" w:type="auto"/>
                  <w:vAlign w:val="center"/>
                  <w:hideMark/>
                </w:tcPr>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sz w:val="24"/>
                      <w:szCs w:val="24"/>
                      <w:lang w:eastAsia="pl-PL"/>
                    </w:rPr>
                    <w:t>10</w:t>
                  </w:r>
                </w:p>
              </w:tc>
            </w:tr>
          </w:tbl>
          <w:p w:rsidR="007E6D06" w:rsidRPr="007E6D06" w:rsidRDefault="007E6D06" w:rsidP="007E6D06">
            <w:pPr>
              <w:spacing w:after="0" w:line="240" w:lineRule="auto"/>
              <w:rPr>
                <w:rFonts w:ascii="Times New Roman" w:eastAsia="Times New Roman" w:hAnsi="Times New Roman" w:cs="Times New Roman"/>
                <w:sz w:val="24"/>
                <w:szCs w:val="24"/>
                <w:lang w:eastAsia="pl-PL"/>
              </w:rPr>
            </w:pPr>
            <w:r w:rsidRPr="007E6D06">
              <w:rPr>
                <w:rFonts w:ascii="Times New Roman" w:eastAsia="Times New Roman" w:hAnsi="Times New Roman" w:cs="Times New Roman"/>
                <w:b/>
                <w:bCs/>
                <w:sz w:val="24"/>
                <w:szCs w:val="24"/>
                <w:lang w:eastAsia="pl-PL"/>
              </w:rPr>
              <w:t xml:space="preserve">6) INFORMACJE DODATKOWE: </w:t>
            </w:r>
          </w:p>
          <w:p w:rsidR="007E6D06" w:rsidRPr="007E6D06" w:rsidRDefault="007E6D06" w:rsidP="007E6D06">
            <w:pPr>
              <w:spacing w:after="0" w:line="240" w:lineRule="auto"/>
              <w:rPr>
                <w:rFonts w:ascii="Times New Roman" w:eastAsia="Times New Roman" w:hAnsi="Times New Roman" w:cs="Times New Roman"/>
                <w:sz w:val="24"/>
                <w:szCs w:val="24"/>
                <w:lang w:eastAsia="pl-PL"/>
              </w:rPr>
            </w:pPr>
          </w:p>
          <w:p w:rsidR="007E6D06" w:rsidRPr="007E6D06" w:rsidRDefault="007E6D06" w:rsidP="007E6D06">
            <w:pPr>
              <w:spacing w:after="240" w:line="240" w:lineRule="auto"/>
              <w:rPr>
                <w:rFonts w:ascii="Times New Roman" w:eastAsia="Times New Roman" w:hAnsi="Times New Roman" w:cs="Times New Roman"/>
                <w:sz w:val="24"/>
                <w:szCs w:val="24"/>
                <w:lang w:eastAsia="pl-PL"/>
              </w:rPr>
            </w:pPr>
          </w:p>
        </w:tc>
        <w:tc>
          <w:tcPr>
            <w:tcW w:w="900" w:type="dxa"/>
            <w:noWrap/>
            <w:tcMar>
              <w:top w:w="0" w:type="dxa"/>
              <w:left w:w="0" w:type="dxa"/>
              <w:bottom w:w="0" w:type="dxa"/>
              <w:right w:w="75" w:type="dxa"/>
            </w:tcMar>
            <w:hideMark/>
          </w:tcPr>
          <w:p w:rsidR="007E6D06" w:rsidRPr="007E6D06" w:rsidRDefault="007E6D06" w:rsidP="007E6D06">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noProof/>
                <w:color w:val="0000FF"/>
                <w:sz w:val="24"/>
                <w:szCs w:val="24"/>
                <w:lang w:eastAsia="pl-PL"/>
              </w:rPr>
              <w:lastRenderedPageBreak/>
              <w:drawing>
                <wp:inline distT="0" distB="0" distL="0" distR="0">
                  <wp:extent cx="152400" cy="152400"/>
                  <wp:effectExtent l="19050" t="0" r="0" b="0"/>
                  <wp:docPr id="2" name="Obraz 2" descr="Zwiększ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większ rozmiar czcionki">
                            <a:hlinkClick r:id="rId5"/>
                          </pic:cNvPr>
                          <pic:cNvPicPr>
                            <a:picLocks noChangeAspect="1" noChangeArrowheads="1"/>
                          </pic:cNvPicPr>
                        </pic:nvPicPr>
                        <pic:blipFill>
                          <a:blip r:embed="rId6"/>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19050" t="0" r="0" b="0"/>
                  <wp:docPr id="3" name="Obraz 3" descr="Ustaw domyślny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taw domyślny rozmiar czcionki">
                            <a:hlinkClick r:id="rId5"/>
                          </pic:cNvPr>
                          <pic:cNvPicPr>
                            <a:picLocks noChangeAspect="1" noChangeArrowheads="1"/>
                          </pic:cNvPicPr>
                        </pic:nvPicPr>
                        <pic:blipFill>
                          <a:blip r:embed="rId7"/>
                          <a:srcRect/>
                          <a:stretch>
                            <a:fillRect/>
                          </a:stretch>
                        </pic:blipFill>
                        <pic:spPr bwMode="auto">
                          <a:xfrm>
                            <a:off x="0" y="0"/>
                            <a:ext cx="152400" cy="152400"/>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19050" t="0" r="0" b="0"/>
                  <wp:docPr id="4" name="Obraz 4" descr="Zmniejsz rozmiar czcionki">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mniejsz rozmiar czcionki">
                            <a:hlinkClick r:id="rId5"/>
                          </pic:cNvPr>
                          <pic:cNvPicPr>
                            <a:picLocks noChangeAspect="1" noChangeArrowheads="1"/>
                          </pic:cNvPicPr>
                        </pic:nvPicPr>
                        <pic:blipFill>
                          <a:blip r:embed="rId8"/>
                          <a:srcRect/>
                          <a:stretch>
                            <a:fillRect/>
                          </a:stretch>
                        </pic:blipFill>
                        <pic:spPr bwMode="auto">
                          <a:xfrm>
                            <a:off x="0" y="0"/>
                            <a:ext cx="152400" cy="152400"/>
                          </a:xfrm>
                          <a:prstGeom prst="rect">
                            <a:avLst/>
                          </a:prstGeom>
                          <a:noFill/>
                          <a:ln w="9525">
                            <a:noFill/>
                            <a:miter lim="800000"/>
                            <a:headEnd/>
                            <a:tailEnd/>
                          </a:ln>
                        </pic:spPr>
                      </pic:pic>
                    </a:graphicData>
                  </a:graphic>
                </wp:inline>
              </w:drawing>
            </w:r>
          </w:p>
        </w:tc>
      </w:tr>
    </w:tbl>
    <w:p w:rsidR="007E6D06" w:rsidRPr="007E6D06" w:rsidRDefault="007E6D06" w:rsidP="007E6D06">
      <w:pPr>
        <w:pBdr>
          <w:top w:val="single" w:sz="6" w:space="1" w:color="auto"/>
        </w:pBdr>
        <w:spacing w:after="0" w:line="240" w:lineRule="auto"/>
        <w:jc w:val="center"/>
        <w:rPr>
          <w:rFonts w:ascii="Arial" w:eastAsia="Times New Roman" w:hAnsi="Arial" w:cs="Arial"/>
          <w:vanish/>
          <w:sz w:val="16"/>
          <w:szCs w:val="16"/>
          <w:lang w:eastAsia="pl-PL"/>
        </w:rPr>
      </w:pPr>
      <w:r w:rsidRPr="007E6D06">
        <w:rPr>
          <w:rFonts w:ascii="Arial" w:eastAsia="Times New Roman" w:hAnsi="Arial" w:cs="Arial"/>
          <w:vanish/>
          <w:sz w:val="16"/>
          <w:szCs w:val="16"/>
          <w:lang w:eastAsia="pl-PL"/>
        </w:rPr>
        <w:lastRenderedPageBreak/>
        <w:t>Dół formularza</w:t>
      </w:r>
    </w:p>
    <w:p w:rsidR="008C40FB" w:rsidRDefault="008C40FB"/>
    <w:sectPr w:rsidR="008C40FB" w:rsidSect="008C40FB">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7E6D06"/>
    <w:rsid w:val="000F5E32"/>
    <w:rsid w:val="007E6D06"/>
    <w:rsid w:val="008C40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C40FB"/>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7E6D06"/>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7E6D06"/>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7E6D0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7E6D06"/>
    <w:rPr>
      <w:color w:val="0000FF"/>
      <w:u w:val="single"/>
    </w:rPr>
  </w:style>
  <w:style w:type="paragraph" w:styleId="Zagicieoddouformularza">
    <w:name w:val="HTML Bottom of Form"/>
    <w:basedOn w:val="Normalny"/>
    <w:next w:val="Normalny"/>
    <w:link w:val="ZagicieoddouformularzaZnak"/>
    <w:hidden/>
    <w:uiPriority w:val="99"/>
    <w:semiHidden/>
    <w:unhideWhenUsed/>
    <w:rsid w:val="007E6D06"/>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7E6D06"/>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7E6D0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6D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2836102">
      <w:bodyDiv w:val="1"/>
      <w:marLeft w:val="0"/>
      <w:marRight w:val="0"/>
      <w:marTop w:val="0"/>
      <w:marBottom w:val="0"/>
      <w:divBdr>
        <w:top w:val="none" w:sz="0" w:space="0" w:color="auto"/>
        <w:left w:val="none" w:sz="0" w:space="0" w:color="auto"/>
        <w:bottom w:val="none" w:sz="0" w:space="0" w:color="auto"/>
        <w:right w:val="none" w:sz="0" w:space="0" w:color="auto"/>
      </w:divBdr>
      <w:divsChild>
        <w:div w:id="491213550">
          <w:marLeft w:val="0"/>
          <w:marRight w:val="0"/>
          <w:marTop w:val="0"/>
          <w:marBottom w:val="0"/>
          <w:divBdr>
            <w:top w:val="none" w:sz="0" w:space="0" w:color="auto"/>
            <w:left w:val="none" w:sz="0" w:space="0" w:color="auto"/>
            <w:bottom w:val="none" w:sz="0" w:space="0" w:color="auto"/>
            <w:right w:val="none" w:sz="0" w:space="0" w:color="auto"/>
          </w:divBdr>
          <w:divsChild>
            <w:div w:id="1082606984">
              <w:marLeft w:val="0"/>
              <w:marRight w:val="0"/>
              <w:marTop w:val="0"/>
              <w:marBottom w:val="0"/>
              <w:divBdr>
                <w:top w:val="none" w:sz="0" w:space="0" w:color="auto"/>
                <w:left w:val="none" w:sz="0" w:space="0" w:color="auto"/>
                <w:bottom w:val="none" w:sz="0" w:space="0" w:color="auto"/>
                <w:right w:val="none" w:sz="0" w:space="0" w:color="auto"/>
              </w:divBdr>
              <w:divsChild>
                <w:div w:id="1328746105">
                  <w:marLeft w:val="0"/>
                  <w:marRight w:val="0"/>
                  <w:marTop w:val="0"/>
                  <w:marBottom w:val="0"/>
                  <w:divBdr>
                    <w:top w:val="none" w:sz="0" w:space="0" w:color="auto"/>
                    <w:left w:val="none" w:sz="0" w:space="0" w:color="auto"/>
                    <w:bottom w:val="none" w:sz="0" w:space="0" w:color="auto"/>
                    <w:right w:val="none" w:sz="0" w:space="0" w:color="auto"/>
                  </w:divBdr>
                  <w:divsChild>
                    <w:div w:id="1902598849">
                      <w:marLeft w:val="0"/>
                      <w:marRight w:val="0"/>
                      <w:marTop w:val="0"/>
                      <w:marBottom w:val="0"/>
                      <w:divBdr>
                        <w:top w:val="none" w:sz="0" w:space="0" w:color="auto"/>
                        <w:left w:val="none" w:sz="0" w:space="0" w:color="auto"/>
                        <w:bottom w:val="none" w:sz="0" w:space="0" w:color="auto"/>
                        <w:right w:val="none" w:sz="0" w:space="0" w:color="auto"/>
                      </w:divBdr>
                      <w:divsChild>
                        <w:div w:id="1045761280">
                          <w:marLeft w:val="0"/>
                          <w:marRight w:val="0"/>
                          <w:marTop w:val="0"/>
                          <w:marBottom w:val="0"/>
                          <w:divBdr>
                            <w:top w:val="none" w:sz="0" w:space="0" w:color="auto"/>
                            <w:left w:val="none" w:sz="0" w:space="0" w:color="auto"/>
                            <w:bottom w:val="none" w:sz="0" w:space="0" w:color="auto"/>
                            <w:right w:val="none" w:sz="0" w:space="0" w:color="auto"/>
                          </w:divBdr>
                        </w:div>
                        <w:div w:id="981233152">
                          <w:marLeft w:val="0"/>
                          <w:marRight w:val="0"/>
                          <w:marTop w:val="0"/>
                          <w:marBottom w:val="0"/>
                          <w:divBdr>
                            <w:top w:val="none" w:sz="0" w:space="0" w:color="auto"/>
                            <w:left w:val="none" w:sz="0" w:space="0" w:color="auto"/>
                            <w:bottom w:val="none" w:sz="0" w:space="0" w:color="auto"/>
                            <w:right w:val="none" w:sz="0" w:space="0" w:color="auto"/>
                          </w:divBdr>
                        </w:div>
                        <w:div w:id="303432564">
                          <w:marLeft w:val="0"/>
                          <w:marRight w:val="0"/>
                          <w:marTop w:val="0"/>
                          <w:marBottom w:val="0"/>
                          <w:divBdr>
                            <w:top w:val="none" w:sz="0" w:space="0" w:color="auto"/>
                            <w:left w:val="none" w:sz="0" w:space="0" w:color="auto"/>
                            <w:bottom w:val="none" w:sz="0" w:space="0" w:color="auto"/>
                            <w:right w:val="none" w:sz="0" w:space="0" w:color="auto"/>
                          </w:divBdr>
                        </w:div>
                        <w:div w:id="152454061">
                          <w:marLeft w:val="0"/>
                          <w:marRight w:val="0"/>
                          <w:marTop w:val="0"/>
                          <w:marBottom w:val="0"/>
                          <w:divBdr>
                            <w:top w:val="none" w:sz="0" w:space="0" w:color="auto"/>
                            <w:left w:val="none" w:sz="0" w:space="0" w:color="auto"/>
                            <w:bottom w:val="none" w:sz="0" w:space="0" w:color="auto"/>
                            <w:right w:val="none" w:sz="0" w:space="0" w:color="auto"/>
                          </w:divBdr>
                          <w:divsChild>
                            <w:div w:id="271934224">
                              <w:marLeft w:val="0"/>
                              <w:marRight w:val="0"/>
                              <w:marTop w:val="0"/>
                              <w:marBottom w:val="0"/>
                              <w:divBdr>
                                <w:top w:val="none" w:sz="0" w:space="0" w:color="auto"/>
                                <w:left w:val="none" w:sz="0" w:space="0" w:color="auto"/>
                                <w:bottom w:val="none" w:sz="0" w:space="0" w:color="auto"/>
                                <w:right w:val="none" w:sz="0" w:space="0" w:color="auto"/>
                              </w:divBdr>
                            </w:div>
                          </w:divsChild>
                        </w:div>
                        <w:div w:id="588150306">
                          <w:marLeft w:val="0"/>
                          <w:marRight w:val="0"/>
                          <w:marTop w:val="0"/>
                          <w:marBottom w:val="0"/>
                          <w:divBdr>
                            <w:top w:val="none" w:sz="0" w:space="0" w:color="auto"/>
                            <w:left w:val="none" w:sz="0" w:space="0" w:color="auto"/>
                            <w:bottom w:val="none" w:sz="0" w:space="0" w:color="auto"/>
                            <w:right w:val="none" w:sz="0" w:space="0" w:color="auto"/>
                          </w:divBdr>
                          <w:divsChild>
                            <w:div w:id="1599362071">
                              <w:marLeft w:val="0"/>
                              <w:marRight w:val="0"/>
                              <w:marTop w:val="0"/>
                              <w:marBottom w:val="0"/>
                              <w:divBdr>
                                <w:top w:val="none" w:sz="0" w:space="0" w:color="auto"/>
                                <w:left w:val="none" w:sz="0" w:space="0" w:color="auto"/>
                                <w:bottom w:val="none" w:sz="0" w:space="0" w:color="auto"/>
                                <w:right w:val="none" w:sz="0" w:space="0" w:color="auto"/>
                              </w:divBdr>
                            </w:div>
                          </w:divsChild>
                        </w:div>
                        <w:div w:id="192814852">
                          <w:marLeft w:val="0"/>
                          <w:marRight w:val="0"/>
                          <w:marTop w:val="0"/>
                          <w:marBottom w:val="0"/>
                          <w:divBdr>
                            <w:top w:val="none" w:sz="0" w:space="0" w:color="auto"/>
                            <w:left w:val="none" w:sz="0" w:space="0" w:color="auto"/>
                            <w:bottom w:val="none" w:sz="0" w:space="0" w:color="auto"/>
                            <w:right w:val="none" w:sz="0" w:space="0" w:color="auto"/>
                          </w:divBdr>
                          <w:divsChild>
                            <w:div w:id="257376031">
                              <w:marLeft w:val="0"/>
                              <w:marRight w:val="0"/>
                              <w:marTop w:val="0"/>
                              <w:marBottom w:val="0"/>
                              <w:divBdr>
                                <w:top w:val="none" w:sz="0" w:space="0" w:color="auto"/>
                                <w:left w:val="none" w:sz="0" w:space="0" w:color="auto"/>
                                <w:bottom w:val="none" w:sz="0" w:space="0" w:color="auto"/>
                                <w:right w:val="none" w:sz="0" w:space="0" w:color="auto"/>
                              </w:divBdr>
                            </w:div>
                            <w:div w:id="456262883">
                              <w:marLeft w:val="0"/>
                              <w:marRight w:val="0"/>
                              <w:marTop w:val="0"/>
                              <w:marBottom w:val="0"/>
                              <w:divBdr>
                                <w:top w:val="none" w:sz="0" w:space="0" w:color="auto"/>
                                <w:left w:val="none" w:sz="0" w:space="0" w:color="auto"/>
                                <w:bottom w:val="none" w:sz="0" w:space="0" w:color="auto"/>
                                <w:right w:val="none" w:sz="0" w:space="0" w:color="auto"/>
                              </w:divBdr>
                            </w:div>
                            <w:div w:id="1873884255">
                              <w:marLeft w:val="0"/>
                              <w:marRight w:val="0"/>
                              <w:marTop w:val="0"/>
                              <w:marBottom w:val="0"/>
                              <w:divBdr>
                                <w:top w:val="none" w:sz="0" w:space="0" w:color="auto"/>
                                <w:left w:val="none" w:sz="0" w:space="0" w:color="auto"/>
                                <w:bottom w:val="none" w:sz="0" w:space="0" w:color="auto"/>
                                <w:right w:val="none" w:sz="0" w:space="0" w:color="auto"/>
                              </w:divBdr>
                            </w:div>
                            <w:div w:id="813062057">
                              <w:marLeft w:val="0"/>
                              <w:marRight w:val="0"/>
                              <w:marTop w:val="0"/>
                              <w:marBottom w:val="0"/>
                              <w:divBdr>
                                <w:top w:val="none" w:sz="0" w:space="0" w:color="auto"/>
                                <w:left w:val="none" w:sz="0" w:space="0" w:color="auto"/>
                                <w:bottom w:val="none" w:sz="0" w:space="0" w:color="auto"/>
                                <w:right w:val="none" w:sz="0" w:space="0" w:color="auto"/>
                              </w:divBdr>
                            </w:div>
                          </w:divsChild>
                        </w:div>
                        <w:div w:id="355471597">
                          <w:marLeft w:val="0"/>
                          <w:marRight w:val="0"/>
                          <w:marTop w:val="0"/>
                          <w:marBottom w:val="0"/>
                          <w:divBdr>
                            <w:top w:val="none" w:sz="0" w:space="0" w:color="auto"/>
                            <w:left w:val="none" w:sz="0" w:space="0" w:color="auto"/>
                            <w:bottom w:val="none" w:sz="0" w:space="0" w:color="auto"/>
                            <w:right w:val="none" w:sz="0" w:space="0" w:color="auto"/>
                          </w:divBdr>
                          <w:divsChild>
                            <w:div w:id="1913540031">
                              <w:marLeft w:val="0"/>
                              <w:marRight w:val="0"/>
                              <w:marTop w:val="0"/>
                              <w:marBottom w:val="0"/>
                              <w:divBdr>
                                <w:top w:val="none" w:sz="0" w:space="0" w:color="auto"/>
                                <w:left w:val="none" w:sz="0" w:space="0" w:color="auto"/>
                                <w:bottom w:val="none" w:sz="0" w:space="0" w:color="auto"/>
                                <w:right w:val="none" w:sz="0" w:space="0" w:color="auto"/>
                              </w:divBdr>
                            </w:div>
                            <w:div w:id="1013730333">
                              <w:marLeft w:val="0"/>
                              <w:marRight w:val="0"/>
                              <w:marTop w:val="0"/>
                              <w:marBottom w:val="0"/>
                              <w:divBdr>
                                <w:top w:val="none" w:sz="0" w:space="0" w:color="auto"/>
                                <w:left w:val="none" w:sz="0" w:space="0" w:color="auto"/>
                                <w:bottom w:val="none" w:sz="0" w:space="0" w:color="auto"/>
                                <w:right w:val="none" w:sz="0" w:space="0" w:color="auto"/>
                              </w:divBdr>
                            </w:div>
                            <w:div w:id="198323425">
                              <w:marLeft w:val="0"/>
                              <w:marRight w:val="0"/>
                              <w:marTop w:val="0"/>
                              <w:marBottom w:val="0"/>
                              <w:divBdr>
                                <w:top w:val="none" w:sz="0" w:space="0" w:color="auto"/>
                                <w:left w:val="none" w:sz="0" w:space="0" w:color="auto"/>
                                <w:bottom w:val="none" w:sz="0" w:space="0" w:color="auto"/>
                                <w:right w:val="none" w:sz="0" w:space="0" w:color="auto"/>
                              </w:divBdr>
                            </w:div>
                            <w:div w:id="1018312152">
                              <w:marLeft w:val="0"/>
                              <w:marRight w:val="0"/>
                              <w:marTop w:val="0"/>
                              <w:marBottom w:val="0"/>
                              <w:divBdr>
                                <w:top w:val="none" w:sz="0" w:space="0" w:color="auto"/>
                                <w:left w:val="none" w:sz="0" w:space="0" w:color="auto"/>
                                <w:bottom w:val="none" w:sz="0" w:space="0" w:color="auto"/>
                                <w:right w:val="none" w:sz="0" w:space="0" w:color="auto"/>
                              </w:divBdr>
                            </w:div>
                            <w:div w:id="909467755">
                              <w:marLeft w:val="0"/>
                              <w:marRight w:val="0"/>
                              <w:marTop w:val="0"/>
                              <w:marBottom w:val="0"/>
                              <w:divBdr>
                                <w:top w:val="none" w:sz="0" w:space="0" w:color="auto"/>
                                <w:left w:val="none" w:sz="0" w:space="0" w:color="auto"/>
                                <w:bottom w:val="none" w:sz="0" w:space="0" w:color="auto"/>
                                <w:right w:val="none" w:sz="0" w:space="0" w:color="auto"/>
                              </w:divBdr>
                            </w:div>
                            <w:div w:id="340594902">
                              <w:marLeft w:val="0"/>
                              <w:marRight w:val="0"/>
                              <w:marTop w:val="0"/>
                              <w:marBottom w:val="0"/>
                              <w:divBdr>
                                <w:top w:val="none" w:sz="0" w:space="0" w:color="auto"/>
                                <w:left w:val="none" w:sz="0" w:space="0" w:color="auto"/>
                                <w:bottom w:val="none" w:sz="0" w:space="0" w:color="auto"/>
                                <w:right w:val="none" w:sz="0" w:space="0" w:color="auto"/>
                              </w:divBdr>
                            </w:div>
                            <w:div w:id="1593784885">
                              <w:marLeft w:val="0"/>
                              <w:marRight w:val="0"/>
                              <w:marTop w:val="0"/>
                              <w:marBottom w:val="0"/>
                              <w:divBdr>
                                <w:top w:val="none" w:sz="0" w:space="0" w:color="auto"/>
                                <w:left w:val="none" w:sz="0" w:space="0" w:color="auto"/>
                                <w:bottom w:val="none" w:sz="0" w:space="0" w:color="auto"/>
                                <w:right w:val="none" w:sz="0" w:space="0" w:color="auto"/>
                              </w:divBdr>
                            </w:div>
                          </w:divsChild>
                        </w:div>
                        <w:div w:id="901601128">
                          <w:marLeft w:val="0"/>
                          <w:marRight w:val="0"/>
                          <w:marTop w:val="0"/>
                          <w:marBottom w:val="0"/>
                          <w:divBdr>
                            <w:top w:val="none" w:sz="0" w:space="0" w:color="auto"/>
                            <w:left w:val="none" w:sz="0" w:space="0" w:color="auto"/>
                            <w:bottom w:val="none" w:sz="0" w:space="0" w:color="auto"/>
                            <w:right w:val="none" w:sz="0" w:space="0" w:color="auto"/>
                          </w:divBdr>
                          <w:divsChild>
                            <w:div w:id="1537541625">
                              <w:marLeft w:val="0"/>
                              <w:marRight w:val="0"/>
                              <w:marTop w:val="0"/>
                              <w:marBottom w:val="0"/>
                              <w:divBdr>
                                <w:top w:val="none" w:sz="0" w:space="0" w:color="auto"/>
                                <w:left w:val="none" w:sz="0" w:space="0" w:color="auto"/>
                                <w:bottom w:val="none" w:sz="0" w:space="0" w:color="auto"/>
                                <w:right w:val="none" w:sz="0" w:space="0" w:color="auto"/>
                              </w:divBdr>
                            </w:div>
                            <w:div w:id="840510303">
                              <w:marLeft w:val="0"/>
                              <w:marRight w:val="0"/>
                              <w:marTop w:val="0"/>
                              <w:marBottom w:val="0"/>
                              <w:divBdr>
                                <w:top w:val="none" w:sz="0" w:space="0" w:color="auto"/>
                                <w:left w:val="none" w:sz="0" w:space="0" w:color="auto"/>
                                <w:bottom w:val="none" w:sz="0" w:space="0" w:color="auto"/>
                                <w:right w:val="none" w:sz="0" w:space="0" w:color="auto"/>
                              </w:divBdr>
                            </w:div>
                            <w:div w:id="2069499803">
                              <w:marLeft w:val="0"/>
                              <w:marRight w:val="0"/>
                              <w:marTop w:val="0"/>
                              <w:marBottom w:val="0"/>
                              <w:divBdr>
                                <w:top w:val="none" w:sz="0" w:space="0" w:color="auto"/>
                                <w:left w:val="none" w:sz="0" w:space="0" w:color="auto"/>
                                <w:bottom w:val="none" w:sz="0" w:space="0" w:color="auto"/>
                                <w:right w:val="none" w:sz="0" w:space="0" w:color="auto"/>
                              </w:divBdr>
                            </w:div>
                          </w:divsChild>
                        </w:div>
                        <w:div w:id="2080396924">
                          <w:marLeft w:val="0"/>
                          <w:marRight w:val="0"/>
                          <w:marTop w:val="0"/>
                          <w:marBottom w:val="0"/>
                          <w:divBdr>
                            <w:top w:val="none" w:sz="0" w:space="0" w:color="auto"/>
                            <w:left w:val="none" w:sz="0" w:space="0" w:color="auto"/>
                            <w:bottom w:val="none" w:sz="0" w:space="0" w:color="auto"/>
                            <w:right w:val="none" w:sz="0" w:space="0" w:color="auto"/>
                          </w:divBdr>
                          <w:divsChild>
                            <w:div w:id="1659377478">
                              <w:marLeft w:val="0"/>
                              <w:marRight w:val="0"/>
                              <w:marTop w:val="0"/>
                              <w:marBottom w:val="0"/>
                              <w:divBdr>
                                <w:top w:val="none" w:sz="0" w:space="0" w:color="auto"/>
                                <w:left w:val="none" w:sz="0" w:space="0" w:color="auto"/>
                                <w:bottom w:val="none" w:sz="0" w:space="0" w:color="auto"/>
                                <w:right w:val="none" w:sz="0" w:space="0" w:color="auto"/>
                              </w:divBdr>
                            </w:div>
                            <w:div w:id="1655179286">
                              <w:marLeft w:val="0"/>
                              <w:marRight w:val="0"/>
                              <w:marTop w:val="0"/>
                              <w:marBottom w:val="0"/>
                              <w:divBdr>
                                <w:top w:val="none" w:sz="0" w:space="0" w:color="auto"/>
                                <w:left w:val="none" w:sz="0" w:space="0" w:color="auto"/>
                                <w:bottom w:val="none" w:sz="0" w:space="0" w:color="auto"/>
                                <w:right w:val="none" w:sz="0" w:space="0" w:color="auto"/>
                              </w:divBdr>
                            </w:div>
                            <w:div w:id="853033506">
                              <w:marLeft w:val="0"/>
                              <w:marRight w:val="0"/>
                              <w:marTop w:val="0"/>
                              <w:marBottom w:val="0"/>
                              <w:divBdr>
                                <w:top w:val="none" w:sz="0" w:space="0" w:color="auto"/>
                                <w:left w:val="none" w:sz="0" w:space="0" w:color="auto"/>
                                <w:bottom w:val="none" w:sz="0" w:space="0" w:color="auto"/>
                                <w:right w:val="none" w:sz="0" w:space="0" w:color="auto"/>
                              </w:divBdr>
                            </w:div>
                            <w:div w:id="1048531746">
                              <w:marLeft w:val="0"/>
                              <w:marRight w:val="0"/>
                              <w:marTop w:val="0"/>
                              <w:marBottom w:val="0"/>
                              <w:divBdr>
                                <w:top w:val="none" w:sz="0" w:space="0" w:color="auto"/>
                                <w:left w:val="none" w:sz="0" w:space="0" w:color="auto"/>
                                <w:bottom w:val="none" w:sz="0" w:space="0" w:color="auto"/>
                                <w:right w:val="none" w:sz="0" w:space="0" w:color="auto"/>
                              </w:divBdr>
                            </w:div>
                            <w:div w:id="1368794354">
                              <w:marLeft w:val="0"/>
                              <w:marRight w:val="0"/>
                              <w:marTop w:val="0"/>
                              <w:marBottom w:val="0"/>
                              <w:divBdr>
                                <w:top w:val="none" w:sz="0" w:space="0" w:color="auto"/>
                                <w:left w:val="none" w:sz="0" w:space="0" w:color="auto"/>
                                <w:bottom w:val="none" w:sz="0" w:space="0" w:color="auto"/>
                                <w:right w:val="none" w:sz="0" w:space="0" w:color="auto"/>
                              </w:divBdr>
                            </w:div>
                            <w:div w:id="1533957189">
                              <w:marLeft w:val="0"/>
                              <w:marRight w:val="0"/>
                              <w:marTop w:val="0"/>
                              <w:marBottom w:val="0"/>
                              <w:divBdr>
                                <w:top w:val="none" w:sz="0" w:space="0" w:color="auto"/>
                                <w:left w:val="none" w:sz="0" w:space="0" w:color="auto"/>
                                <w:bottom w:val="none" w:sz="0" w:space="0" w:color="auto"/>
                                <w:right w:val="none" w:sz="0" w:space="0" w:color="auto"/>
                              </w:divBdr>
                            </w:div>
                          </w:divsChild>
                        </w:div>
                        <w:div w:id="396710619">
                          <w:marLeft w:val="0"/>
                          <w:marRight w:val="0"/>
                          <w:marTop w:val="0"/>
                          <w:marBottom w:val="0"/>
                          <w:divBdr>
                            <w:top w:val="none" w:sz="0" w:space="0" w:color="auto"/>
                            <w:left w:val="none" w:sz="0" w:space="0" w:color="auto"/>
                            <w:bottom w:val="none" w:sz="0" w:space="0" w:color="auto"/>
                            <w:right w:val="none" w:sz="0" w:space="0" w:color="auto"/>
                          </w:divBdr>
                          <w:divsChild>
                            <w:div w:id="2091534823">
                              <w:marLeft w:val="0"/>
                              <w:marRight w:val="0"/>
                              <w:marTop w:val="0"/>
                              <w:marBottom w:val="0"/>
                              <w:divBdr>
                                <w:top w:val="none" w:sz="0" w:space="0" w:color="auto"/>
                                <w:left w:val="none" w:sz="0" w:space="0" w:color="auto"/>
                                <w:bottom w:val="none" w:sz="0" w:space="0" w:color="auto"/>
                                <w:right w:val="none" w:sz="0" w:space="0" w:color="auto"/>
                              </w:divBdr>
                            </w:div>
                            <w:div w:id="1379084921">
                              <w:marLeft w:val="0"/>
                              <w:marRight w:val="0"/>
                              <w:marTop w:val="0"/>
                              <w:marBottom w:val="0"/>
                              <w:divBdr>
                                <w:top w:val="none" w:sz="0" w:space="0" w:color="auto"/>
                                <w:left w:val="none" w:sz="0" w:space="0" w:color="auto"/>
                                <w:bottom w:val="none" w:sz="0" w:space="0" w:color="auto"/>
                                <w:right w:val="none" w:sz="0" w:space="0" w:color="auto"/>
                              </w:divBdr>
                            </w:div>
                            <w:div w:id="1939754624">
                              <w:marLeft w:val="0"/>
                              <w:marRight w:val="0"/>
                              <w:marTop w:val="0"/>
                              <w:marBottom w:val="0"/>
                              <w:divBdr>
                                <w:top w:val="none" w:sz="0" w:space="0" w:color="auto"/>
                                <w:left w:val="none" w:sz="0" w:space="0" w:color="auto"/>
                                <w:bottom w:val="none" w:sz="0" w:space="0" w:color="auto"/>
                                <w:right w:val="none" w:sz="0" w:space="0" w:color="auto"/>
                              </w:divBdr>
                            </w:div>
                            <w:div w:id="547650222">
                              <w:marLeft w:val="0"/>
                              <w:marRight w:val="0"/>
                              <w:marTop w:val="0"/>
                              <w:marBottom w:val="0"/>
                              <w:divBdr>
                                <w:top w:val="none" w:sz="0" w:space="0" w:color="auto"/>
                                <w:left w:val="none" w:sz="0" w:space="0" w:color="auto"/>
                                <w:bottom w:val="none" w:sz="0" w:space="0" w:color="auto"/>
                                <w:right w:val="none" w:sz="0" w:space="0" w:color="auto"/>
                              </w:divBdr>
                            </w:div>
                            <w:div w:id="54813903">
                              <w:marLeft w:val="0"/>
                              <w:marRight w:val="0"/>
                              <w:marTop w:val="0"/>
                              <w:marBottom w:val="0"/>
                              <w:divBdr>
                                <w:top w:val="none" w:sz="0" w:space="0" w:color="auto"/>
                                <w:left w:val="none" w:sz="0" w:space="0" w:color="auto"/>
                                <w:bottom w:val="none" w:sz="0" w:space="0" w:color="auto"/>
                                <w:right w:val="none" w:sz="0" w:space="0" w:color="auto"/>
                              </w:divBdr>
                            </w:div>
                            <w:div w:id="1937664788">
                              <w:marLeft w:val="0"/>
                              <w:marRight w:val="0"/>
                              <w:marTop w:val="0"/>
                              <w:marBottom w:val="0"/>
                              <w:divBdr>
                                <w:top w:val="none" w:sz="0" w:space="0" w:color="auto"/>
                                <w:left w:val="none" w:sz="0" w:space="0" w:color="auto"/>
                                <w:bottom w:val="none" w:sz="0" w:space="0" w:color="auto"/>
                                <w:right w:val="none" w:sz="0" w:space="0" w:color="auto"/>
                              </w:divBdr>
                            </w:div>
                            <w:div w:id="309213011">
                              <w:marLeft w:val="0"/>
                              <w:marRight w:val="0"/>
                              <w:marTop w:val="0"/>
                              <w:marBottom w:val="0"/>
                              <w:divBdr>
                                <w:top w:val="none" w:sz="0" w:space="0" w:color="auto"/>
                                <w:left w:val="none" w:sz="0" w:space="0" w:color="auto"/>
                                <w:bottom w:val="none" w:sz="0" w:space="0" w:color="auto"/>
                                <w:right w:val="none" w:sz="0" w:space="0" w:color="auto"/>
                              </w:divBdr>
                            </w:div>
                            <w:div w:id="2049062436">
                              <w:marLeft w:val="0"/>
                              <w:marRight w:val="0"/>
                              <w:marTop w:val="0"/>
                              <w:marBottom w:val="0"/>
                              <w:divBdr>
                                <w:top w:val="none" w:sz="0" w:space="0" w:color="auto"/>
                                <w:left w:val="none" w:sz="0" w:space="0" w:color="auto"/>
                                <w:bottom w:val="none" w:sz="0" w:space="0" w:color="auto"/>
                                <w:right w:val="none" w:sz="0" w:space="0" w:color="auto"/>
                              </w:divBdr>
                            </w:div>
                            <w:div w:id="743987567">
                              <w:marLeft w:val="0"/>
                              <w:marRight w:val="0"/>
                              <w:marTop w:val="0"/>
                              <w:marBottom w:val="0"/>
                              <w:divBdr>
                                <w:top w:val="none" w:sz="0" w:space="0" w:color="auto"/>
                                <w:left w:val="none" w:sz="0" w:space="0" w:color="auto"/>
                                <w:bottom w:val="none" w:sz="0" w:space="0" w:color="auto"/>
                                <w:right w:val="none" w:sz="0" w:space="0" w:color="auto"/>
                              </w:divBdr>
                            </w:div>
                          </w:divsChild>
                        </w:div>
                        <w:div w:id="1430197085">
                          <w:marLeft w:val="0"/>
                          <w:marRight w:val="0"/>
                          <w:marTop w:val="0"/>
                          <w:marBottom w:val="0"/>
                          <w:divBdr>
                            <w:top w:val="none" w:sz="0" w:space="0" w:color="auto"/>
                            <w:left w:val="none" w:sz="0" w:space="0" w:color="auto"/>
                            <w:bottom w:val="none" w:sz="0" w:space="0" w:color="auto"/>
                            <w:right w:val="none" w:sz="0" w:space="0" w:color="auto"/>
                          </w:divBdr>
                          <w:divsChild>
                            <w:div w:id="1977637957">
                              <w:marLeft w:val="0"/>
                              <w:marRight w:val="0"/>
                              <w:marTop w:val="0"/>
                              <w:marBottom w:val="0"/>
                              <w:divBdr>
                                <w:top w:val="none" w:sz="0" w:space="0" w:color="auto"/>
                                <w:left w:val="none" w:sz="0" w:space="0" w:color="auto"/>
                                <w:bottom w:val="none" w:sz="0" w:space="0" w:color="auto"/>
                                <w:right w:val="none" w:sz="0" w:space="0" w:color="auto"/>
                              </w:divBdr>
                              <w:divsChild>
                                <w:div w:id="70807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150718">
                          <w:marLeft w:val="0"/>
                          <w:marRight w:val="0"/>
                          <w:marTop w:val="0"/>
                          <w:marBottom w:val="0"/>
                          <w:divBdr>
                            <w:top w:val="none" w:sz="0" w:space="0" w:color="auto"/>
                            <w:left w:val="none" w:sz="0" w:space="0" w:color="auto"/>
                            <w:bottom w:val="none" w:sz="0" w:space="0" w:color="auto"/>
                            <w:right w:val="none" w:sz="0" w:space="0" w:color="auto"/>
                          </w:divBdr>
                          <w:divsChild>
                            <w:div w:id="1982072580">
                              <w:marLeft w:val="0"/>
                              <w:marRight w:val="0"/>
                              <w:marTop w:val="0"/>
                              <w:marBottom w:val="0"/>
                              <w:divBdr>
                                <w:top w:val="none" w:sz="0" w:space="0" w:color="auto"/>
                                <w:left w:val="none" w:sz="0" w:space="0" w:color="auto"/>
                                <w:bottom w:val="none" w:sz="0" w:space="0" w:color="auto"/>
                                <w:right w:val="none" w:sz="0" w:space="0" w:color="auto"/>
                              </w:divBdr>
                              <w:divsChild>
                                <w:div w:id="166489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bzp.uzp.gov.pl/Out/Browser.aspx?id=ac8a4483-7fb4-4253-89eb-a9a7dfe1b5d6&amp;path=2016%5c12%5c20161215%5c367673_2016.html" TargetMode="External"/><Relationship Id="rId10" Type="http://schemas.openxmlformats.org/officeDocument/2006/relationships/theme" Target="theme/theme1.xml"/><Relationship Id="rId4" Type="http://schemas.openxmlformats.org/officeDocument/2006/relationships/hyperlink" Target="http://ihit.waw.pl" TargetMode="Externa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4621</Words>
  <Characters>27729</Characters>
  <Application>Microsoft Office Word</Application>
  <DocSecurity>0</DocSecurity>
  <Lines>231</Lines>
  <Paragraphs>64</Paragraphs>
  <ScaleCrop>false</ScaleCrop>
  <Company/>
  <LinksUpToDate>false</LinksUpToDate>
  <CharactersWithSpaces>32286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2016-12-15T12:06:00Z</dcterms:created>
  <dcterms:modified xsi:type="dcterms:W3CDTF">2016-12-15T12:07:00Z</dcterms:modified>
</cp:coreProperties>
</file>