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20B" w:rsidRPr="007B620B" w:rsidRDefault="007B620B" w:rsidP="007B620B">
      <w:pPr>
        <w:spacing w:before="100" w:beforeAutospacing="1" w:after="100" w:afterAutospacing="1"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hyperlink r:id="rId4" w:tgtFrame="_blank" w:history="1">
        <w:r w:rsidRPr="007B620B">
          <w:rPr>
            <w:rFonts w:ascii="Times New Roman" w:eastAsia="Times New Roman" w:hAnsi="Times New Roman" w:cs="Times New Roman"/>
            <w:color w:val="0000FF"/>
            <w:sz w:val="24"/>
            <w:szCs w:val="24"/>
            <w:u w:val="single"/>
            <w:lang w:eastAsia="pl-PL"/>
          </w:rPr>
          <w:t>http://www.ihit.waw.pl</w:t>
        </w:r>
      </w:hyperlink>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pict>
          <v:rect id="_x0000_i1025" style="width:0;height:1.5pt" o:hralign="center" o:hrstd="t" o:hr="t" fillcolor="#a0a0a0" stroked="f"/>
        </w:pic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Ogłoszenie nr 357313 - 2016 z dnia 2016-12-02 r. </w:t>
      </w:r>
    </w:p>
    <w:p w:rsidR="007B620B" w:rsidRPr="007B620B" w:rsidRDefault="007B620B" w:rsidP="007B620B">
      <w:pPr>
        <w:spacing w:after="0" w:line="240" w:lineRule="auto"/>
        <w:jc w:val="center"/>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Warszawa: Świadczenie usług transportów sanitarnych</w:t>
      </w:r>
      <w:r w:rsidRPr="007B620B">
        <w:rPr>
          <w:rFonts w:ascii="Times New Roman" w:eastAsia="Times New Roman" w:hAnsi="Times New Roman" w:cs="Times New Roman"/>
          <w:sz w:val="24"/>
          <w:szCs w:val="24"/>
          <w:lang w:eastAsia="pl-PL"/>
        </w:rPr>
        <w:br/>
        <w:t xml:space="preserve">OGŁOSZENIE O ZAMÓWIENIU - Usługi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Zamieszczanie ogłoszenia:</w:t>
      </w:r>
      <w:r w:rsidRPr="007B620B">
        <w:rPr>
          <w:rFonts w:ascii="Times New Roman" w:eastAsia="Times New Roman" w:hAnsi="Times New Roman" w:cs="Times New Roman"/>
          <w:sz w:val="24"/>
          <w:szCs w:val="24"/>
          <w:lang w:eastAsia="pl-PL"/>
        </w:rPr>
        <w:t xml:space="preserve"> obowiązkowe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Ogłoszenie dotyczy:</w:t>
      </w:r>
      <w:r w:rsidRPr="007B620B">
        <w:rPr>
          <w:rFonts w:ascii="Times New Roman" w:eastAsia="Times New Roman" w:hAnsi="Times New Roman" w:cs="Times New Roman"/>
          <w:sz w:val="24"/>
          <w:szCs w:val="24"/>
          <w:lang w:eastAsia="pl-PL"/>
        </w:rPr>
        <w:t xml:space="preserve"> zamówienia publicznego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Nazwa projektu lub programu</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7B620B">
        <w:rPr>
          <w:rFonts w:ascii="Times New Roman" w:eastAsia="Times New Roman" w:hAnsi="Times New Roman" w:cs="Times New Roman"/>
          <w:sz w:val="24"/>
          <w:szCs w:val="24"/>
          <w:lang w:eastAsia="pl-PL"/>
        </w:rPr>
        <w:t>Pzp</w:t>
      </w:r>
      <w:proofErr w:type="spellEnd"/>
      <w:r w:rsidRPr="007B620B">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u w:val="single"/>
          <w:lang w:eastAsia="pl-PL"/>
        </w:rPr>
        <w:t>SEKCJA I: ZAMAWIAJĄCY</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Postępowanie przeprowadza centralny zamawiający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Informacje na temat podmiotu któremu zamawiający powierzył/powierzyli prowadzenie postępowania:</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Postępowanie jest przeprowadzane wspólnie przez zamawiających</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Informacje dodatkowe:</w:t>
      </w:r>
    </w:p>
    <w:p w:rsidR="007B620B" w:rsidRPr="007B620B" w:rsidRDefault="007B620B" w:rsidP="007B620B">
      <w:pPr>
        <w:spacing w:after="24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 1) NAZWA I ADRES: </w:t>
      </w:r>
      <w:r w:rsidRPr="007B620B">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w:t>
      </w:r>
      <w:r w:rsidRPr="007B620B">
        <w:rPr>
          <w:rFonts w:ascii="Times New Roman" w:eastAsia="Times New Roman" w:hAnsi="Times New Roman" w:cs="Times New Roman"/>
          <w:sz w:val="24"/>
          <w:szCs w:val="24"/>
          <w:lang w:eastAsia="pl-PL"/>
        </w:rPr>
        <w:lastRenderedPageBreak/>
        <w:t xml:space="preserve">62 23. </w:t>
      </w:r>
      <w:r w:rsidRPr="007B620B">
        <w:rPr>
          <w:rFonts w:ascii="Times New Roman" w:eastAsia="Times New Roman" w:hAnsi="Times New Roman" w:cs="Times New Roman"/>
          <w:sz w:val="24"/>
          <w:szCs w:val="24"/>
          <w:lang w:eastAsia="pl-PL"/>
        </w:rPr>
        <w:br/>
        <w:t xml:space="preserve">Adres strony internetowej (URL):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 2) RODZAJ ZAMAWIAJĄCEGO: </w:t>
      </w:r>
      <w:r w:rsidRPr="007B620B">
        <w:rPr>
          <w:rFonts w:ascii="Times New Roman" w:eastAsia="Times New Roman" w:hAnsi="Times New Roman" w:cs="Times New Roman"/>
          <w:sz w:val="24"/>
          <w:szCs w:val="24"/>
          <w:lang w:eastAsia="pl-PL"/>
        </w:rPr>
        <w:t xml:space="preserve">Podmiot prawa publicznego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I.3) WSPÓLNE UDZIELANIE ZAMÓWIENIA </w:t>
      </w:r>
      <w:r w:rsidRPr="007B620B">
        <w:rPr>
          <w:rFonts w:ascii="Times New Roman" w:eastAsia="Times New Roman" w:hAnsi="Times New Roman" w:cs="Times New Roman"/>
          <w:b/>
          <w:bCs/>
          <w:i/>
          <w:iCs/>
          <w:sz w:val="24"/>
          <w:szCs w:val="24"/>
          <w:lang w:eastAsia="pl-PL"/>
        </w:rPr>
        <w:t>(jeżeli dotyczy)</w:t>
      </w:r>
      <w:r w:rsidRPr="007B620B">
        <w:rPr>
          <w:rFonts w:ascii="Times New Roman" w:eastAsia="Times New Roman" w:hAnsi="Times New Roman" w:cs="Times New Roman"/>
          <w:b/>
          <w:bCs/>
          <w:sz w:val="24"/>
          <w:szCs w:val="24"/>
          <w:lang w:eastAsia="pl-PL"/>
        </w:rPr>
        <w:t xml:space="preserv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I.4) KOMUNIKACJA: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tak </w:t>
      </w:r>
      <w:r w:rsidRPr="007B620B">
        <w:rPr>
          <w:rFonts w:ascii="Times New Roman" w:eastAsia="Times New Roman" w:hAnsi="Times New Roman" w:cs="Times New Roman"/>
          <w:sz w:val="24"/>
          <w:szCs w:val="24"/>
          <w:lang w:eastAsia="pl-PL"/>
        </w:rPr>
        <w:br/>
        <w:t>www.ihit.waw.pl</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Oferty lub wnioski o dopuszczenie do udziału w postępowaniu należy przesyłać:</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Elektronicznie</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r w:rsidRPr="007B620B">
        <w:rPr>
          <w:rFonts w:ascii="Times New Roman" w:eastAsia="Times New Roman" w:hAnsi="Times New Roman" w:cs="Times New Roman"/>
          <w:sz w:val="24"/>
          <w:szCs w:val="24"/>
          <w:lang w:eastAsia="pl-PL"/>
        </w:rPr>
        <w:br/>
        <w:t xml:space="preserve">adres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7B620B">
        <w:rPr>
          <w:rFonts w:ascii="Times New Roman" w:eastAsia="Times New Roman" w:hAnsi="Times New Roman" w:cs="Times New Roman"/>
          <w:sz w:val="24"/>
          <w:szCs w:val="24"/>
          <w:lang w:eastAsia="pl-PL"/>
        </w:rPr>
        <w:br/>
        <w:t xml:space="preserve">tak </w:t>
      </w:r>
      <w:r w:rsidRPr="007B620B">
        <w:rPr>
          <w:rFonts w:ascii="Times New Roman" w:eastAsia="Times New Roman" w:hAnsi="Times New Roman" w:cs="Times New Roman"/>
          <w:sz w:val="24"/>
          <w:szCs w:val="24"/>
          <w:lang w:eastAsia="pl-PL"/>
        </w:rPr>
        <w:br/>
        <w:t xml:space="preserve">Inny sposób: </w:t>
      </w:r>
      <w:r w:rsidRPr="007B620B">
        <w:rPr>
          <w:rFonts w:ascii="Times New Roman" w:eastAsia="Times New Roman" w:hAnsi="Times New Roman" w:cs="Times New Roman"/>
          <w:sz w:val="24"/>
          <w:szCs w:val="24"/>
          <w:lang w:eastAsia="pl-PL"/>
        </w:rPr>
        <w:br/>
        <w:t>poczta</w:t>
      </w:r>
      <w:r w:rsidRPr="007B620B">
        <w:rPr>
          <w:rFonts w:ascii="Times New Roman" w:eastAsia="Times New Roman" w:hAnsi="Times New Roman" w:cs="Times New Roman"/>
          <w:sz w:val="24"/>
          <w:szCs w:val="24"/>
          <w:lang w:eastAsia="pl-PL"/>
        </w:rPr>
        <w:br/>
        <w:t xml:space="preserve">Adres: </w:t>
      </w:r>
      <w:r w:rsidRPr="007B620B">
        <w:rPr>
          <w:rFonts w:ascii="Times New Roman" w:eastAsia="Times New Roman" w:hAnsi="Times New Roman" w:cs="Times New Roman"/>
          <w:sz w:val="24"/>
          <w:szCs w:val="24"/>
          <w:lang w:eastAsia="pl-PL"/>
        </w:rPr>
        <w:br/>
        <w:t>Instytut Hematologii i Transfuzjologii 02-776 Warszawa, ul. Indiry Gandhi 14, I piętro p. 144A (Kancelaria)</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r w:rsidRPr="007B620B">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u w:val="single"/>
          <w:lang w:eastAsia="pl-PL"/>
        </w:rPr>
        <w:t xml:space="preserve">SEKCJA II: PRZEDMIOT ZAMÓWIENIA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lastRenderedPageBreak/>
        <w:br/>
      </w:r>
      <w:r w:rsidRPr="007B620B">
        <w:rPr>
          <w:rFonts w:ascii="Times New Roman" w:eastAsia="Times New Roman" w:hAnsi="Times New Roman" w:cs="Times New Roman"/>
          <w:b/>
          <w:bCs/>
          <w:sz w:val="24"/>
          <w:szCs w:val="24"/>
          <w:lang w:eastAsia="pl-PL"/>
        </w:rPr>
        <w:t xml:space="preserve">II.1) Nazwa nadana zamówieniu przez zamawiającego: </w:t>
      </w:r>
      <w:r w:rsidRPr="007B620B">
        <w:rPr>
          <w:rFonts w:ascii="Times New Roman" w:eastAsia="Times New Roman" w:hAnsi="Times New Roman" w:cs="Times New Roman"/>
          <w:sz w:val="24"/>
          <w:szCs w:val="24"/>
          <w:lang w:eastAsia="pl-PL"/>
        </w:rPr>
        <w:t>Świadczenie usług transportów sanitarnych</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Numer referencyjny: </w:t>
      </w:r>
      <w:proofErr w:type="spellStart"/>
      <w:r w:rsidRPr="007B620B">
        <w:rPr>
          <w:rFonts w:ascii="Times New Roman" w:eastAsia="Times New Roman" w:hAnsi="Times New Roman" w:cs="Times New Roman"/>
          <w:sz w:val="24"/>
          <w:szCs w:val="24"/>
          <w:lang w:eastAsia="pl-PL"/>
        </w:rPr>
        <w:t>IHiT</w:t>
      </w:r>
      <w:proofErr w:type="spellEnd"/>
      <w:r w:rsidRPr="007B620B">
        <w:rPr>
          <w:rFonts w:ascii="Times New Roman" w:eastAsia="Times New Roman" w:hAnsi="Times New Roman" w:cs="Times New Roman"/>
          <w:sz w:val="24"/>
          <w:szCs w:val="24"/>
          <w:lang w:eastAsia="pl-PL"/>
        </w:rPr>
        <w:t>/P/65/2016</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7B620B" w:rsidRPr="007B620B" w:rsidRDefault="007B620B" w:rsidP="007B620B">
      <w:pPr>
        <w:spacing w:after="0" w:line="240" w:lineRule="auto"/>
        <w:jc w:val="both"/>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II.2) Rodzaj zamówienia: </w:t>
      </w:r>
      <w:r w:rsidRPr="007B620B">
        <w:rPr>
          <w:rFonts w:ascii="Times New Roman" w:eastAsia="Times New Roman" w:hAnsi="Times New Roman" w:cs="Times New Roman"/>
          <w:sz w:val="24"/>
          <w:szCs w:val="24"/>
          <w:lang w:eastAsia="pl-PL"/>
        </w:rPr>
        <w:t xml:space="preserve">usługi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II.3) Informacja o możliwości składania ofert częściowych</w:t>
      </w:r>
      <w:r w:rsidRPr="007B620B">
        <w:rPr>
          <w:rFonts w:ascii="Times New Roman" w:eastAsia="Times New Roman" w:hAnsi="Times New Roman" w:cs="Times New Roman"/>
          <w:sz w:val="24"/>
          <w:szCs w:val="24"/>
          <w:lang w:eastAsia="pl-PL"/>
        </w:rPr>
        <w:br/>
        <w:t xml:space="preserve">Zamówienie podzielone jest na części: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II.4) Krótki opis przedmiotu zamówienia </w:t>
      </w:r>
      <w:r w:rsidRPr="007B620B">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7B620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7B620B">
        <w:rPr>
          <w:rFonts w:ascii="Times New Roman" w:eastAsia="Times New Roman" w:hAnsi="Times New Roman" w:cs="Times New Roman"/>
          <w:sz w:val="24"/>
          <w:szCs w:val="24"/>
          <w:lang w:eastAsia="pl-PL"/>
        </w:rPr>
        <w:t>Świadczenie usług transportów sanitarnych</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II.5) Główny kod CPV: </w:t>
      </w:r>
      <w:r w:rsidRPr="007B620B">
        <w:rPr>
          <w:rFonts w:ascii="Times New Roman" w:eastAsia="Times New Roman" w:hAnsi="Times New Roman" w:cs="Times New Roman"/>
          <w:sz w:val="24"/>
          <w:szCs w:val="24"/>
          <w:lang w:eastAsia="pl-PL"/>
        </w:rPr>
        <w:t>60130000-8</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II.6) Całkowita wartość zamówienia </w:t>
      </w:r>
      <w:r w:rsidRPr="007B620B">
        <w:rPr>
          <w:rFonts w:ascii="Times New Roman" w:eastAsia="Times New Roman" w:hAnsi="Times New Roman" w:cs="Times New Roman"/>
          <w:i/>
          <w:iCs/>
          <w:sz w:val="24"/>
          <w:szCs w:val="24"/>
          <w:lang w:eastAsia="pl-PL"/>
        </w:rPr>
        <w:t>(jeżeli zamawiający podaje informacje o wartości zamówienia)</w:t>
      </w:r>
      <w:r w:rsidRPr="007B620B">
        <w:rPr>
          <w:rFonts w:ascii="Times New Roman" w:eastAsia="Times New Roman" w:hAnsi="Times New Roman" w:cs="Times New Roman"/>
          <w:sz w:val="24"/>
          <w:szCs w:val="24"/>
          <w:lang w:eastAsia="pl-PL"/>
        </w:rPr>
        <w:t xml:space="preserve">: </w:t>
      </w:r>
      <w:r w:rsidRPr="007B620B">
        <w:rPr>
          <w:rFonts w:ascii="Times New Roman" w:eastAsia="Times New Roman" w:hAnsi="Times New Roman" w:cs="Times New Roman"/>
          <w:sz w:val="24"/>
          <w:szCs w:val="24"/>
          <w:lang w:eastAsia="pl-PL"/>
        </w:rPr>
        <w:br/>
        <w:t xml:space="preserve">Wartość bez VAT: </w:t>
      </w:r>
      <w:r w:rsidRPr="007B620B">
        <w:rPr>
          <w:rFonts w:ascii="Times New Roman" w:eastAsia="Times New Roman" w:hAnsi="Times New Roman" w:cs="Times New Roman"/>
          <w:sz w:val="24"/>
          <w:szCs w:val="24"/>
          <w:lang w:eastAsia="pl-PL"/>
        </w:rPr>
        <w:br/>
        <w:t xml:space="preserve">Waluta: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7B620B">
        <w:rPr>
          <w:rFonts w:ascii="Times New Roman" w:eastAsia="Times New Roman" w:hAnsi="Times New Roman" w:cs="Times New Roman"/>
          <w:b/>
          <w:bCs/>
          <w:sz w:val="24"/>
          <w:szCs w:val="24"/>
          <w:lang w:eastAsia="pl-PL"/>
        </w:rPr>
        <w:t>Pzp</w:t>
      </w:r>
      <w:proofErr w:type="spellEnd"/>
      <w:r w:rsidRPr="007B620B">
        <w:rPr>
          <w:rFonts w:ascii="Times New Roman" w:eastAsia="Times New Roman" w:hAnsi="Times New Roman" w:cs="Times New Roman"/>
          <w:b/>
          <w:bCs/>
          <w:sz w:val="24"/>
          <w:szCs w:val="24"/>
          <w:lang w:eastAsia="pl-PL"/>
        </w:rPr>
        <w:t xml:space="preserve">: </w:t>
      </w:r>
      <w:r w:rsidRPr="007B620B">
        <w:rPr>
          <w:rFonts w:ascii="Times New Roman" w:eastAsia="Times New Roman" w:hAnsi="Times New Roman" w:cs="Times New Roman"/>
          <w:sz w:val="24"/>
          <w:szCs w:val="24"/>
          <w:lang w:eastAsia="pl-PL"/>
        </w:rPr>
        <w:t xml:space="preserve">nie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Okres w miesiącach: 24</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II.9) Informacje dodatkowe: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III.1) WARUNKI UDZIAŁU W POSTĘPOWANIU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7B620B">
        <w:rPr>
          <w:rFonts w:ascii="Times New Roman" w:eastAsia="Times New Roman" w:hAnsi="Times New Roman" w:cs="Times New Roman"/>
          <w:sz w:val="24"/>
          <w:szCs w:val="24"/>
          <w:lang w:eastAsia="pl-PL"/>
        </w:rPr>
        <w:br/>
        <w:t>Określenie warunków: Koncesję lub zezwolenie na świadczenie usług w zakresie objętym zamówieniem publicznym</w:t>
      </w:r>
      <w:r w:rsidRPr="007B620B">
        <w:rPr>
          <w:rFonts w:ascii="Times New Roman" w:eastAsia="Times New Roman" w:hAnsi="Times New Roman" w:cs="Times New Roman"/>
          <w:sz w:val="24"/>
          <w:szCs w:val="24"/>
          <w:lang w:eastAsia="pl-PL"/>
        </w:rPr>
        <w:br/>
        <w:t xml:space="preserve">Informacje dodatkowe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III.1.2) Sytuacja finansowa lub ekonomiczna </w:t>
      </w:r>
      <w:r w:rsidRPr="007B620B">
        <w:rPr>
          <w:rFonts w:ascii="Times New Roman" w:eastAsia="Times New Roman" w:hAnsi="Times New Roman" w:cs="Times New Roman"/>
          <w:sz w:val="24"/>
          <w:szCs w:val="24"/>
          <w:lang w:eastAsia="pl-PL"/>
        </w:rPr>
        <w:br/>
        <w:t>Określenie warunków: Oświadczenie o spełnieniu warunków udziału w postępowaniu - według wzoru w załączniku nr 1 (oraz załączniki nr 3, 5 - jeżeli dotyczą)</w:t>
      </w:r>
      <w:r w:rsidRPr="007B620B">
        <w:rPr>
          <w:rFonts w:ascii="Times New Roman" w:eastAsia="Times New Roman" w:hAnsi="Times New Roman" w:cs="Times New Roman"/>
          <w:sz w:val="24"/>
          <w:szCs w:val="24"/>
          <w:lang w:eastAsia="pl-PL"/>
        </w:rPr>
        <w:br/>
        <w:t xml:space="preserve">Informacje dodatkowe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lastRenderedPageBreak/>
        <w:t xml:space="preserve">III.1.3) Zdolność techniczna lub zawodowa </w:t>
      </w:r>
      <w:r w:rsidRPr="007B620B">
        <w:rPr>
          <w:rFonts w:ascii="Times New Roman" w:eastAsia="Times New Roman" w:hAnsi="Times New Roman" w:cs="Times New Roman"/>
          <w:sz w:val="24"/>
          <w:szCs w:val="24"/>
          <w:lang w:eastAsia="pl-PL"/>
        </w:rPr>
        <w:br/>
        <w:t xml:space="preserve">Określenie warunków: Warunek powyższy zostanie spełniony, jeżeli Wykonawca będzie posiadał pojazdy do realizacji przedmiotu zamówienia oraz osoby wykwalifikowane w zakresie udzielania świadczeń zdrowotnych. W tym celu załączy do oferty: Wykaz pojazdów (specjalistycznych środków transportu sanitarnego spełniających wymagania określone w ustawie z dnia 27 sierpnia 2004 r. o świadczeniach opieki zdrowotnej finansowanych ze środków publicznych (Dz. U. z 2016 r. poz. 1793 z </w:t>
      </w:r>
      <w:proofErr w:type="spellStart"/>
      <w:r w:rsidRPr="007B620B">
        <w:rPr>
          <w:rFonts w:ascii="Times New Roman" w:eastAsia="Times New Roman" w:hAnsi="Times New Roman" w:cs="Times New Roman"/>
          <w:sz w:val="24"/>
          <w:szCs w:val="24"/>
          <w:lang w:eastAsia="pl-PL"/>
        </w:rPr>
        <w:t>późn</w:t>
      </w:r>
      <w:proofErr w:type="spellEnd"/>
      <w:r w:rsidRPr="007B620B">
        <w:rPr>
          <w:rFonts w:ascii="Times New Roman" w:eastAsia="Times New Roman" w:hAnsi="Times New Roman" w:cs="Times New Roman"/>
          <w:sz w:val="24"/>
          <w:szCs w:val="24"/>
          <w:lang w:eastAsia="pl-PL"/>
        </w:rPr>
        <w:t xml:space="preserve">. zm.), które będą obsługiwały Zamawiającego, z podaniem następujących danych: marka pojazdu, rocznik (data pierwszej rejestracji), data badania technicznego, data ubezpieczenia AC, OC i NNW, wyposażenie - wzór stanowi załącznik nr 11 do SIWZ Zezwolenie na prawo do używania sygnałów dźwiękowych i wizualnych wydanych przez Ministerstwo Spraw Wewnętrznych dla wymienionych w wykazie pojazdów (załącznik nr 11), które są dostępne dla Wykonawcy w celu wykonania zamówienia lub oświadczenie Wykonawcy, że zostało wszczęte postępowanie administracyjne o przyznanie prawa do używania sygnałów dźwiękowych i wizualnych dla danego pojazdu. Oświadczenie, że Wykonawca posiada odpowiednie kwalifikacje do udzielania świadczeń zdrowotnych w zakresie określonym w SIWZ lub dysponuje osobami posiadającymi wymagane kwalifikacje, które spełniają wymogi ustawy z dnia 08.09.2006 r. o Państwowym Ratownictwie Medycznym (Dz. U. z 2016 r. poz. 1868 z </w:t>
      </w:r>
      <w:proofErr w:type="spellStart"/>
      <w:r w:rsidRPr="007B620B">
        <w:rPr>
          <w:rFonts w:ascii="Times New Roman" w:eastAsia="Times New Roman" w:hAnsi="Times New Roman" w:cs="Times New Roman"/>
          <w:sz w:val="24"/>
          <w:szCs w:val="24"/>
          <w:lang w:eastAsia="pl-PL"/>
        </w:rPr>
        <w:t>późn</w:t>
      </w:r>
      <w:proofErr w:type="spellEnd"/>
      <w:r w:rsidRPr="007B620B">
        <w:rPr>
          <w:rFonts w:ascii="Times New Roman" w:eastAsia="Times New Roman" w:hAnsi="Times New Roman" w:cs="Times New Roman"/>
          <w:sz w:val="24"/>
          <w:szCs w:val="24"/>
          <w:lang w:eastAsia="pl-PL"/>
        </w:rPr>
        <w:t xml:space="preserve">. zm.) </w:t>
      </w:r>
      <w:r w:rsidRPr="007B620B">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7B620B">
        <w:rPr>
          <w:rFonts w:ascii="Times New Roman" w:eastAsia="Times New Roman" w:hAnsi="Times New Roman" w:cs="Times New Roman"/>
          <w:sz w:val="24"/>
          <w:szCs w:val="24"/>
          <w:lang w:eastAsia="pl-PL"/>
        </w:rPr>
        <w:br/>
        <w:t xml:space="preserve">Informacje dodatkowe: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III.2) PODSTAWY WYKLUCZENIA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7B620B">
        <w:rPr>
          <w:rFonts w:ascii="Times New Roman" w:eastAsia="Times New Roman" w:hAnsi="Times New Roman" w:cs="Times New Roman"/>
          <w:b/>
          <w:bCs/>
          <w:sz w:val="24"/>
          <w:szCs w:val="24"/>
          <w:lang w:eastAsia="pl-PL"/>
        </w:rPr>
        <w:t>Pzp</w:t>
      </w:r>
      <w:proofErr w:type="spellEnd"/>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7B620B">
        <w:rPr>
          <w:rFonts w:ascii="Times New Roman" w:eastAsia="Times New Roman" w:hAnsi="Times New Roman" w:cs="Times New Roman"/>
          <w:b/>
          <w:bCs/>
          <w:sz w:val="24"/>
          <w:szCs w:val="24"/>
          <w:lang w:eastAsia="pl-PL"/>
        </w:rPr>
        <w:t>Pzp</w:t>
      </w:r>
      <w:proofErr w:type="spellEnd"/>
      <w:r w:rsidRPr="007B620B">
        <w:rPr>
          <w:rFonts w:ascii="Times New Roman" w:eastAsia="Times New Roman" w:hAnsi="Times New Roman" w:cs="Times New Roman"/>
          <w:sz w:val="24"/>
          <w:szCs w:val="24"/>
          <w:lang w:eastAsia="pl-PL"/>
        </w:rPr>
        <w:t xml:space="preserve"> tak </w:t>
      </w:r>
      <w:r w:rsidRPr="007B620B">
        <w:rPr>
          <w:rFonts w:ascii="Times New Roman" w:eastAsia="Times New Roman" w:hAnsi="Times New Roman" w:cs="Times New Roman"/>
          <w:sz w:val="24"/>
          <w:szCs w:val="24"/>
          <w:lang w:eastAsia="pl-PL"/>
        </w:rPr>
        <w:br/>
        <w:t xml:space="preserve">Zamawiający przewiduje następujące fakultatywne podstawy wykluczenia: </w:t>
      </w:r>
      <w:r w:rsidRPr="007B620B">
        <w:rPr>
          <w:rFonts w:ascii="Times New Roman" w:eastAsia="Times New Roman" w:hAnsi="Times New Roman" w:cs="Times New Roman"/>
          <w:sz w:val="24"/>
          <w:szCs w:val="24"/>
          <w:lang w:eastAsia="pl-PL"/>
        </w:rPr>
        <w:br/>
        <w:t xml:space="preserve">(podstawa wykluczenia określona w art. 24 ust. 5 pkt 1 ustawy </w:t>
      </w:r>
      <w:proofErr w:type="spellStart"/>
      <w:r w:rsidRPr="007B620B">
        <w:rPr>
          <w:rFonts w:ascii="Times New Roman" w:eastAsia="Times New Roman" w:hAnsi="Times New Roman" w:cs="Times New Roman"/>
          <w:sz w:val="24"/>
          <w:szCs w:val="24"/>
          <w:lang w:eastAsia="pl-PL"/>
        </w:rPr>
        <w:t>Pzp</w:t>
      </w:r>
      <w:proofErr w:type="spellEnd"/>
      <w:r w:rsidRPr="007B620B">
        <w:rPr>
          <w:rFonts w:ascii="Times New Roman" w:eastAsia="Times New Roman" w:hAnsi="Times New Roman" w:cs="Times New Roman"/>
          <w:sz w:val="24"/>
          <w:szCs w:val="24"/>
          <w:lang w:eastAsia="pl-PL"/>
        </w:rPr>
        <w:t xml:space="preserve">) </w:t>
      </w:r>
      <w:r w:rsidRPr="007B620B">
        <w:rPr>
          <w:rFonts w:ascii="Times New Roman" w:eastAsia="Times New Roman" w:hAnsi="Times New Roman" w:cs="Times New Roman"/>
          <w:sz w:val="24"/>
          <w:szCs w:val="24"/>
          <w:lang w:eastAsia="pl-PL"/>
        </w:rPr>
        <w:br/>
        <w:t xml:space="preserve">(podstawa wykluczenia określona w art. 24 ust. 5 pkt 8 ustawy </w:t>
      </w:r>
      <w:proofErr w:type="spellStart"/>
      <w:r w:rsidRPr="007B620B">
        <w:rPr>
          <w:rFonts w:ascii="Times New Roman" w:eastAsia="Times New Roman" w:hAnsi="Times New Roman" w:cs="Times New Roman"/>
          <w:sz w:val="24"/>
          <w:szCs w:val="24"/>
          <w:lang w:eastAsia="pl-PL"/>
        </w:rPr>
        <w:t>Pzp</w:t>
      </w:r>
      <w:proofErr w:type="spellEnd"/>
      <w:r w:rsidRPr="007B620B">
        <w:rPr>
          <w:rFonts w:ascii="Times New Roman" w:eastAsia="Times New Roman" w:hAnsi="Times New Roman" w:cs="Times New Roman"/>
          <w:sz w:val="24"/>
          <w:szCs w:val="24"/>
          <w:lang w:eastAsia="pl-PL"/>
        </w:rPr>
        <w:t xml:space="preserv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7B620B">
        <w:rPr>
          <w:rFonts w:ascii="Times New Roman" w:eastAsia="Times New Roman" w:hAnsi="Times New Roman" w:cs="Times New Roman"/>
          <w:sz w:val="24"/>
          <w:szCs w:val="24"/>
          <w:lang w:eastAsia="pl-PL"/>
        </w:rPr>
        <w:br/>
        <w:t xml:space="preserve">tak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Oświadczenie o spełnianiu kryteriów selekcji </w:t>
      </w:r>
      <w:r w:rsidRPr="007B620B">
        <w:rPr>
          <w:rFonts w:ascii="Times New Roman" w:eastAsia="Times New Roman" w:hAnsi="Times New Roman" w:cs="Times New Roman"/>
          <w:sz w:val="24"/>
          <w:szCs w:val="24"/>
          <w:lang w:eastAsia="pl-PL"/>
        </w:rPr>
        <w:b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W celu wykazania, że Wykonawca nie podlega wykluczeniu z postępowania na podstawie przepisów art. 24 ust. 1 i 5 pkt. 1 ustawy Prawo zamówień publicznych zgodnie z Rozporządzeniem z dnia 27 lipca 2016 r. Ministra Rozwoju (Dz. U. z 2016 poz. 1126), Zamawiający wymaga złożenia dokumentów i oświadczeń: - według wzoru w załączniku nr 2 (oraz załączniki nr 4, 6, 7 - jeżeli dotyczą) oraz dokumenty potwierdzające brak podstaw do wykluczenia: Zaświadczenia właściwego naczelnika Urzędu Skarbowego potwierdzającego, </w:t>
      </w:r>
      <w:r w:rsidRPr="007B620B">
        <w:rPr>
          <w:rFonts w:ascii="Times New Roman" w:eastAsia="Times New Roman" w:hAnsi="Times New Roman" w:cs="Times New Roman"/>
          <w:sz w:val="24"/>
          <w:szCs w:val="24"/>
          <w:lang w:eastAsia="pl-PL"/>
        </w:rPr>
        <w:lastRenderedPageBreak/>
        <w:t xml:space="preserve">że Wykonawca nie zalega z opłacaniem podatków, wystawionego nie wcześniej niż 3 miesiące przed upływem terminu do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Zaświadczenia właściwej terenowej jednostki organizacyjnej Zakładu Ubezpieczeń Społecznych lub Kasy Rolniczego Ubezpieczenia Społecznego albo innego dokumentu potwierdzającego, że Wykonawca nie zalega z opłacaniem składek na ubezpieczenie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Wykonawca, w terminie 3 dni od dnia zamieszczenia na stronie internetowej Zamawiającego informacji, o której mowa w art. 86 ust. 5 </w:t>
      </w:r>
      <w:proofErr w:type="spellStart"/>
      <w:r w:rsidRPr="007B620B">
        <w:rPr>
          <w:rFonts w:ascii="Times New Roman" w:eastAsia="Times New Roman" w:hAnsi="Times New Roman" w:cs="Times New Roman"/>
          <w:sz w:val="24"/>
          <w:szCs w:val="24"/>
          <w:lang w:eastAsia="pl-PL"/>
        </w:rPr>
        <w:t>Pzp</w:t>
      </w:r>
      <w:proofErr w:type="spellEnd"/>
      <w:r w:rsidRPr="007B620B">
        <w:rPr>
          <w:rFonts w:ascii="Times New Roman" w:eastAsia="Times New Roman" w:hAnsi="Times New Roman" w:cs="Times New Roman"/>
          <w:sz w:val="24"/>
          <w:szCs w:val="24"/>
          <w:lang w:eastAsia="pl-PL"/>
        </w:rPr>
        <w:t xml:space="preserve">, tj. podania nazw firm i adresów Wykonawców, którzy złożyli oferty w terminie, zobowiązany jest przekazać Zamawiającemu Oświadczenie o przynależności lub braku przynależności do tej samej grupy kapitałowej, o której mowa w art. 24 ust. 1 pkt. 23 </w:t>
      </w:r>
      <w:proofErr w:type="spellStart"/>
      <w:r w:rsidRPr="007B620B">
        <w:rPr>
          <w:rFonts w:ascii="Times New Roman" w:eastAsia="Times New Roman" w:hAnsi="Times New Roman" w:cs="Times New Roman"/>
          <w:sz w:val="24"/>
          <w:szCs w:val="24"/>
          <w:lang w:eastAsia="pl-PL"/>
        </w:rPr>
        <w:t>Pzp</w:t>
      </w:r>
      <w:proofErr w:type="spellEnd"/>
      <w:r w:rsidRPr="007B620B">
        <w:rPr>
          <w:rFonts w:ascii="Times New Roman" w:eastAsia="Times New Roman" w:hAnsi="Times New Roman" w:cs="Times New Roman"/>
          <w:sz w:val="24"/>
          <w:szCs w:val="24"/>
          <w:lang w:eastAsia="pl-PL"/>
        </w:rPr>
        <w:t xml:space="preserve"> - zgodnie ze wzorem - Załącznik nr 8 do SIWZ. Wraz ze złożeniem Oświadczenia, Wykonawca może przedstawić dowody, że powiązania z innym Wykonawcą, który złożył ofertę w tym postępowaniu nie prowadzą do zakłócenia konkurencji w postępowaniu o udzielenie zamówienia.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zalega z uiszczaniem podatków, opłat, składek na ubezpieczenie społeczne i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 wystawiony nie wcześniej niż 3 miesiące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lastRenderedPageBreak/>
        <w:t>III.5.1) W ZAKRESIE SPEŁNIANIA WARUNKÓW UDZIAŁU W POSTĘPOWANIU:</w:t>
      </w:r>
      <w:r w:rsidRPr="007B620B">
        <w:rPr>
          <w:rFonts w:ascii="Times New Roman" w:eastAsia="Times New Roman" w:hAnsi="Times New Roman" w:cs="Times New Roman"/>
          <w:sz w:val="24"/>
          <w:szCs w:val="24"/>
          <w:lang w:eastAsia="pl-PL"/>
        </w:rPr>
        <w:br/>
        <w:t xml:space="preserve">W celu wykazania, że Wykonawca nie podlega wykluczeniu z postępowania na podstawie przepisów art. 24 ust. 1 i 5 pkt. 1 ustawy Prawo zamówień publicznych zgodnie z Rozporządzeniem z dnia 27 lipca 2016 r. Ministra Rozwoju (Dz. U. z 2016 poz. 1126), Zamawiający wymaga złożenia dokumentów i oświadczeń: - według wzoru w załączniku nr 2 (oraz załączniki nr 4, 6, 7 - jeżeli dotyczą) oraz dokumenty potwierdzające brak podstaw do wykluczenia: 1.1. Aktualnego odpisu z właściwego rejestru lub z centralnej ewidencji i informacji o działalności gospodarczej, jeżeli odrębne przepisy wymagają wpisu do rejestru, w celu wykazania braku podstaw do wykluczenia w oparciu o art. 24 ust.5 pkt. 1 ustawy Prawo zamówień publicznych wystawionego nie wcześniej niż 6 miesięcy przed upływem terminu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III.5.2) W ZAKRESIE KRYTERIÓW SELEKCJI:</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III.7) INNE DOKUMENTY NIE WYMIENIONE W pkt III.3) - III.6)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Upoważnienia (oryginał) do podpisania oferty i dokumentów przetargowych, a także składania ewentualnych wyjaśnień, jeżeli osobą podpisującą nie jest osoba upoważniona na podstawie wypisu z krajowego rejestru sądowego lub zaświadczenia z centralnej ewidencji i informacji o działalności gospodarczej RP;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7B620B">
        <w:rPr>
          <w:rFonts w:ascii="Times New Roman" w:eastAsia="Times New Roman" w:hAnsi="Times New Roman" w:cs="Times New Roman"/>
          <w:sz w:val="24"/>
          <w:szCs w:val="24"/>
          <w:lang w:eastAsia="pl-PL"/>
        </w:rPr>
        <w:t>upzp</w:t>
      </w:r>
      <w:proofErr w:type="spellEnd"/>
      <w:r w:rsidRPr="007B620B">
        <w:rPr>
          <w:rFonts w:ascii="Times New Roman" w:eastAsia="Times New Roman" w:hAnsi="Times New Roman" w:cs="Times New Roman"/>
          <w:sz w:val="24"/>
          <w:szCs w:val="24"/>
          <w:lang w:eastAsia="pl-PL"/>
        </w:rPr>
        <w:t xml:space="preserve">.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Jeżeli Wykonawca powołuje się na zasoby innych podmiotów w celu wykazania spełnienia warunków udziału w postępowaniu, składa także Oświadczenia dotyczące tych podmiotów, w których potwierdza spełnienie warunków udziału w postępowaniu w zakresie, </w:t>
      </w:r>
      <w:r w:rsidRPr="007B620B">
        <w:rPr>
          <w:rFonts w:ascii="Times New Roman" w:eastAsia="Times New Roman" w:hAnsi="Times New Roman" w:cs="Times New Roman"/>
          <w:sz w:val="24"/>
          <w:szCs w:val="24"/>
          <w:lang w:eastAsia="pl-PL"/>
        </w:rPr>
        <w:lastRenderedPageBreak/>
        <w:t xml:space="preserve">jakim powołuje się na zasoby tych podmiotów oraz oświadczenie, że wobec tych podmiotów nie zachodzą okoliczności wykluczenia z postępowania na podstawie art. 24 ust. 1 i ust. 5 pkt. 1 </w:t>
      </w:r>
      <w:proofErr w:type="spellStart"/>
      <w:r w:rsidRPr="007B620B">
        <w:rPr>
          <w:rFonts w:ascii="Times New Roman" w:eastAsia="Times New Roman" w:hAnsi="Times New Roman" w:cs="Times New Roman"/>
          <w:sz w:val="24"/>
          <w:szCs w:val="24"/>
          <w:lang w:eastAsia="pl-PL"/>
        </w:rPr>
        <w:t>upzp</w:t>
      </w:r>
      <w:proofErr w:type="spellEnd"/>
      <w:r w:rsidRPr="007B620B">
        <w:rPr>
          <w:rFonts w:ascii="Times New Roman" w:eastAsia="Times New Roman" w:hAnsi="Times New Roman" w:cs="Times New Roman"/>
          <w:sz w:val="24"/>
          <w:szCs w:val="24"/>
          <w:lang w:eastAsia="pl-PL"/>
        </w:rPr>
        <w:t xml:space="preserve"> wraz z dokumentami, o których mowa w Rozdz. VIII pkt. 1 lit b-d. W odniesieniu do warunków dotyczących wykształcenia, kwalifikacji zawodowych lub doświadczenia, Wykonawcy mogą polegać na zdolnościach innych podmiotów, jeśli podmioty te zrealizują usługi, do realizacji których te zdolności są wymagane.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7B620B">
        <w:rPr>
          <w:rFonts w:ascii="Times New Roman" w:eastAsia="Times New Roman" w:hAnsi="Times New Roman" w:cs="Times New Roman"/>
          <w:sz w:val="24"/>
          <w:szCs w:val="24"/>
          <w:lang w:eastAsia="pl-PL"/>
        </w:rPr>
        <w:t>pkcie</w:t>
      </w:r>
      <w:proofErr w:type="spellEnd"/>
      <w:r w:rsidRPr="007B620B">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pkt. 1 i 2.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u w:val="single"/>
          <w:lang w:eastAsia="pl-PL"/>
        </w:rPr>
        <w:t xml:space="preserve">SEKCJA IV: PROCEDURA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 xml:space="preserve">IV.1) OPIS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IV.1.1) Tryb udzielenia zamówienia: </w:t>
      </w:r>
      <w:r w:rsidRPr="007B620B">
        <w:rPr>
          <w:rFonts w:ascii="Times New Roman" w:eastAsia="Times New Roman" w:hAnsi="Times New Roman" w:cs="Times New Roman"/>
          <w:sz w:val="24"/>
          <w:szCs w:val="24"/>
          <w:lang w:eastAsia="pl-PL"/>
        </w:rPr>
        <w:t xml:space="preserve">przetarg nieograniczony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IV.1.2) Zamawiający żąda wniesienia wadium:</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IV.1.3) Przewiduje się udzielenie zaliczek na poczet wykonania zamówienia:</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nie </w:t>
      </w:r>
      <w:r w:rsidRPr="007B620B">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t xml:space="preserve">Informacje dodatkowe: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IV.1.5.) Wymaga się złożenia oferty wariantowej: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lastRenderedPageBreak/>
        <w:t xml:space="preserve">nie </w:t>
      </w:r>
      <w:r w:rsidRPr="007B620B">
        <w:rPr>
          <w:rFonts w:ascii="Times New Roman" w:eastAsia="Times New Roman" w:hAnsi="Times New Roman" w:cs="Times New Roman"/>
          <w:sz w:val="24"/>
          <w:szCs w:val="24"/>
          <w:lang w:eastAsia="pl-PL"/>
        </w:rPr>
        <w:br/>
        <w:t xml:space="preserve">Dopuszcza się złożenie oferty wariantowej </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7B620B">
        <w:rPr>
          <w:rFonts w:ascii="Times New Roman" w:eastAsia="Times New Roman" w:hAnsi="Times New Roman" w:cs="Times New Roman"/>
          <w:sz w:val="24"/>
          <w:szCs w:val="24"/>
          <w:lang w:eastAsia="pl-PL"/>
        </w:rPr>
        <w:b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Liczba wykonawców  </w:t>
      </w:r>
      <w:r w:rsidRPr="007B620B">
        <w:rPr>
          <w:rFonts w:ascii="Times New Roman" w:eastAsia="Times New Roman" w:hAnsi="Times New Roman" w:cs="Times New Roman"/>
          <w:sz w:val="24"/>
          <w:szCs w:val="24"/>
          <w:lang w:eastAsia="pl-PL"/>
        </w:rPr>
        <w:br/>
        <w:t xml:space="preserve">Przewidywana minimalna liczba wykonawców </w:t>
      </w:r>
      <w:r w:rsidRPr="007B620B">
        <w:rPr>
          <w:rFonts w:ascii="Times New Roman" w:eastAsia="Times New Roman" w:hAnsi="Times New Roman" w:cs="Times New Roman"/>
          <w:sz w:val="24"/>
          <w:szCs w:val="24"/>
          <w:lang w:eastAsia="pl-PL"/>
        </w:rPr>
        <w:br/>
        <w:t>Maksymalna liczba wykonawców  </w:t>
      </w:r>
      <w:r w:rsidRPr="007B620B">
        <w:rPr>
          <w:rFonts w:ascii="Times New Roman" w:eastAsia="Times New Roman" w:hAnsi="Times New Roman" w:cs="Times New Roman"/>
          <w:sz w:val="24"/>
          <w:szCs w:val="24"/>
          <w:lang w:eastAsia="pl-PL"/>
        </w:rPr>
        <w:br/>
        <w:t xml:space="preserve">Kryteria selekcji wykonawców: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IV.1.7) Informacje na temat umowy ramowej lub dynamicznego systemu zakupów: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Umowa ramowa będzie zawarta: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Czy przewiduje się ograniczenie liczby uczestników umowy ramowej: </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t xml:space="preserve">Informacje dodatkowe: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Zamówienie obejmuje ustanowienie dynamicznego systemu zakupów: </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t xml:space="preserve">Informacje dodatkowe: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7B620B">
        <w:rPr>
          <w:rFonts w:ascii="Times New Roman" w:eastAsia="Times New Roman" w:hAnsi="Times New Roman" w:cs="Times New Roman"/>
          <w:sz w:val="24"/>
          <w:szCs w:val="24"/>
          <w:lang w:eastAsia="pl-PL"/>
        </w:rPr>
        <w:br/>
        <w:t xml:space="preserve">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IV.1.8) Aukcja elektroniczna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Przewidziane jest przeprowadzenie aukcji elektronicznej </w:t>
      </w:r>
      <w:r w:rsidRPr="007B620B">
        <w:rPr>
          <w:rFonts w:ascii="Times New Roman" w:eastAsia="Times New Roman" w:hAnsi="Times New Roman" w:cs="Times New Roman"/>
          <w:i/>
          <w:iCs/>
          <w:sz w:val="24"/>
          <w:szCs w:val="24"/>
          <w:lang w:eastAsia="pl-PL"/>
        </w:rPr>
        <w:t xml:space="preserve">(przetarg nieograniczony, przetarg ograniczony, negocjacje z ogłoszeniem) </w:t>
      </w:r>
      <w:r w:rsidRPr="007B620B">
        <w:rPr>
          <w:rFonts w:ascii="Times New Roman" w:eastAsia="Times New Roman" w:hAnsi="Times New Roman" w:cs="Times New Roman"/>
          <w:sz w:val="24"/>
          <w:szCs w:val="24"/>
          <w:lang w:eastAsia="pl-PL"/>
        </w:rPr>
        <w:t xml:space="preserve">nie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7B620B">
        <w:rPr>
          <w:rFonts w:ascii="Times New Roman" w:eastAsia="Times New Roman" w:hAnsi="Times New Roman" w:cs="Times New Roman"/>
          <w:sz w:val="24"/>
          <w:szCs w:val="24"/>
          <w:lang w:eastAsia="pl-PL"/>
        </w:rPr>
        <w:br/>
        <w:t xml:space="preserve">Informacje dotyczące przebiegu aukcji elektronicznej: </w:t>
      </w:r>
      <w:r w:rsidRPr="007B620B">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7B620B">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7B620B">
        <w:rPr>
          <w:rFonts w:ascii="Times New Roman" w:eastAsia="Times New Roman" w:hAnsi="Times New Roman" w:cs="Times New Roman"/>
          <w:sz w:val="24"/>
          <w:szCs w:val="24"/>
          <w:lang w:eastAsia="pl-PL"/>
        </w:rPr>
        <w:br/>
        <w:t xml:space="preserve">Wymagania dotyczące rejestracji i identyfikacji wykonawców w aukcji elektronicznej: </w:t>
      </w:r>
      <w:r w:rsidRPr="007B620B">
        <w:rPr>
          <w:rFonts w:ascii="Times New Roman" w:eastAsia="Times New Roman" w:hAnsi="Times New Roman" w:cs="Times New Roman"/>
          <w:sz w:val="24"/>
          <w:szCs w:val="24"/>
          <w:lang w:eastAsia="pl-PL"/>
        </w:rPr>
        <w:br/>
        <w:t xml:space="preserve">Informacje o liczbie etapów aukcji elektronicznej i czasie ich trwania: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lastRenderedPageBreak/>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7B620B" w:rsidRPr="007B620B" w:rsidTr="007B620B">
        <w:trPr>
          <w:tblCellSpacing w:w="15" w:type="dxa"/>
        </w:trPr>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etap nr</w:t>
            </w:r>
          </w:p>
        </w:tc>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czas trwania etapu</w:t>
            </w:r>
          </w:p>
        </w:tc>
      </w:tr>
      <w:tr w:rsidR="007B620B" w:rsidRPr="007B620B" w:rsidTr="007B620B">
        <w:trPr>
          <w:tblCellSpacing w:w="15" w:type="dxa"/>
        </w:trPr>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0"/>
                <w:szCs w:val="20"/>
                <w:lang w:eastAsia="pl-PL"/>
              </w:rPr>
            </w:pPr>
          </w:p>
        </w:tc>
      </w:tr>
    </w:tbl>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7B620B">
        <w:rPr>
          <w:rFonts w:ascii="Times New Roman" w:eastAsia="Times New Roman" w:hAnsi="Times New Roman" w:cs="Times New Roman"/>
          <w:sz w:val="24"/>
          <w:szCs w:val="24"/>
          <w:lang w:eastAsia="pl-PL"/>
        </w:rPr>
        <w:br/>
        <w:t xml:space="preserve">Warunki zamknięcia aukcji elektronicznej: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IV.2) KRYTERIA OCENY OFERT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IV.2.1) Kryteria oceny ofert: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4"/>
        <w:gridCol w:w="1049"/>
      </w:tblGrid>
      <w:tr w:rsidR="007B620B" w:rsidRPr="007B620B" w:rsidTr="007B620B">
        <w:trPr>
          <w:tblCellSpacing w:w="15" w:type="dxa"/>
        </w:trPr>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i/>
                <w:iCs/>
                <w:sz w:val="24"/>
                <w:szCs w:val="24"/>
                <w:lang w:eastAsia="pl-PL"/>
              </w:rPr>
              <w:t>Kryteria</w:t>
            </w:r>
          </w:p>
        </w:tc>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i/>
                <w:iCs/>
                <w:sz w:val="24"/>
                <w:szCs w:val="24"/>
                <w:lang w:eastAsia="pl-PL"/>
              </w:rPr>
              <w:t>Znaczenie</w:t>
            </w:r>
          </w:p>
        </w:tc>
      </w:tr>
      <w:tr w:rsidR="007B620B" w:rsidRPr="007B620B" w:rsidTr="007B620B">
        <w:trPr>
          <w:tblCellSpacing w:w="15" w:type="dxa"/>
        </w:trPr>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Oferowana cena</w:t>
            </w:r>
          </w:p>
        </w:tc>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95</w:t>
            </w:r>
          </w:p>
        </w:tc>
      </w:tr>
      <w:tr w:rsidR="007B620B" w:rsidRPr="007B620B" w:rsidTr="007B620B">
        <w:trPr>
          <w:tblCellSpacing w:w="15" w:type="dxa"/>
        </w:trPr>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Deklarowany czas reakcji</w:t>
            </w:r>
          </w:p>
        </w:tc>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5</w:t>
            </w:r>
          </w:p>
        </w:tc>
      </w:tr>
    </w:tbl>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7B620B">
        <w:rPr>
          <w:rFonts w:ascii="Times New Roman" w:eastAsia="Times New Roman" w:hAnsi="Times New Roman" w:cs="Times New Roman"/>
          <w:b/>
          <w:bCs/>
          <w:sz w:val="24"/>
          <w:szCs w:val="24"/>
          <w:lang w:eastAsia="pl-PL"/>
        </w:rPr>
        <w:t>Pzp</w:t>
      </w:r>
      <w:proofErr w:type="spellEnd"/>
      <w:r w:rsidRPr="007B620B">
        <w:rPr>
          <w:rFonts w:ascii="Times New Roman" w:eastAsia="Times New Roman" w:hAnsi="Times New Roman" w:cs="Times New Roman"/>
          <w:b/>
          <w:bCs/>
          <w:sz w:val="24"/>
          <w:szCs w:val="24"/>
          <w:lang w:eastAsia="pl-PL"/>
        </w:rPr>
        <w:t xml:space="preserve"> </w:t>
      </w:r>
      <w:r w:rsidRPr="007B620B">
        <w:rPr>
          <w:rFonts w:ascii="Times New Roman" w:eastAsia="Times New Roman" w:hAnsi="Times New Roman" w:cs="Times New Roman"/>
          <w:sz w:val="24"/>
          <w:szCs w:val="24"/>
          <w:lang w:eastAsia="pl-PL"/>
        </w:rPr>
        <w:t xml:space="preserve">(przetarg nieograniczony) </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IV.3) Negocjacje z ogłoszeniem, dialog konkurencyjny, partnerstwo innowacyjne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IV.3.1) Informacje na temat negocjacji z ogłoszeniem</w:t>
      </w:r>
      <w:r w:rsidRPr="007B620B">
        <w:rPr>
          <w:rFonts w:ascii="Times New Roman" w:eastAsia="Times New Roman" w:hAnsi="Times New Roman" w:cs="Times New Roman"/>
          <w:sz w:val="24"/>
          <w:szCs w:val="24"/>
          <w:lang w:eastAsia="pl-PL"/>
        </w:rPr>
        <w:br/>
        <w:t xml:space="preserve">Minimalne wymagania, które muszą spełniać wszystkie oferty: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7B620B">
        <w:rPr>
          <w:rFonts w:ascii="Times New Roman" w:eastAsia="Times New Roman" w:hAnsi="Times New Roman" w:cs="Times New Roman"/>
          <w:sz w:val="24"/>
          <w:szCs w:val="24"/>
          <w:lang w:eastAsia="pl-PL"/>
        </w:rPr>
        <w:br/>
        <w:t xml:space="preserve">Przewidziany jest podział negocjacji na etapy w celu ograniczenia liczby ofert: nie </w:t>
      </w:r>
      <w:r w:rsidRPr="007B620B">
        <w:rPr>
          <w:rFonts w:ascii="Times New Roman" w:eastAsia="Times New Roman" w:hAnsi="Times New Roman" w:cs="Times New Roman"/>
          <w:sz w:val="24"/>
          <w:szCs w:val="24"/>
          <w:lang w:eastAsia="pl-PL"/>
        </w:rPr>
        <w:br/>
        <w:t xml:space="preserve">Należy podać informacje na temat etapów negocjacji (w tym liczbę etapów):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Informacje dodatkowe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IV.3.2) Informacje na temat dialogu konkurencyjnego</w:t>
      </w:r>
      <w:r w:rsidRPr="007B620B">
        <w:rPr>
          <w:rFonts w:ascii="Times New Roman" w:eastAsia="Times New Roman" w:hAnsi="Times New Roman" w:cs="Times New Roman"/>
          <w:sz w:val="24"/>
          <w:szCs w:val="24"/>
          <w:lang w:eastAsia="pl-PL"/>
        </w:rPr>
        <w:br/>
        <w:t xml:space="preserve">Opis potrzeb i wymagań zamawiającego lub informacja o sposobie uzyskania tego opisu: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Wstępny harmonogram postępowania: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Podział dialogu na etapy w celu ograniczenia liczby rozwiązań: nie </w:t>
      </w:r>
      <w:r w:rsidRPr="007B620B">
        <w:rPr>
          <w:rFonts w:ascii="Times New Roman" w:eastAsia="Times New Roman" w:hAnsi="Times New Roman" w:cs="Times New Roman"/>
          <w:sz w:val="24"/>
          <w:szCs w:val="24"/>
          <w:lang w:eastAsia="pl-PL"/>
        </w:rPr>
        <w:br/>
        <w:t xml:space="preserve">Należy podać informacje na temat etapów dialogu: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Informacje dodatkowe: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IV.3.3) Informacje na temat partnerstwa innowacyjnego</w:t>
      </w:r>
      <w:r w:rsidRPr="007B620B">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Podział negocjacji na etapy w celu ograniczeniu liczby ofert podlegających negocjacjom </w:t>
      </w:r>
      <w:r w:rsidRPr="007B620B">
        <w:rPr>
          <w:rFonts w:ascii="Times New Roman" w:eastAsia="Times New Roman" w:hAnsi="Times New Roman" w:cs="Times New Roman"/>
          <w:sz w:val="24"/>
          <w:szCs w:val="24"/>
          <w:lang w:eastAsia="pl-PL"/>
        </w:rPr>
        <w:lastRenderedPageBreak/>
        <w:t xml:space="preserve">poprzez zastosowanie kryteriów oceny ofert wskazanych w specyfikacji istotnych warunków zamówienia: </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t xml:space="preserve">Informacje dodatkowe: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IV.4) Licytacja elektroniczna </w:t>
      </w:r>
      <w:r w:rsidRPr="007B620B">
        <w:rPr>
          <w:rFonts w:ascii="Times New Roman" w:eastAsia="Times New Roman" w:hAnsi="Times New Roman" w:cs="Times New Roman"/>
          <w:sz w:val="24"/>
          <w:szCs w:val="24"/>
          <w:lang w:eastAsia="pl-PL"/>
        </w:rPr>
        <w:br/>
        <w:t xml:space="preserve">Adres strony internetowej, na której będzie prowadzona licytacja elektroniczna: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Informacje o liczbie etapów licytacji elektronicznej i czasie ich trwania: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7B620B" w:rsidRPr="007B620B" w:rsidTr="007B620B">
        <w:trPr>
          <w:tblCellSpacing w:w="15" w:type="dxa"/>
        </w:trPr>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etap nr</w:t>
            </w:r>
          </w:p>
        </w:tc>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czas trwania etapu</w:t>
            </w:r>
          </w:p>
        </w:tc>
      </w:tr>
      <w:tr w:rsidR="007B620B" w:rsidRPr="007B620B" w:rsidTr="007B620B">
        <w:trPr>
          <w:tblCellSpacing w:w="15" w:type="dxa"/>
        </w:trPr>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B620B" w:rsidRPr="007B620B" w:rsidRDefault="007B620B" w:rsidP="007B620B">
            <w:pPr>
              <w:spacing w:after="0" w:line="240" w:lineRule="auto"/>
              <w:rPr>
                <w:rFonts w:ascii="Times New Roman" w:eastAsia="Times New Roman" w:hAnsi="Times New Roman" w:cs="Times New Roman"/>
                <w:sz w:val="20"/>
                <w:szCs w:val="20"/>
                <w:lang w:eastAsia="pl-PL"/>
              </w:rPr>
            </w:pPr>
          </w:p>
        </w:tc>
      </w:tr>
    </w:tbl>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Termin otwarcia licytacji elektronicznej: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t xml:space="preserve">Termin i warunki zamknięcia licytacji elektronicznej: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t xml:space="preserve">Wymagania dotyczące zabezpieczenia należytego wykonania umowy: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sz w:val="24"/>
          <w:szCs w:val="24"/>
          <w:lang w:eastAsia="pl-PL"/>
        </w:rPr>
        <w:br/>
        <w:t xml:space="preserve">Informacje dodatkowe: </w:t>
      </w:r>
    </w:p>
    <w:p w:rsidR="007B620B" w:rsidRPr="007B620B" w:rsidRDefault="007B620B" w:rsidP="007B620B">
      <w:pPr>
        <w:spacing w:after="0" w:line="240" w:lineRule="auto"/>
        <w:rPr>
          <w:rFonts w:ascii="Times New Roman" w:eastAsia="Times New Roman" w:hAnsi="Times New Roman" w:cs="Times New Roman"/>
          <w:sz w:val="24"/>
          <w:szCs w:val="24"/>
          <w:lang w:eastAsia="pl-PL"/>
        </w:rPr>
      </w:pPr>
      <w:r w:rsidRPr="007B620B">
        <w:rPr>
          <w:rFonts w:ascii="Times New Roman" w:eastAsia="Times New Roman" w:hAnsi="Times New Roman" w:cs="Times New Roman"/>
          <w:b/>
          <w:bCs/>
          <w:sz w:val="24"/>
          <w:szCs w:val="24"/>
          <w:lang w:eastAsia="pl-PL"/>
        </w:rPr>
        <w:t>IV.5) ZMIANA UMOWY</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7B620B">
        <w:rPr>
          <w:rFonts w:ascii="Times New Roman" w:eastAsia="Times New Roman" w:hAnsi="Times New Roman" w:cs="Times New Roman"/>
          <w:sz w:val="24"/>
          <w:szCs w:val="24"/>
          <w:lang w:eastAsia="pl-PL"/>
        </w:rPr>
        <w:t xml:space="preserve"> tak </w:t>
      </w:r>
      <w:r w:rsidRPr="007B620B">
        <w:rPr>
          <w:rFonts w:ascii="Times New Roman" w:eastAsia="Times New Roman" w:hAnsi="Times New Roman" w:cs="Times New Roman"/>
          <w:sz w:val="24"/>
          <w:szCs w:val="24"/>
          <w:lang w:eastAsia="pl-PL"/>
        </w:rPr>
        <w:br/>
        <w:t xml:space="preserve">Należy wskazać zakres, charakter zmian oraz warunki wprowadzenia zmian: </w:t>
      </w:r>
      <w:r w:rsidRPr="007B620B">
        <w:rPr>
          <w:rFonts w:ascii="Times New Roman" w:eastAsia="Times New Roman" w:hAnsi="Times New Roman" w:cs="Times New Roman"/>
          <w:sz w:val="24"/>
          <w:szCs w:val="24"/>
          <w:lang w:eastAsia="pl-PL"/>
        </w:rPr>
        <w:br/>
        <w:t xml:space="preserve">Umowa z Wykonawcą, którego ofertę uznano za najkorzystniejszą zostanie zawarta niezwłocznie po zakończeniu postępowania o zamówienie publiczne i akceptacji wyników przetargu przez DYREKTORA IHIT. Wykonawca zobowiązany jest przed podpisaniem umowy z Zamawiającym do przedstawienia polisy ubezpieczeniowej lub inny dokument potwierdzający, że Wykonawca jest ubezpieczony od odpowiedzialności cywilnej za szkody powstałe w związku z prowadzoną działalnością w zakresie objętym niniejszym zamówieniem, - na sumę ubezpieczenia nie niższą niż 500.000 PLN. Kserokopia polisy stanowić będzie załącznik do umowy. W przypadku gdy polisa o odpowiedzialności cywilnej wygasa w trakcie trwania umowy, Wykonawca dostarczy kopię nowej polisy ubezpieczeniowej ważnej do czasu obowiązywania umowy. Zamawiający może do końca trwania umowy nie zlecić pełnych ilości transportów sanitarnych określonych w załączniku nr 1 do umowy. Brak pełnych ilości zamawianych świadczeń nie rodzi po stronie Wykonawcy żadnych roszczeń odszkodowawczych wobec Zamawiającego. Zamawiający zastrzega sobie możliwość zmiany ilości i rodzaju świadczeń w okresie obowiązywania umowy w ramach ogólnej wartości umowy. Zmiany mogą być dokonane na wniosek Zamawiającego lub Wykonawcy, za zgodą obu stron i dla swojej ważności wymagają formy pisemnej.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IV.6) INFORMACJE ADMINISTRACYJNE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lastRenderedPageBreak/>
        <w:t xml:space="preserve">IV.6.1) Sposób udostępniania informacji o charakterze poufnym </w:t>
      </w:r>
      <w:r w:rsidRPr="007B620B">
        <w:rPr>
          <w:rFonts w:ascii="Times New Roman" w:eastAsia="Times New Roman" w:hAnsi="Times New Roman" w:cs="Times New Roman"/>
          <w:i/>
          <w:iCs/>
          <w:sz w:val="24"/>
          <w:szCs w:val="24"/>
          <w:lang w:eastAsia="pl-PL"/>
        </w:rPr>
        <w:t xml:space="preserve">(jeżeli dotyczy):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Środki służące ochronie informacji o charakterze poufnym</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7B620B">
        <w:rPr>
          <w:rFonts w:ascii="Times New Roman" w:eastAsia="Times New Roman" w:hAnsi="Times New Roman" w:cs="Times New Roman"/>
          <w:sz w:val="24"/>
          <w:szCs w:val="24"/>
          <w:lang w:eastAsia="pl-PL"/>
        </w:rPr>
        <w:br/>
        <w:t xml:space="preserve">Data: 12/12/2016, godzina: 09:00, </w:t>
      </w:r>
      <w:r w:rsidRPr="007B620B">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7B620B">
        <w:rPr>
          <w:rFonts w:ascii="Times New Roman" w:eastAsia="Times New Roman" w:hAnsi="Times New Roman" w:cs="Times New Roman"/>
          <w:sz w:val="24"/>
          <w:szCs w:val="24"/>
          <w:lang w:eastAsia="pl-PL"/>
        </w:rPr>
        <w:br/>
        <w:t xml:space="preserve">nie </w:t>
      </w:r>
      <w:r w:rsidRPr="007B620B">
        <w:rPr>
          <w:rFonts w:ascii="Times New Roman" w:eastAsia="Times New Roman" w:hAnsi="Times New Roman" w:cs="Times New Roman"/>
          <w:sz w:val="24"/>
          <w:szCs w:val="24"/>
          <w:lang w:eastAsia="pl-PL"/>
        </w:rPr>
        <w:br/>
        <w:t xml:space="preserve">Wskazać powody: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7B620B">
        <w:rPr>
          <w:rFonts w:ascii="Times New Roman" w:eastAsia="Times New Roman" w:hAnsi="Times New Roman" w:cs="Times New Roman"/>
          <w:sz w:val="24"/>
          <w:szCs w:val="24"/>
          <w:lang w:eastAsia="pl-PL"/>
        </w:rPr>
        <w:br/>
        <w:t>&gt; j. polski</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 xml:space="preserve">IV.6.3) Termin związania ofertą: </w:t>
      </w:r>
      <w:r w:rsidRPr="007B620B">
        <w:rPr>
          <w:rFonts w:ascii="Times New Roman" w:eastAsia="Times New Roman" w:hAnsi="Times New Roman" w:cs="Times New Roman"/>
          <w:sz w:val="24"/>
          <w:szCs w:val="24"/>
          <w:lang w:eastAsia="pl-PL"/>
        </w:rPr>
        <w:t xml:space="preserve">okres w dniach: 30 (od ostatecznego terminu składania ofert)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7B620B">
        <w:rPr>
          <w:rFonts w:ascii="Times New Roman" w:eastAsia="Times New Roman" w:hAnsi="Times New Roman" w:cs="Times New Roman"/>
          <w:sz w:val="24"/>
          <w:szCs w:val="24"/>
          <w:lang w:eastAsia="pl-PL"/>
        </w:rPr>
        <w:t xml:space="preserve"> nie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7B620B">
        <w:rPr>
          <w:rFonts w:ascii="Times New Roman" w:eastAsia="Times New Roman" w:hAnsi="Times New Roman" w:cs="Times New Roman"/>
          <w:sz w:val="24"/>
          <w:szCs w:val="24"/>
          <w:lang w:eastAsia="pl-PL"/>
        </w:rPr>
        <w:t xml:space="preserve"> nie </w:t>
      </w:r>
      <w:r w:rsidRPr="007B620B">
        <w:rPr>
          <w:rFonts w:ascii="Times New Roman" w:eastAsia="Times New Roman" w:hAnsi="Times New Roman" w:cs="Times New Roman"/>
          <w:sz w:val="24"/>
          <w:szCs w:val="24"/>
          <w:lang w:eastAsia="pl-PL"/>
        </w:rPr>
        <w:br/>
      </w:r>
      <w:r w:rsidRPr="007B620B">
        <w:rPr>
          <w:rFonts w:ascii="Times New Roman" w:eastAsia="Times New Roman" w:hAnsi="Times New Roman" w:cs="Times New Roman"/>
          <w:b/>
          <w:bCs/>
          <w:sz w:val="24"/>
          <w:szCs w:val="24"/>
          <w:lang w:eastAsia="pl-PL"/>
        </w:rPr>
        <w:t>IV.6.6) Informacje dodatkowe:</w:t>
      </w:r>
    </w:p>
    <w:p w:rsidR="00E96A1D" w:rsidRDefault="00E96A1D">
      <w:bookmarkStart w:id="0" w:name="_GoBack"/>
      <w:bookmarkEnd w:id="0"/>
    </w:p>
    <w:sectPr w:rsidR="00E96A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20B"/>
    <w:rsid w:val="007B620B"/>
    <w:rsid w:val="00E96A1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59C3F6-E53E-4609-92CD-1629B6BDE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B620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B62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5505904">
      <w:bodyDiv w:val="1"/>
      <w:marLeft w:val="0"/>
      <w:marRight w:val="0"/>
      <w:marTop w:val="0"/>
      <w:marBottom w:val="0"/>
      <w:divBdr>
        <w:top w:val="none" w:sz="0" w:space="0" w:color="auto"/>
        <w:left w:val="none" w:sz="0" w:space="0" w:color="auto"/>
        <w:bottom w:val="none" w:sz="0" w:space="0" w:color="auto"/>
        <w:right w:val="none" w:sz="0" w:space="0" w:color="auto"/>
      </w:divBdr>
      <w:divsChild>
        <w:div w:id="38094932">
          <w:marLeft w:val="0"/>
          <w:marRight w:val="0"/>
          <w:marTop w:val="0"/>
          <w:marBottom w:val="0"/>
          <w:divBdr>
            <w:top w:val="none" w:sz="0" w:space="0" w:color="auto"/>
            <w:left w:val="none" w:sz="0" w:space="0" w:color="auto"/>
            <w:bottom w:val="none" w:sz="0" w:space="0" w:color="auto"/>
            <w:right w:val="none" w:sz="0" w:space="0" w:color="auto"/>
          </w:divBdr>
          <w:divsChild>
            <w:div w:id="154954297">
              <w:marLeft w:val="0"/>
              <w:marRight w:val="0"/>
              <w:marTop w:val="0"/>
              <w:marBottom w:val="0"/>
              <w:divBdr>
                <w:top w:val="none" w:sz="0" w:space="0" w:color="auto"/>
                <w:left w:val="none" w:sz="0" w:space="0" w:color="auto"/>
                <w:bottom w:val="none" w:sz="0" w:space="0" w:color="auto"/>
                <w:right w:val="none" w:sz="0" w:space="0" w:color="auto"/>
              </w:divBdr>
            </w:div>
            <w:div w:id="885292513">
              <w:marLeft w:val="0"/>
              <w:marRight w:val="0"/>
              <w:marTop w:val="0"/>
              <w:marBottom w:val="0"/>
              <w:divBdr>
                <w:top w:val="none" w:sz="0" w:space="0" w:color="auto"/>
                <w:left w:val="none" w:sz="0" w:space="0" w:color="auto"/>
                <w:bottom w:val="none" w:sz="0" w:space="0" w:color="auto"/>
                <w:right w:val="none" w:sz="0" w:space="0" w:color="auto"/>
              </w:divBdr>
            </w:div>
            <w:div w:id="1003439877">
              <w:marLeft w:val="0"/>
              <w:marRight w:val="0"/>
              <w:marTop w:val="0"/>
              <w:marBottom w:val="0"/>
              <w:divBdr>
                <w:top w:val="none" w:sz="0" w:space="0" w:color="auto"/>
                <w:left w:val="none" w:sz="0" w:space="0" w:color="auto"/>
                <w:bottom w:val="none" w:sz="0" w:space="0" w:color="auto"/>
                <w:right w:val="none" w:sz="0" w:space="0" w:color="auto"/>
              </w:divBdr>
            </w:div>
            <w:div w:id="322900730">
              <w:marLeft w:val="0"/>
              <w:marRight w:val="0"/>
              <w:marTop w:val="0"/>
              <w:marBottom w:val="0"/>
              <w:divBdr>
                <w:top w:val="none" w:sz="0" w:space="0" w:color="auto"/>
                <w:left w:val="none" w:sz="0" w:space="0" w:color="auto"/>
                <w:bottom w:val="none" w:sz="0" w:space="0" w:color="auto"/>
                <w:right w:val="none" w:sz="0" w:space="0" w:color="auto"/>
              </w:divBdr>
              <w:divsChild>
                <w:div w:id="377508320">
                  <w:marLeft w:val="0"/>
                  <w:marRight w:val="0"/>
                  <w:marTop w:val="0"/>
                  <w:marBottom w:val="0"/>
                  <w:divBdr>
                    <w:top w:val="none" w:sz="0" w:space="0" w:color="auto"/>
                    <w:left w:val="none" w:sz="0" w:space="0" w:color="auto"/>
                    <w:bottom w:val="none" w:sz="0" w:space="0" w:color="auto"/>
                    <w:right w:val="none" w:sz="0" w:space="0" w:color="auto"/>
                  </w:divBdr>
                </w:div>
              </w:divsChild>
            </w:div>
            <w:div w:id="350645283">
              <w:marLeft w:val="0"/>
              <w:marRight w:val="0"/>
              <w:marTop w:val="0"/>
              <w:marBottom w:val="0"/>
              <w:divBdr>
                <w:top w:val="none" w:sz="0" w:space="0" w:color="auto"/>
                <w:left w:val="none" w:sz="0" w:space="0" w:color="auto"/>
                <w:bottom w:val="none" w:sz="0" w:space="0" w:color="auto"/>
                <w:right w:val="none" w:sz="0" w:space="0" w:color="auto"/>
              </w:divBdr>
              <w:divsChild>
                <w:div w:id="513300153">
                  <w:marLeft w:val="0"/>
                  <w:marRight w:val="0"/>
                  <w:marTop w:val="0"/>
                  <w:marBottom w:val="0"/>
                  <w:divBdr>
                    <w:top w:val="none" w:sz="0" w:space="0" w:color="auto"/>
                    <w:left w:val="none" w:sz="0" w:space="0" w:color="auto"/>
                    <w:bottom w:val="none" w:sz="0" w:space="0" w:color="auto"/>
                    <w:right w:val="none" w:sz="0" w:space="0" w:color="auto"/>
                  </w:divBdr>
                </w:div>
              </w:divsChild>
            </w:div>
            <w:div w:id="818153978">
              <w:marLeft w:val="0"/>
              <w:marRight w:val="0"/>
              <w:marTop w:val="0"/>
              <w:marBottom w:val="0"/>
              <w:divBdr>
                <w:top w:val="none" w:sz="0" w:space="0" w:color="auto"/>
                <w:left w:val="none" w:sz="0" w:space="0" w:color="auto"/>
                <w:bottom w:val="none" w:sz="0" w:space="0" w:color="auto"/>
                <w:right w:val="none" w:sz="0" w:space="0" w:color="auto"/>
              </w:divBdr>
              <w:divsChild>
                <w:div w:id="845437410">
                  <w:marLeft w:val="0"/>
                  <w:marRight w:val="0"/>
                  <w:marTop w:val="0"/>
                  <w:marBottom w:val="0"/>
                  <w:divBdr>
                    <w:top w:val="none" w:sz="0" w:space="0" w:color="auto"/>
                    <w:left w:val="none" w:sz="0" w:space="0" w:color="auto"/>
                    <w:bottom w:val="none" w:sz="0" w:space="0" w:color="auto"/>
                    <w:right w:val="none" w:sz="0" w:space="0" w:color="auto"/>
                  </w:divBdr>
                </w:div>
                <w:div w:id="1338383207">
                  <w:marLeft w:val="0"/>
                  <w:marRight w:val="0"/>
                  <w:marTop w:val="0"/>
                  <w:marBottom w:val="0"/>
                  <w:divBdr>
                    <w:top w:val="none" w:sz="0" w:space="0" w:color="auto"/>
                    <w:left w:val="none" w:sz="0" w:space="0" w:color="auto"/>
                    <w:bottom w:val="none" w:sz="0" w:space="0" w:color="auto"/>
                    <w:right w:val="none" w:sz="0" w:space="0" w:color="auto"/>
                  </w:divBdr>
                </w:div>
                <w:div w:id="1466315394">
                  <w:marLeft w:val="0"/>
                  <w:marRight w:val="0"/>
                  <w:marTop w:val="0"/>
                  <w:marBottom w:val="0"/>
                  <w:divBdr>
                    <w:top w:val="none" w:sz="0" w:space="0" w:color="auto"/>
                    <w:left w:val="none" w:sz="0" w:space="0" w:color="auto"/>
                    <w:bottom w:val="none" w:sz="0" w:space="0" w:color="auto"/>
                    <w:right w:val="none" w:sz="0" w:space="0" w:color="auto"/>
                  </w:divBdr>
                </w:div>
                <w:div w:id="1047921315">
                  <w:marLeft w:val="0"/>
                  <w:marRight w:val="0"/>
                  <w:marTop w:val="0"/>
                  <w:marBottom w:val="0"/>
                  <w:divBdr>
                    <w:top w:val="none" w:sz="0" w:space="0" w:color="auto"/>
                    <w:left w:val="none" w:sz="0" w:space="0" w:color="auto"/>
                    <w:bottom w:val="none" w:sz="0" w:space="0" w:color="auto"/>
                    <w:right w:val="none" w:sz="0" w:space="0" w:color="auto"/>
                  </w:divBdr>
                </w:div>
              </w:divsChild>
            </w:div>
            <w:div w:id="1598709583">
              <w:marLeft w:val="0"/>
              <w:marRight w:val="0"/>
              <w:marTop w:val="0"/>
              <w:marBottom w:val="0"/>
              <w:divBdr>
                <w:top w:val="none" w:sz="0" w:space="0" w:color="auto"/>
                <w:left w:val="none" w:sz="0" w:space="0" w:color="auto"/>
                <w:bottom w:val="none" w:sz="0" w:space="0" w:color="auto"/>
                <w:right w:val="none" w:sz="0" w:space="0" w:color="auto"/>
              </w:divBdr>
              <w:divsChild>
                <w:div w:id="1470053893">
                  <w:marLeft w:val="0"/>
                  <w:marRight w:val="0"/>
                  <w:marTop w:val="0"/>
                  <w:marBottom w:val="0"/>
                  <w:divBdr>
                    <w:top w:val="none" w:sz="0" w:space="0" w:color="auto"/>
                    <w:left w:val="none" w:sz="0" w:space="0" w:color="auto"/>
                    <w:bottom w:val="none" w:sz="0" w:space="0" w:color="auto"/>
                    <w:right w:val="none" w:sz="0" w:space="0" w:color="auto"/>
                  </w:divBdr>
                </w:div>
                <w:div w:id="1382510528">
                  <w:marLeft w:val="0"/>
                  <w:marRight w:val="0"/>
                  <w:marTop w:val="0"/>
                  <w:marBottom w:val="0"/>
                  <w:divBdr>
                    <w:top w:val="none" w:sz="0" w:space="0" w:color="auto"/>
                    <w:left w:val="none" w:sz="0" w:space="0" w:color="auto"/>
                    <w:bottom w:val="none" w:sz="0" w:space="0" w:color="auto"/>
                    <w:right w:val="none" w:sz="0" w:space="0" w:color="auto"/>
                  </w:divBdr>
                </w:div>
                <w:div w:id="1027411229">
                  <w:marLeft w:val="0"/>
                  <w:marRight w:val="0"/>
                  <w:marTop w:val="0"/>
                  <w:marBottom w:val="0"/>
                  <w:divBdr>
                    <w:top w:val="none" w:sz="0" w:space="0" w:color="auto"/>
                    <w:left w:val="none" w:sz="0" w:space="0" w:color="auto"/>
                    <w:bottom w:val="none" w:sz="0" w:space="0" w:color="auto"/>
                    <w:right w:val="none" w:sz="0" w:space="0" w:color="auto"/>
                  </w:divBdr>
                </w:div>
                <w:div w:id="232081853">
                  <w:marLeft w:val="0"/>
                  <w:marRight w:val="0"/>
                  <w:marTop w:val="0"/>
                  <w:marBottom w:val="0"/>
                  <w:divBdr>
                    <w:top w:val="none" w:sz="0" w:space="0" w:color="auto"/>
                    <w:left w:val="none" w:sz="0" w:space="0" w:color="auto"/>
                    <w:bottom w:val="none" w:sz="0" w:space="0" w:color="auto"/>
                    <w:right w:val="none" w:sz="0" w:space="0" w:color="auto"/>
                  </w:divBdr>
                </w:div>
                <w:div w:id="2107998192">
                  <w:marLeft w:val="0"/>
                  <w:marRight w:val="0"/>
                  <w:marTop w:val="0"/>
                  <w:marBottom w:val="0"/>
                  <w:divBdr>
                    <w:top w:val="none" w:sz="0" w:space="0" w:color="auto"/>
                    <w:left w:val="none" w:sz="0" w:space="0" w:color="auto"/>
                    <w:bottom w:val="none" w:sz="0" w:space="0" w:color="auto"/>
                    <w:right w:val="none" w:sz="0" w:space="0" w:color="auto"/>
                  </w:divBdr>
                </w:div>
                <w:div w:id="1350065094">
                  <w:marLeft w:val="0"/>
                  <w:marRight w:val="0"/>
                  <w:marTop w:val="0"/>
                  <w:marBottom w:val="0"/>
                  <w:divBdr>
                    <w:top w:val="none" w:sz="0" w:space="0" w:color="auto"/>
                    <w:left w:val="none" w:sz="0" w:space="0" w:color="auto"/>
                    <w:bottom w:val="none" w:sz="0" w:space="0" w:color="auto"/>
                    <w:right w:val="none" w:sz="0" w:space="0" w:color="auto"/>
                  </w:divBdr>
                </w:div>
                <w:div w:id="1480732798">
                  <w:marLeft w:val="0"/>
                  <w:marRight w:val="0"/>
                  <w:marTop w:val="0"/>
                  <w:marBottom w:val="0"/>
                  <w:divBdr>
                    <w:top w:val="none" w:sz="0" w:space="0" w:color="auto"/>
                    <w:left w:val="none" w:sz="0" w:space="0" w:color="auto"/>
                    <w:bottom w:val="none" w:sz="0" w:space="0" w:color="auto"/>
                    <w:right w:val="none" w:sz="0" w:space="0" w:color="auto"/>
                  </w:divBdr>
                </w:div>
              </w:divsChild>
            </w:div>
            <w:div w:id="1144540206">
              <w:marLeft w:val="0"/>
              <w:marRight w:val="0"/>
              <w:marTop w:val="0"/>
              <w:marBottom w:val="0"/>
              <w:divBdr>
                <w:top w:val="none" w:sz="0" w:space="0" w:color="auto"/>
                <w:left w:val="none" w:sz="0" w:space="0" w:color="auto"/>
                <w:bottom w:val="none" w:sz="0" w:space="0" w:color="auto"/>
                <w:right w:val="none" w:sz="0" w:space="0" w:color="auto"/>
              </w:divBdr>
              <w:divsChild>
                <w:div w:id="1897692640">
                  <w:marLeft w:val="0"/>
                  <w:marRight w:val="0"/>
                  <w:marTop w:val="0"/>
                  <w:marBottom w:val="0"/>
                  <w:divBdr>
                    <w:top w:val="none" w:sz="0" w:space="0" w:color="auto"/>
                    <w:left w:val="none" w:sz="0" w:space="0" w:color="auto"/>
                    <w:bottom w:val="none" w:sz="0" w:space="0" w:color="auto"/>
                    <w:right w:val="none" w:sz="0" w:space="0" w:color="auto"/>
                  </w:divBdr>
                </w:div>
                <w:div w:id="366837291">
                  <w:marLeft w:val="0"/>
                  <w:marRight w:val="0"/>
                  <w:marTop w:val="0"/>
                  <w:marBottom w:val="0"/>
                  <w:divBdr>
                    <w:top w:val="none" w:sz="0" w:space="0" w:color="auto"/>
                    <w:left w:val="none" w:sz="0" w:space="0" w:color="auto"/>
                    <w:bottom w:val="none" w:sz="0" w:space="0" w:color="auto"/>
                    <w:right w:val="none" w:sz="0" w:space="0" w:color="auto"/>
                  </w:divBdr>
                </w:div>
                <w:div w:id="1830709100">
                  <w:marLeft w:val="0"/>
                  <w:marRight w:val="0"/>
                  <w:marTop w:val="0"/>
                  <w:marBottom w:val="0"/>
                  <w:divBdr>
                    <w:top w:val="none" w:sz="0" w:space="0" w:color="auto"/>
                    <w:left w:val="none" w:sz="0" w:space="0" w:color="auto"/>
                    <w:bottom w:val="none" w:sz="0" w:space="0" w:color="auto"/>
                    <w:right w:val="none" w:sz="0" w:space="0" w:color="auto"/>
                  </w:divBdr>
                </w:div>
              </w:divsChild>
            </w:div>
            <w:div w:id="887491058">
              <w:marLeft w:val="0"/>
              <w:marRight w:val="0"/>
              <w:marTop w:val="0"/>
              <w:marBottom w:val="0"/>
              <w:divBdr>
                <w:top w:val="none" w:sz="0" w:space="0" w:color="auto"/>
                <w:left w:val="none" w:sz="0" w:space="0" w:color="auto"/>
                <w:bottom w:val="none" w:sz="0" w:space="0" w:color="auto"/>
                <w:right w:val="none" w:sz="0" w:space="0" w:color="auto"/>
              </w:divBdr>
              <w:divsChild>
                <w:div w:id="798911221">
                  <w:marLeft w:val="0"/>
                  <w:marRight w:val="0"/>
                  <w:marTop w:val="0"/>
                  <w:marBottom w:val="0"/>
                  <w:divBdr>
                    <w:top w:val="none" w:sz="0" w:space="0" w:color="auto"/>
                    <w:left w:val="none" w:sz="0" w:space="0" w:color="auto"/>
                    <w:bottom w:val="none" w:sz="0" w:space="0" w:color="auto"/>
                    <w:right w:val="none" w:sz="0" w:space="0" w:color="auto"/>
                  </w:divBdr>
                </w:div>
                <w:div w:id="1365716324">
                  <w:marLeft w:val="0"/>
                  <w:marRight w:val="0"/>
                  <w:marTop w:val="0"/>
                  <w:marBottom w:val="0"/>
                  <w:divBdr>
                    <w:top w:val="none" w:sz="0" w:space="0" w:color="auto"/>
                    <w:left w:val="none" w:sz="0" w:space="0" w:color="auto"/>
                    <w:bottom w:val="none" w:sz="0" w:space="0" w:color="auto"/>
                    <w:right w:val="none" w:sz="0" w:space="0" w:color="auto"/>
                  </w:divBdr>
                </w:div>
                <w:div w:id="1974168464">
                  <w:marLeft w:val="0"/>
                  <w:marRight w:val="0"/>
                  <w:marTop w:val="0"/>
                  <w:marBottom w:val="0"/>
                  <w:divBdr>
                    <w:top w:val="none" w:sz="0" w:space="0" w:color="auto"/>
                    <w:left w:val="none" w:sz="0" w:space="0" w:color="auto"/>
                    <w:bottom w:val="none" w:sz="0" w:space="0" w:color="auto"/>
                    <w:right w:val="none" w:sz="0" w:space="0" w:color="auto"/>
                  </w:divBdr>
                </w:div>
                <w:div w:id="632253816">
                  <w:marLeft w:val="0"/>
                  <w:marRight w:val="0"/>
                  <w:marTop w:val="0"/>
                  <w:marBottom w:val="0"/>
                  <w:divBdr>
                    <w:top w:val="none" w:sz="0" w:space="0" w:color="auto"/>
                    <w:left w:val="none" w:sz="0" w:space="0" w:color="auto"/>
                    <w:bottom w:val="none" w:sz="0" w:space="0" w:color="auto"/>
                    <w:right w:val="none" w:sz="0" w:space="0" w:color="auto"/>
                  </w:divBdr>
                </w:div>
                <w:div w:id="1042902659">
                  <w:marLeft w:val="0"/>
                  <w:marRight w:val="0"/>
                  <w:marTop w:val="0"/>
                  <w:marBottom w:val="0"/>
                  <w:divBdr>
                    <w:top w:val="none" w:sz="0" w:space="0" w:color="auto"/>
                    <w:left w:val="none" w:sz="0" w:space="0" w:color="auto"/>
                    <w:bottom w:val="none" w:sz="0" w:space="0" w:color="auto"/>
                    <w:right w:val="none" w:sz="0" w:space="0" w:color="auto"/>
                  </w:divBdr>
                </w:div>
                <w:div w:id="762216145">
                  <w:marLeft w:val="0"/>
                  <w:marRight w:val="0"/>
                  <w:marTop w:val="0"/>
                  <w:marBottom w:val="0"/>
                  <w:divBdr>
                    <w:top w:val="none" w:sz="0" w:space="0" w:color="auto"/>
                    <w:left w:val="none" w:sz="0" w:space="0" w:color="auto"/>
                    <w:bottom w:val="none" w:sz="0" w:space="0" w:color="auto"/>
                    <w:right w:val="none" w:sz="0" w:space="0" w:color="auto"/>
                  </w:divBdr>
                </w:div>
              </w:divsChild>
            </w:div>
            <w:div w:id="151603719">
              <w:marLeft w:val="0"/>
              <w:marRight w:val="0"/>
              <w:marTop w:val="0"/>
              <w:marBottom w:val="0"/>
              <w:divBdr>
                <w:top w:val="none" w:sz="0" w:space="0" w:color="auto"/>
                <w:left w:val="none" w:sz="0" w:space="0" w:color="auto"/>
                <w:bottom w:val="none" w:sz="0" w:space="0" w:color="auto"/>
                <w:right w:val="none" w:sz="0" w:space="0" w:color="auto"/>
              </w:divBdr>
              <w:divsChild>
                <w:div w:id="396558490">
                  <w:marLeft w:val="0"/>
                  <w:marRight w:val="0"/>
                  <w:marTop w:val="0"/>
                  <w:marBottom w:val="0"/>
                  <w:divBdr>
                    <w:top w:val="none" w:sz="0" w:space="0" w:color="auto"/>
                    <w:left w:val="none" w:sz="0" w:space="0" w:color="auto"/>
                    <w:bottom w:val="none" w:sz="0" w:space="0" w:color="auto"/>
                    <w:right w:val="none" w:sz="0" w:space="0" w:color="auto"/>
                  </w:divBdr>
                </w:div>
                <w:div w:id="247424775">
                  <w:marLeft w:val="0"/>
                  <w:marRight w:val="0"/>
                  <w:marTop w:val="0"/>
                  <w:marBottom w:val="0"/>
                  <w:divBdr>
                    <w:top w:val="none" w:sz="0" w:space="0" w:color="auto"/>
                    <w:left w:val="none" w:sz="0" w:space="0" w:color="auto"/>
                    <w:bottom w:val="none" w:sz="0" w:space="0" w:color="auto"/>
                    <w:right w:val="none" w:sz="0" w:space="0" w:color="auto"/>
                  </w:divBdr>
                </w:div>
                <w:div w:id="819545157">
                  <w:marLeft w:val="0"/>
                  <w:marRight w:val="0"/>
                  <w:marTop w:val="0"/>
                  <w:marBottom w:val="0"/>
                  <w:divBdr>
                    <w:top w:val="none" w:sz="0" w:space="0" w:color="auto"/>
                    <w:left w:val="none" w:sz="0" w:space="0" w:color="auto"/>
                    <w:bottom w:val="none" w:sz="0" w:space="0" w:color="auto"/>
                    <w:right w:val="none" w:sz="0" w:space="0" w:color="auto"/>
                  </w:divBdr>
                </w:div>
                <w:div w:id="549146777">
                  <w:marLeft w:val="0"/>
                  <w:marRight w:val="0"/>
                  <w:marTop w:val="0"/>
                  <w:marBottom w:val="0"/>
                  <w:divBdr>
                    <w:top w:val="none" w:sz="0" w:space="0" w:color="auto"/>
                    <w:left w:val="none" w:sz="0" w:space="0" w:color="auto"/>
                    <w:bottom w:val="none" w:sz="0" w:space="0" w:color="auto"/>
                    <w:right w:val="none" w:sz="0" w:space="0" w:color="auto"/>
                  </w:divBdr>
                </w:div>
                <w:div w:id="450587505">
                  <w:marLeft w:val="0"/>
                  <w:marRight w:val="0"/>
                  <w:marTop w:val="0"/>
                  <w:marBottom w:val="0"/>
                  <w:divBdr>
                    <w:top w:val="none" w:sz="0" w:space="0" w:color="auto"/>
                    <w:left w:val="none" w:sz="0" w:space="0" w:color="auto"/>
                    <w:bottom w:val="none" w:sz="0" w:space="0" w:color="auto"/>
                    <w:right w:val="none" w:sz="0" w:space="0" w:color="auto"/>
                  </w:divBdr>
                </w:div>
                <w:div w:id="62534647">
                  <w:marLeft w:val="0"/>
                  <w:marRight w:val="0"/>
                  <w:marTop w:val="0"/>
                  <w:marBottom w:val="0"/>
                  <w:divBdr>
                    <w:top w:val="none" w:sz="0" w:space="0" w:color="auto"/>
                    <w:left w:val="none" w:sz="0" w:space="0" w:color="auto"/>
                    <w:bottom w:val="none" w:sz="0" w:space="0" w:color="auto"/>
                    <w:right w:val="none" w:sz="0" w:space="0" w:color="auto"/>
                  </w:divBdr>
                </w:div>
                <w:div w:id="1059474489">
                  <w:marLeft w:val="0"/>
                  <w:marRight w:val="0"/>
                  <w:marTop w:val="0"/>
                  <w:marBottom w:val="0"/>
                  <w:divBdr>
                    <w:top w:val="none" w:sz="0" w:space="0" w:color="auto"/>
                    <w:left w:val="none" w:sz="0" w:space="0" w:color="auto"/>
                    <w:bottom w:val="none" w:sz="0" w:space="0" w:color="auto"/>
                    <w:right w:val="none" w:sz="0" w:space="0" w:color="auto"/>
                  </w:divBdr>
                </w:div>
                <w:div w:id="87313873">
                  <w:marLeft w:val="0"/>
                  <w:marRight w:val="0"/>
                  <w:marTop w:val="0"/>
                  <w:marBottom w:val="0"/>
                  <w:divBdr>
                    <w:top w:val="none" w:sz="0" w:space="0" w:color="auto"/>
                    <w:left w:val="none" w:sz="0" w:space="0" w:color="auto"/>
                    <w:bottom w:val="none" w:sz="0" w:space="0" w:color="auto"/>
                    <w:right w:val="none" w:sz="0" w:space="0" w:color="auto"/>
                  </w:divBdr>
                </w:div>
                <w:div w:id="157451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4020</Words>
  <Characters>24122</Characters>
  <Application>Microsoft Office Word</Application>
  <DocSecurity>0</DocSecurity>
  <Lines>201</Lines>
  <Paragraphs>56</Paragraphs>
  <ScaleCrop>false</ScaleCrop>
  <Company>Hewlett-Packard Company</Company>
  <LinksUpToDate>false</LinksUpToDate>
  <CharactersWithSpaces>28086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cp:lastPrinted>2016-12-02T10:01:00Z</cp:lastPrinted>
  <dcterms:created xsi:type="dcterms:W3CDTF">2016-12-02T10:00:00Z</dcterms:created>
  <dcterms:modified xsi:type="dcterms:W3CDTF">2016-12-02T10:02:00Z</dcterms:modified>
</cp:coreProperties>
</file>