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23/09/2016    S184    - - Dostawy - Ogłoszenie o udzieleniu zamówienia - Procedura otwarta  </w:t>
      </w:r>
    </w:p>
    <w:p w:rsidR="00BD57BD" w:rsidRPr="00BD57BD" w:rsidRDefault="00BD57BD" w:rsidP="00BD57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1934613-I.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BD57BD" w:rsidRPr="00BD57BD" w:rsidRDefault="00BD57BD" w:rsidP="00BD57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1934614-II.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BD57BD" w:rsidRPr="00BD57BD" w:rsidRDefault="00BD57BD" w:rsidP="00BD57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1934615-IV.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BD57BD" w:rsidRPr="00BD57BD" w:rsidRDefault="00BD57BD" w:rsidP="00BD57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1934616-V.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BD57BD" w:rsidRPr="00BD57BD" w:rsidRDefault="00BD57BD" w:rsidP="00BD57B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1934617-VI.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BD57BD" w:rsidRPr="00BD57BD" w:rsidRDefault="00BD57BD" w:rsidP="00BD57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Różne produkty lecznicze</w:t>
      </w:r>
    </w:p>
    <w:p w:rsidR="00BD57BD" w:rsidRPr="00BD57BD" w:rsidRDefault="00BD57BD" w:rsidP="00BD57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2016/S 184-330588</w:t>
      </w:r>
    </w:p>
    <w:p w:rsidR="00BD57BD" w:rsidRPr="00BD57BD" w:rsidRDefault="00BD57BD" w:rsidP="00BD57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Dostawy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/P/24/2016 Dostawa produktów leczniczych (zadania 1-101).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Dostawy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Kupno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ul. Chocimska 5, Warszawa.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Przedmiotem zamówienia jest dostawa produktów leczniczych na okres 18 miesięcy ujętych w 101 zadaniach.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33690000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Wartość: 58 824 931,77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Oferta najkorzystniejsza ekonomicznie z uwzględnieniem kryteriów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1. Cena. Waga 98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Termin wykonania zamówienia. Waga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Wykorzystano aukcję elektroniczną: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/P/24/2016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Dz.U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.: </w:t>
      </w:r>
      <w:hyperlink r:id="rId12" w:history="1">
        <w:r w:rsidRPr="00BD57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2016/S 097-174013</w:t>
        </w:r>
      </w:hyperlink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21.5.2016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 Część nr: 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93 608,92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90 225,31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 Część nr: 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3.8.2016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237 649,66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232 017,19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 Część nr: 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3.8.2016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299 717,75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297 065,73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 Część nr: 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116 666,67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20 400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 Część nr: 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Amgen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Domaniewska 50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02-672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909 587,96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909 562,50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 Część nr: 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Amgen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Domaniewska 50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02-672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525 966,20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479 090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 Część nr: 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104 000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100 980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 Część nr: 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Liczba otrzymanych ofert: 7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216 838,89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188 232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 Część nr: 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54 774,07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81 282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10 Część nr: 10 -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36 983,33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39 564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11 Część nr: 11 -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5 400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12 Część nr: 12 -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Intra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Odrowąża 11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03-310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27 519,72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19 656,96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13 Część nr: 13 -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Centrala Farmaceutyczna CEFARM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Jana Kazimierza 16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01-248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7 862,04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7 539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14 Część nr: 14 -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18 963,02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18 700,36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15 Część nr: 15 -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Delfarma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Św. Teresy od Dzieciątka Jezus 111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91-222 Łódź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40 347,22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45 115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16 Część nr: 16 -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29 166,67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28 007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17 Część nr: 17 -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Krziemieniecka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1 235 979,33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1 013 690,62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18 Część nr: 18 -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Bialmed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M. Konopnickiej 11A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12-230 Biała Piska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454 137,96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454 230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19 Część nr: 19 -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1 661 522,22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1 703 140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20 Część nr: 20 -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Neuca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Szosa Bydgoska 58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87-100 Toruń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34 074,07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35 673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21 Część nr: 21 -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7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Bialmed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M. Konopnickiej 11A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12-230 Biała Piska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84 027,78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52 737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22 Część nr: 22 -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Intra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Odrowąża 11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03-310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55 470,83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55 201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23 Część nr: 23 -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Intra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Odrowąża 11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03-310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14 833,33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11 100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24 Część nr: 24 -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13 000,37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9 704,20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25 Część nr: 25 -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Komtur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Puławska 405A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02-801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2 116 228,70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2 201 500 EUR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26 Część nr: 26 -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Baxter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Kruczkowskiego 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00-380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276 444,44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265 600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27 Część nr: 27 -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Baxter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Kruczkowskiego 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00-380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112 000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144 000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28 Część nr: 28 -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3 050 250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3 595 000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29 Część nr: 29 -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Baxter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Kruczkowskiego 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00-380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3 911 111,11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4 192 000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30 Część nr: 30 -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Krziemieniecka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344 051,85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160 839,90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31 Część nr: 31 -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262 571,30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149 242,57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32 Część nr: 32 -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Komtur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Puławska 405A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02-801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12 955 561,81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12 955 560,84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33 Część nr: 33 -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5 431 880,81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5 160 284,26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34 Część nr: 34 -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3 091 389,44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3 091 392,12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35 Część nr: 35 -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2 159 259,26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360 756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36 Część nr: 36 -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19.7.2016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9 718 000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9 927 840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37 Część nr: 37 -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1 528 600,74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1 528 590 EUR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38 Część nr: 38 -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155 555,56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160 806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39 Część nr: 39 -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677 259,26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552 671,85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40 Część nr: 40 -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224 348,15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213 815,50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41 Część nr: 41 -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52 237,78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47 302,20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42 Część nr: 42 -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35 285,19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33 488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43 Część nr: 43 -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20 790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20 592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44 Część nr: 44 -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825 742,87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709 443,50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45 Część nr: 45 -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Komtur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Puławska 405A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02-801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30 523,89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30 429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46 Część nr: 46 -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62 484,17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58 379,80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47 Część nr: 47 -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101 349,07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94 345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48 Część nr: 48 -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988 312,50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941 332,50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49 Część nr: 49 -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375 630,19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376 734,40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50 Część nr: 50 -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12 611,11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12 012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51 Część nr: 51 -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Aspen Pharma Ireland Limited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One George's Quay Plaza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Dublin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Irlandia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74 147,62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70 643,38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52 Część nr: 52 -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399 074,07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398 970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53 Część nr: 53 -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36 731,48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29 780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54 Część nr: 54 -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68 833,33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61 836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55 Część nr: 55 -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283 346,90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264 387,95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56 Część nr: 56 -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5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25 541,67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20 664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57 Część nr: 57 -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5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Pułaskiegto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20 555,56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18 960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58 Część nr: 58 -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66 009,26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65 625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59 Część nr: 59 -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Fresenius Medical Care Polska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 xml:space="preserve">ul.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Krzywa 13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60-118 Poznań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59 700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58 800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60 Część nr: 60 -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8 866,67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4 078,62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61 Część nr: 61 -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7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9 800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6 517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62 Część nr: 62 -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Anpharm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Przedsiębiorstwo Farmaceutyczne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Annopol 6B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03-236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5 648,15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2 050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63 Część nr: 63 -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33 750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16 763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64 Część nr: 64 -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9 958,70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6 498,20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65 Część nr: 65 -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Neuca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Szosa Bydgoska 58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87-100 Toruń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186 877,48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186 929,52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66 Część nr: 66 -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Baxter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Kruczkowskiego 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00-380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7 711,11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8 640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67 Część nr: 67 -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52 647,14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49 053,42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69 Część nr: 68 - Nazwa: 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Centrala Farmaceutyczna CEFARM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Jana Kazimierza 16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01-248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17 611,11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16 782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70 Część nr: 69 -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12 990,74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12 514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71 Część nr: 70 -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12 944,44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12 840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72 Część nr: 71 -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19.7.2016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Natur Produkt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Zdrovit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Nocznickiego 31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01-918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33 703,70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34 332,80 EUR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73 Część nr: 72 -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16 587,04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11 401,40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74 Część nr: 73 -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50 348,15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51 850,40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75 Część nr: 74 -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Delfarma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Św. Teresy od Dzieciątka Jezus 111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91-222 Łódź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26 481,48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26 200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76 Część nr: 75 -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17 500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16 125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77 Część nr: 76 -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5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PGF Urtica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Krzemieniecka 120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54-613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41 527,78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28 761,50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78 Część nr: 77 -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20 555,56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79 Część nr: 78 -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Intra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Odrowąża 11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03-310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16 937,27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28 177,24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80 Część nr: 79 -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Asclepios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ul.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Hubska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44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50-502 Wrocław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569 020,69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505 619,34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81 Część nr: 80 -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107 326,45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114 925,48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82 Część nr: 81 -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Lek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Podlipie 16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95-010 Stryków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192 643,57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187 335,68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84 Część nr: 82 -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Intra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Odrowąża 11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03-310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399 132,52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377 121,83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85 Część nr: 83 -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Sanofi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–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Aventis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Bonifraterska 17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00-203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1 524 875,18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1 503 023,35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85A Część nr: 84 -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19.7.2016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Sanofi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–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Aventis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Bonifraterska 17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00-203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84 259,26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78 227,80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86 Część nr: 85 -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165 412,78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103 116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87 Część nr: 86 -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Farmacol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Rzepakowa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40-541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149 163,15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145 072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90 Część nr: 87 -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Aesculap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Chifa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Tysiąclecia 14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64-300 Nowy Tomyśl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188 141,86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193 552,20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Zamówienie nr: 91 Część nr: 88 - Nazwa: Produkty </w:t>
      </w:r>
      <w:proofErr w:type="spellStart"/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leczncize</w:t>
      </w:r>
      <w:proofErr w:type="spellEnd"/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Baxter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Kruczkowskiego 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00-380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226 853,41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228 578,96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92 Część nr: 89 -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Fresenius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Kabi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Polska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Al. Jerozolimskie 134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02-305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425 795,24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396 988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93 Część nr: 90 -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Neuca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S.A.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Szosa Bydgoska 58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87-100 Toruń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160 365,74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151 642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94 Część nr: 91 -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11.7.2016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Aspen Pharma Ireland Limited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One George's Quay Plaza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Dublin 2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68 902,26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65 362,19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95 Część nr: 92 -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67 200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69 600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96 Część nr: 93 -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18.7.2016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26 949,44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29 566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Zamówienie nr: 97 Część nr: 94 -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3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Optifarma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Spółka z ograniczoną odpowiedzialnością Spółka komandytowa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Zielona 4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05-830 Wolica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117 481,48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108 480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98 Część nr: 95 -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4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Storkpharm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Partyzantów 8/10 lok. 20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42-200 Częstochowa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26 666,67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17 400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99 Część nr: 96 -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5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Profarm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PS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Słoneczna 96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05-500 Stara Iwiczna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105 555,56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66 000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100 Część nr: 97 -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2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proofErr w:type="spellStart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Salus</w:t>
      </w:r>
      <w:proofErr w:type="spellEnd"/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International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Pułaskiego 9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40-273 Katowice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1 898,89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1 847,40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101 Część nr: 98 - Nazwa: Produkty lecznicze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26.7.2016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Bialmed Sp. z o.o.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M. Konopnickiej 11A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12-230 Biała Piska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152 761,11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87 000 PLN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dotyczy projektu/programu finansowanego ze środków Unii Europejskiej: nie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Składanie odwołań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Dokładne informacje na temat terminów składania odwołań: Odwołanie wnosi się do Prezesa Izby na zasadach określonych w art. 182 ustawy z 29.1.2004 Prawo zamówień publicznych z późniejszymi zmianami.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Źródło, gdzie można uzyskać informacje na temat składania odwołań</w:t>
      </w:r>
    </w:p>
    <w:p w:rsidR="00BD57BD" w:rsidRPr="00BD57BD" w:rsidRDefault="00BD57BD" w:rsidP="00BD57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BD57B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BD57BD" w:rsidRPr="00BD57BD" w:rsidRDefault="00BD57BD" w:rsidP="00BD57B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D57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20.9.2016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A1BA8"/>
    <w:multiLevelType w:val="multilevel"/>
    <w:tmpl w:val="47805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D57BD"/>
    <w:rsid w:val="00377D2D"/>
    <w:rsid w:val="008C40FB"/>
    <w:rsid w:val="00BD5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te">
    <w:name w:val="date"/>
    <w:basedOn w:val="Domylnaczcionkaakapitu"/>
    <w:rsid w:val="00BD57BD"/>
  </w:style>
  <w:style w:type="character" w:customStyle="1" w:styleId="oj">
    <w:name w:val="oj"/>
    <w:basedOn w:val="Domylnaczcionkaakapitu"/>
    <w:rsid w:val="00BD57BD"/>
  </w:style>
  <w:style w:type="character" w:customStyle="1" w:styleId="heading">
    <w:name w:val="heading"/>
    <w:basedOn w:val="Domylnaczcionkaakapitu"/>
    <w:rsid w:val="00BD57BD"/>
  </w:style>
  <w:style w:type="character" w:styleId="Hipercze">
    <w:name w:val="Hyperlink"/>
    <w:basedOn w:val="Domylnaczcionkaakapitu"/>
    <w:uiPriority w:val="99"/>
    <w:semiHidden/>
    <w:unhideWhenUsed/>
    <w:rsid w:val="00BD57BD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D57BD"/>
    <w:rPr>
      <w:color w:val="800080"/>
      <w:u w:val="single"/>
    </w:rPr>
  </w:style>
  <w:style w:type="paragraph" w:styleId="NormalnyWeb">
    <w:name w:val="Normal (Web)"/>
    <w:basedOn w:val="Normalny"/>
    <w:uiPriority w:val="99"/>
    <w:semiHidden/>
    <w:unhideWhenUsed/>
    <w:rsid w:val="00BD5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grseq">
    <w:name w:val="tigrseq"/>
    <w:basedOn w:val="Normalny"/>
    <w:rsid w:val="00BD5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mark">
    <w:name w:val="nomark"/>
    <w:basedOn w:val="Domylnaczcionkaakapitu"/>
    <w:rsid w:val="00BD57BD"/>
  </w:style>
  <w:style w:type="character" w:customStyle="1" w:styleId="timark">
    <w:name w:val="timark"/>
    <w:basedOn w:val="Domylnaczcionkaakapitu"/>
    <w:rsid w:val="00BD57BD"/>
  </w:style>
  <w:style w:type="paragraph" w:customStyle="1" w:styleId="addr">
    <w:name w:val="addr"/>
    <w:basedOn w:val="Normalny"/>
    <w:rsid w:val="00BD5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ft">
    <w:name w:val="ft"/>
    <w:basedOn w:val="Normalny"/>
    <w:rsid w:val="00BD5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url">
    <w:name w:val="txurl"/>
    <w:basedOn w:val="Normalny"/>
    <w:rsid w:val="00BD5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xcpv">
    <w:name w:val="txcpv"/>
    <w:basedOn w:val="Normalny"/>
    <w:rsid w:val="00BD5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pvcode">
    <w:name w:val="cpvcode"/>
    <w:basedOn w:val="Domylnaczcionkaakapitu"/>
    <w:rsid w:val="00BD57BD"/>
  </w:style>
  <w:style w:type="paragraph" w:customStyle="1" w:styleId="txnum">
    <w:name w:val="txnum"/>
    <w:basedOn w:val="Normalny"/>
    <w:rsid w:val="00BD5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2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01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48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823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5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35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6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347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32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30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6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16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70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3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32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68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82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829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77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76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19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0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90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704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0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0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894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49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19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05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80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18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0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367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44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91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17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113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38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37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6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63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66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95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968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207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8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1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28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482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11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43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0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96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860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35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466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59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23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48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80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385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31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65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700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2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808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19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1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65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83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74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21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359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4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811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8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64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8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483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40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0628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02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357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86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191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77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97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70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9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89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62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2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02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61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34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006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0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45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35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22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59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937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39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23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05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988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88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70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78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25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3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516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87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3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18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78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48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1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92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2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83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942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81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33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86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04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11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93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9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1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76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402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0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20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000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38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95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39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12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60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0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21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043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27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79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6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65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69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26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27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46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66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13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474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26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8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99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00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51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02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89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05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775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95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71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2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43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90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44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902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18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46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04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5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859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8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4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9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1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62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80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683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93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46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6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2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59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81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468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72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8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3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2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13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813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31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245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44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21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36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71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00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42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06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76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73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28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5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2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7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01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98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94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057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91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39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42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0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1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063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629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1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62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078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97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16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43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90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72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9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19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131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55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213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8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02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57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91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0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045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2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87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65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51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28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9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06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7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54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56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77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93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792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391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73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00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10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10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95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0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65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243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624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5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61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32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30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63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25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0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39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8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397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1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38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07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30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7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0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45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5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817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802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578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8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1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93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6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86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15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26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26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321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92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0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93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96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76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3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669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76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646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215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5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62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05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62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95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8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29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54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998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26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06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44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0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84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8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3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83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10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64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673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931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30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69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856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98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67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40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26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81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601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240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61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8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41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104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663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82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93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5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1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78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345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0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86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863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009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65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95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16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7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542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124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2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58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0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2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463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22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68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09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0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9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195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8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29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461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10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5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75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2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09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88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525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47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49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58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15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079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24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79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668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0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67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53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904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20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30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06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36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97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5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27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89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048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56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68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9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62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85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46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04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44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812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625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15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6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519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29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09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89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48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70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2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688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63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1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59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56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21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968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0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33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346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732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87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88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12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12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02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90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015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2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549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1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287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0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958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20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64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52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87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7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3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394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15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4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91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82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29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09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803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370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1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23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368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10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20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75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20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50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3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45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7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51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188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89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7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28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56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02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40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753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0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61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548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5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16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05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217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9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07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47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27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19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001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12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115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24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3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55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45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01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40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37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018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066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87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572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46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02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01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27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86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59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242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83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71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27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9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740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89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99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956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40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362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424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96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74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6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52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08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6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11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448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00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89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19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32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69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9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96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37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57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97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902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77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30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867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8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700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25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03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75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69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46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20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857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69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857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97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7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93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748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88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0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74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84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159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61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0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19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26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654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67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6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56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333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88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98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48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60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15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7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85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83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76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04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38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05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44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11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18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73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97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77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64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842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2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3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22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451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76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03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4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1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146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5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18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88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98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07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545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67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64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1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38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109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8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75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53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8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57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115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73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5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94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5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90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44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245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9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22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58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06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2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941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3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57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011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44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3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12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32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80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62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3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919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145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4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96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03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57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19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60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7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89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95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70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34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0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350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1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31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30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98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57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56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811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894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5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10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13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837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24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5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23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39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39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135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04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15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6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5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62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3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4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6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26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84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565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87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54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74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63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05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4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8002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22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61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27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62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68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22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71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35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71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22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7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59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51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82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00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2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9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89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37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79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45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20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8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08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97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8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25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029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15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49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13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3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1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8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613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42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4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70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88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00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77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73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35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48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224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15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519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95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71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23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85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42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4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09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6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09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19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50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73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212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3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73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5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08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16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26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91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393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586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12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67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21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70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88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64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887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68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707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29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2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16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730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166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98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43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75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71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44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62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3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65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91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52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82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583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1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103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7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1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83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30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05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26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80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43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793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76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817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0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3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22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82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945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86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73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99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15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95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351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1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5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44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47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3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8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171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1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1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0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706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1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93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7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13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6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85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66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644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62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36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74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2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23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34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64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91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4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45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80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76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0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5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388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1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06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23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80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39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78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507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47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83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3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53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80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08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79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71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3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6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7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59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25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1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7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139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18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8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90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80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38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6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85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67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9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08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59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867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4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09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9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926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1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32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707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57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8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64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86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92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8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434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7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44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28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6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0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2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32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59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5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2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43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25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83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72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38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05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52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01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458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772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991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8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979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243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99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88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60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01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578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48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80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047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21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15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93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88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86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55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847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28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64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34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7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07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294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95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792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1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3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40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70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9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412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3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068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55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65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8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02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93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1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87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06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704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828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95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56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5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852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5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99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88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96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7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947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00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78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720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8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63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253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22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170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96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964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9704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5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08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73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06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89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76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01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44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65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18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370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4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312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48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4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28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0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62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552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96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4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615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1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34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1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80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985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42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55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12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83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860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84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98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9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97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36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37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91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8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66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29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799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67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60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10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400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30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99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67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470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39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udl?uri=TED:NOTICE:330588-2016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udl?uri=TED:NOTICE:330588-2016:TEXT:PL:HTML" TargetMode="External"/><Relationship Id="rId12" Type="http://schemas.openxmlformats.org/officeDocument/2006/relationships/hyperlink" Target="http://ted.europa.eu/udl?uri=TED:NOTICE:174013-2016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udl?uri=TED:NOTICE:330588-2016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udl?uri=TED:NOTICE:330588-2016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udl?uri=TED:NOTICE:330588-2016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9327</Words>
  <Characters>55967</Characters>
  <Application>Microsoft Office Word</Application>
  <DocSecurity>0</DocSecurity>
  <Lines>466</Lines>
  <Paragraphs>130</Paragraphs>
  <ScaleCrop>false</ScaleCrop>
  <Company/>
  <LinksUpToDate>false</LinksUpToDate>
  <CharactersWithSpaces>65164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2016-09-23T08:47:00Z</dcterms:created>
  <dcterms:modified xsi:type="dcterms:W3CDTF">2016-09-23T08:48:00Z</dcterms:modified>
</cp:coreProperties>
</file>