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B68" w:rsidRDefault="003A1B68" w:rsidP="003A1B68">
      <w:pPr>
        <w:spacing w:after="280" w:line="240" w:lineRule="auto"/>
        <w:jc w:val="center"/>
        <w:rPr>
          <w:rFonts w:ascii="Arial CE" w:eastAsia="Times New Roman" w:hAnsi="Arial CE" w:cs="Arial CE"/>
          <w:b/>
          <w:bCs/>
          <w:sz w:val="28"/>
          <w:szCs w:val="28"/>
        </w:rPr>
      </w:pPr>
      <w:r w:rsidRPr="003A1B68">
        <w:rPr>
          <w:rFonts w:ascii="Arial CE" w:eastAsia="Times New Roman" w:hAnsi="Arial CE" w:cs="Arial CE"/>
          <w:b/>
          <w:bCs/>
          <w:sz w:val="28"/>
          <w:szCs w:val="28"/>
        </w:rPr>
        <w:t>Warszawa: Dostawa materiałów do sterylizacji i wyposażenia, zestawów do endoskopowego podwiązywania żylaków przełyku, portów podskórnych wraz z igłami oraz innego drobnego sprzętu medycznego (zadania nr 1 - 13)</w:t>
      </w:r>
      <w:r w:rsidRPr="003A1B68">
        <w:rPr>
          <w:rFonts w:ascii="Arial CE" w:eastAsia="Times New Roman" w:hAnsi="Arial CE" w:cs="Arial CE"/>
          <w:sz w:val="28"/>
          <w:szCs w:val="28"/>
        </w:rPr>
        <w:br/>
      </w:r>
      <w:r w:rsidRPr="003A1B68">
        <w:rPr>
          <w:rFonts w:ascii="Arial CE" w:eastAsia="Times New Roman" w:hAnsi="Arial CE" w:cs="Arial CE"/>
          <w:b/>
          <w:bCs/>
          <w:sz w:val="28"/>
          <w:szCs w:val="28"/>
        </w:rPr>
        <w:t>Numer ogłoszenia: 513760 - 2012; data zamieszczenia: 17.12.2012</w:t>
      </w:r>
    </w:p>
    <w:p w:rsidR="003A1B68" w:rsidRPr="003A1B68" w:rsidRDefault="003A1B68" w:rsidP="003A1B68">
      <w:pPr>
        <w:spacing w:after="280" w:line="240" w:lineRule="auto"/>
        <w:jc w:val="center"/>
        <w:rPr>
          <w:rFonts w:ascii="Arial CE" w:eastAsia="Times New Roman" w:hAnsi="Arial CE" w:cs="Arial CE"/>
          <w:b/>
          <w:bCs/>
          <w:color w:val="0000FF"/>
          <w:sz w:val="32"/>
          <w:szCs w:val="28"/>
        </w:rPr>
      </w:pPr>
      <w:r w:rsidRPr="003A1B68">
        <w:rPr>
          <w:rFonts w:ascii="Arial CE" w:eastAsia="Times New Roman" w:hAnsi="Arial CE" w:cs="Arial CE"/>
          <w:b/>
          <w:color w:val="0000FF"/>
          <w:sz w:val="32"/>
          <w:szCs w:val="28"/>
        </w:rPr>
        <w:t>OGŁOSZENIE O UDZIELENIU ZAMÓWIENIA - Dostawy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Zamieszczanie ogłoszenia: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obowiązkowe.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Ogłoszenie dotyczy: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zamówienia publicznego.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Czy zamówienie było przedmiotem ogłoszenia w Biuletynie Zamówień Publicznych: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tak, numer ogłoszenia w BZP: 375560 - 2012r.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Czy w Biuletynie Zamówień Publicznych zostało zamieszczone ogłoszenie o zmianie ogłoszenia: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nie.</w:t>
      </w:r>
    </w:p>
    <w:p w:rsidR="003A1B68" w:rsidRPr="003A1B68" w:rsidRDefault="003A1B68" w:rsidP="003A1B68">
      <w:pPr>
        <w:spacing w:before="226" w:after="136" w:line="300" w:lineRule="atLeast"/>
        <w:rPr>
          <w:rFonts w:ascii="Arial CE" w:eastAsia="Times New Roman" w:hAnsi="Arial CE" w:cs="Arial CE"/>
          <w:b/>
          <w:bCs/>
          <w:sz w:val="24"/>
          <w:szCs w:val="24"/>
          <w:u w:val="single"/>
        </w:rPr>
      </w:pPr>
      <w:r w:rsidRPr="003A1B68">
        <w:rPr>
          <w:rFonts w:ascii="Arial CE" w:eastAsia="Times New Roman" w:hAnsi="Arial CE" w:cs="Arial CE"/>
          <w:b/>
          <w:bCs/>
          <w:sz w:val="24"/>
          <w:szCs w:val="24"/>
          <w:u w:val="single"/>
        </w:rPr>
        <w:t>SEKCJA I: ZAMAWIAJĄCY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I. 1) NAZWA I ADRES: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Instytut Hematologii i Transfuzjologii, ul. Indiry Gandhi 14, 02-776 Warszawa, woj. mazowieckie, tel. 022 349 62 22, faks 022 349 62 23.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I. 2) RODZAJ ZAMAWIAJĄCEGO: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Podmiot prawa publicznego.</w:t>
      </w:r>
    </w:p>
    <w:p w:rsidR="003A1B68" w:rsidRPr="003A1B68" w:rsidRDefault="003A1B68" w:rsidP="003A1B68">
      <w:pPr>
        <w:spacing w:before="226" w:after="136" w:line="300" w:lineRule="atLeast"/>
        <w:rPr>
          <w:rFonts w:ascii="Arial CE" w:eastAsia="Times New Roman" w:hAnsi="Arial CE" w:cs="Arial CE"/>
          <w:b/>
          <w:bCs/>
          <w:sz w:val="24"/>
          <w:szCs w:val="24"/>
          <w:u w:val="single"/>
        </w:rPr>
      </w:pPr>
      <w:r w:rsidRPr="003A1B68">
        <w:rPr>
          <w:rFonts w:ascii="Arial CE" w:eastAsia="Times New Roman" w:hAnsi="Arial CE" w:cs="Arial CE"/>
          <w:b/>
          <w:bCs/>
          <w:sz w:val="24"/>
          <w:szCs w:val="24"/>
          <w:u w:val="single"/>
        </w:rPr>
        <w:t>SEKCJA II: PRZEDMIOT ZAMÓWIENIA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II.1) Nazwa nadana zamówieniu przez zamawiającego: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</w:t>
      </w:r>
      <w:r w:rsidRPr="003A1B68">
        <w:rPr>
          <w:rFonts w:ascii="Arial CE" w:eastAsia="Times New Roman" w:hAnsi="Arial CE" w:cs="Arial CE"/>
          <w:b/>
          <w:color w:val="0000FF"/>
          <w:sz w:val="28"/>
          <w:szCs w:val="20"/>
        </w:rPr>
        <w:t>Dostawa materiałów do sterylizacji i wyposażenia, zestawów do endoskopowego podwiązywania żylaków przełyku, portów podskórnych wraz z igłami oraz innego drobnego sprzętu medycznego (zadania nr 1 - 13).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II.2) Rodzaj zamówienia: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Dostawy.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II.3) Określenie przedmiotu zamówienia: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Dostawa materiałów do sterylizacji i wyposażenia, zestawów do endoskopowego podwiązywania żylaków przełyku, portów podskórnych wraz z igłami oraz innego drobnego sprzętu medycznego w trzynastu zadaniach na okres 12 miesięcy..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II.4) Wspólny Słownik Zamówień (CPV):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33.19.10.00-5, 33.16.80.00-5, 33.14.12.40-4, 33.19.60.00-0, 33.14.13.20-9.</w:t>
      </w:r>
    </w:p>
    <w:p w:rsidR="003A1B68" w:rsidRPr="003A1B68" w:rsidRDefault="003A1B68" w:rsidP="003A1B68">
      <w:pPr>
        <w:spacing w:before="226" w:after="136" w:line="300" w:lineRule="atLeast"/>
        <w:rPr>
          <w:rFonts w:ascii="Arial CE" w:eastAsia="Times New Roman" w:hAnsi="Arial CE" w:cs="Arial CE"/>
          <w:b/>
          <w:bCs/>
          <w:sz w:val="24"/>
          <w:szCs w:val="24"/>
          <w:u w:val="single"/>
        </w:rPr>
      </w:pPr>
      <w:r w:rsidRPr="003A1B68">
        <w:rPr>
          <w:rFonts w:ascii="Arial CE" w:eastAsia="Times New Roman" w:hAnsi="Arial CE" w:cs="Arial CE"/>
          <w:b/>
          <w:bCs/>
          <w:sz w:val="24"/>
          <w:szCs w:val="24"/>
          <w:u w:val="single"/>
        </w:rPr>
        <w:t>SEKCJA III: PROCEDURA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III.1) TRYB UDZIELENIA ZAMÓWIENIA: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Przetarg nieograniczony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III.2) INFORMACJE ADMINISTRACYJNE</w:t>
      </w:r>
    </w:p>
    <w:p w:rsidR="003A1B68" w:rsidRPr="003A1B68" w:rsidRDefault="003A1B68" w:rsidP="003A1B68">
      <w:pPr>
        <w:numPr>
          <w:ilvl w:val="0"/>
          <w:numId w:val="1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Zamówienie dotyczy projektu/programu finansowanego ze środków Unii Europejskiej: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nie</w:t>
      </w:r>
    </w:p>
    <w:p w:rsidR="003A1B68" w:rsidRPr="003A1B68" w:rsidRDefault="003A1B68" w:rsidP="003A1B68">
      <w:pPr>
        <w:spacing w:before="226" w:after="136" w:line="300" w:lineRule="atLeast"/>
        <w:rPr>
          <w:rFonts w:ascii="Arial CE" w:eastAsia="Times New Roman" w:hAnsi="Arial CE" w:cs="Arial CE"/>
          <w:b/>
          <w:bCs/>
          <w:sz w:val="24"/>
          <w:szCs w:val="24"/>
          <w:u w:val="single"/>
        </w:rPr>
      </w:pPr>
      <w:r w:rsidRPr="003A1B68">
        <w:rPr>
          <w:rFonts w:ascii="Arial CE" w:eastAsia="Times New Roman" w:hAnsi="Arial CE" w:cs="Arial CE"/>
          <w:b/>
          <w:bCs/>
          <w:sz w:val="24"/>
          <w:szCs w:val="24"/>
          <w:u w:val="single"/>
        </w:rPr>
        <w:t>SEKCJA IV: UDZIELENIE ZAMÓWIENIA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Dostawa plomb - etykiet oraz podskórnych portów do podawania leków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25.10.2012.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3A1B68" w:rsidRPr="003A1B68" w:rsidRDefault="003A1B68" w:rsidP="003A1B68">
      <w:pPr>
        <w:numPr>
          <w:ilvl w:val="0"/>
          <w:numId w:val="2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proofErr w:type="spellStart"/>
      <w:r w:rsidRPr="003A1B68">
        <w:rPr>
          <w:rFonts w:ascii="Arial CE" w:eastAsia="Times New Roman" w:hAnsi="Arial CE" w:cs="Arial CE"/>
          <w:sz w:val="20"/>
          <w:szCs w:val="20"/>
        </w:rPr>
        <w:t>Aesculap</w:t>
      </w:r>
      <w:proofErr w:type="spellEnd"/>
      <w:r w:rsidRPr="003A1B68">
        <w:rPr>
          <w:rFonts w:ascii="Arial CE" w:eastAsia="Times New Roman" w:hAnsi="Arial CE" w:cs="Arial CE"/>
          <w:sz w:val="20"/>
          <w:szCs w:val="20"/>
        </w:rPr>
        <w:t xml:space="preserve"> </w:t>
      </w:r>
      <w:proofErr w:type="spellStart"/>
      <w:r w:rsidRPr="003A1B68">
        <w:rPr>
          <w:rFonts w:ascii="Arial CE" w:eastAsia="Times New Roman" w:hAnsi="Arial CE" w:cs="Arial CE"/>
          <w:sz w:val="20"/>
          <w:szCs w:val="20"/>
        </w:rPr>
        <w:t>Chifa</w:t>
      </w:r>
      <w:proofErr w:type="spellEnd"/>
      <w:r w:rsidRPr="003A1B68">
        <w:rPr>
          <w:rFonts w:ascii="Arial CE" w:eastAsia="Times New Roman" w:hAnsi="Arial CE" w:cs="Arial CE"/>
          <w:sz w:val="20"/>
          <w:szCs w:val="20"/>
        </w:rPr>
        <w:t xml:space="preserve"> Sp. z o.o., ul. Tysiąclecia 14,, 64-300 Nowy Tomyśl, kraj/woj. wielkopolskie.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3A1B68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3A1B68">
        <w:rPr>
          <w:rFonts w:ascii="Arial CE" w:eastAsia="Times New Roman" w:hAnsi="Arial CE" w:cs="Arial CE"/>
          <w:sz w:val="20"/>
          <w:szCs w:val="20"/>
        </w:rPr>
        <w:t>: 1000,00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3A1B68" w:rsidRPr="003A1B68" w:rsidRDefault="003A1B68" w:rsidP="003A1B68">
      <w:pPr>
        <w:numPr>
          <w:ilvl w:val="0"/>
          <w:numId w:val="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lastRenderedPageBreak/>
        <w:t>Cena wybranej oferty: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950,40</w:t>
      </w:r>
    </w:p>
    <w:p w:rsidR="003A1B68" w:rsidRPr="003A1B68" w:rsidRDefault="003A1B68" w:rsidP="003A1B68">
      <w:pPr>
        <w:numPr>
          <w:ilvl w:val="0"/>
          <w:numId w:val="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950,40</w:t>
      </w: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950,40</w:t>
      </w:r>
    </w:p>
    <w:p w:rsidR="003A1B68" w:rsidRPr="003A1B68" w:rsidRDefault="003A1B68" w:rsidP="003A1B68">
      <w:pPr>
        <w:numPr>
          <w:ilvl w:val="0"/>
          <w:numId w:val="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Dostawa włókniny, rękawów papierowo - foliowych, czyścików do elementów rurowych, pisaków, osłonek zabezpieczających oraz pojemników transportowych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25.10.2012.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3A1B68" w:rsidRPr="003A1B68" w:rsidRDefault="003A1B68" w:rsidP="003A1B68">
      <w:pPr>
        <w:numPr>
          <w:ilvl w:val="0"/>
          <w:numId w:val="4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sz w:val="20"/>
          <w:szCs w:val="20"/>
        </w:rPr>
        <w:t xml:space="preserve">KTG SEMIGAT Spółka Akcyjna, ul. Ratuszowa 11 lok 318,, 03-450 Warszawa, kraj/woj. mazowieckie.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3A1B68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3A1B68">
        <w:rPr>
          <w:rFonts w:ascii="Arial CE" w:eastAsia="Times New Roman" w:hAnsi="Arial CE" w:cs="Arial CE"/>
          <w:sz w:val="20"/>
          <w:szCs w:val="20"/>
        </w:rPr>
        <w:t>: 6105,00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3A1B68" w:rsidRPr="003A1B68" w:rsidRDefault="003A1B68" w:rsidP="003A1B68">
      <w:pPr>
        <w:numPr>
          <w:ilvl w:val="0"/>
          <w:numId w:val="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5862,24</w:t>
      </w:r>
    </w:p>
    <w:p w:rsidR="003A1B68" w:rsidRPr="003A1B68" w:rsidRDefault="003A1B68" w:rsidP="003A1B68">
      <w:pPr>
        <w:numPr>
          <w:ilvl w:val="0"/>
          <w:numId w:val="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5862,24</w:t>
      </w: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5881,68</w:t>
      </w:r>
    </w:p>
    <w:p w:rsidR="003A1B68" w:rsidRPr="003A1B68" w:rsidRDefault="003A1B68" w:rsidP="003A1B68">
      <w:pPr>
        <w:numPr>
          <w:ilvl w:val="0"/>
          <w:numId w:val="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3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Dostawa włókniny, rękawów papierowo - foliowych, czyścików do elementów rurowych, pisaków, osłonek zabezpieczających oraz pojemników transportowych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25.10.2012.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3A1B68" w:rsidRPr="003A1B68" w:rsidRDefault="003A1B68" w:rsidP="003A1B68">
      <w:pPr>
        <w:numPr>
          <w:ilvl w:val="0"/>
          <w:numId w:val="6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sz w:val="20"/>
          <w:szCs w:val="20"/>
        </w:rPr>
        <w:t xml:space="preserve">KTG SEMIGAT Spółka Akcyjna, ul. Ratuszowa 11 lok 318,, 03-450 Warszawa, kraj/woj. mazowieckie.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3A1B68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3A1B68">
        <w:rPr>
          <w:rFonts w:ascii="Arial CE" w:eastAsia="Times New Roman" w:hAnsi="Arial CE" w:cs="Arial CE"/>
          <w:sz w:val="20"/>
          <w:szCs w:val="20"/>
        </w:rPr>
        <w:t>: 10467,00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3A1B68" w:rsidRPr="003A1B68" w:rsidRDefault="003A1B68" w:rsidP="003A1B68">
      <w:pPr>
        <w:numPr>
          <w:ilvl w:val="0"/>
          <w:numId w:val="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11304,36</w:t>
      </w:r>
    </w:p>
    <w:p w:rsidR="003A1B68" w:rsidRPr="003A1B68" w:rsidRDefault="003A1B68" w:rsidP="003A1B68">
      <w:pPr>
        <w:numPr>
          <w:ilvl w:val="0"/>
          <w:numId w:val="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11304,36</w:t>
      </w: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11310,84</w:t>
      </w:r>
    </w:p>
    <w:p w:rsidR="003A1B68" w:rsidRPr="003A1B68" w:rsidRDefault="003A1B68" w:rsidP="003A1B68">
      <w:pPr>
        <w:numPr>
          <w:ilvl w:val="0"/>
          <w:numId w:val="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4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Dostawa wskaźników i akcesoriów do kontroli procesów dezynfekcji i sterylizacji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25.10.2012.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3A1B68" w:rsidRPr="003A1B68" w:rsidRDefault="003A1B68" w:rsidP="003A1B68">
      <w:pPr>
        <w:numPr>
          <w:ilvl w:val="0"/>
          <w:numId w:val="8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sz w:val="20"/>
          <w:szCs w:val="20"/>
        </w:rPr>
        <w:t xml:space="preserve">MEDIA - MED Sp. z o.o., ul. Lublańska 34,, 31-476 Kraków, kraj/woj. małopolskie.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3A1B68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3A1B68">
        <w:rPr>
          <w:rFonts w:ascii="Arial CE" w:eastAsia="Times New Roman" w:hAnsi="Arial CE" w:cs="Arial CE"/>
          <w:sz w:val="20"/>
          <w:szCs w:val="20"/>
        </w:rPr>
        <w:t>: 17546,00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3A1B68" w:rsidRPr="003A1B68" w:rsidRDefault="003A1B68" w:rsidP="003A1B68">
      <w:pPr>
        <w:numPr>
          <w:ilvl w:val="0"/>
          <w:numId w:val="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18541,50</w:t>
      </w:r>
    </w:p>
    <w:p w:rsidR="003A1B68" w:rsidRPr="003A1B68" w:rsidRDefault="003A1B68" w:rsidP="003A1B68">
      <w:pPr>
        <w:numPr>
          <w:ilvl w:val="0"/>
          <w:numId w:val="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18541,50</w:t>
      </w: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18541,50</w:t>
      </w:r>
    </w:p>
    <w:p w:rsidR="003A1B68" w:rsidRPr="003A1B68" w:rsidRDefault="003A1B68" w:rsidP="003A1B68">
      <w:pPr>
        <w:numPr>
          <w:ilvl w:val="0"/>
          <w:numId w:val="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5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Dostawa włókniny, rękawów papierowo - foliowych, czyścików do elementów rurowych, pisaków, osłonek zabezpieczających oraz pojemników transportowych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lastRenderedPageBreak/>
        <w:t>IV.1) DATA UDZIELENIA ZAMÓWIENIA: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25.10.2012.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3A1B68" w:rsidRPr="003A1B68" w:rsidRDefault="003A1B68" w:rsidP="003A1B68">
      <w:pPr>
        <w:numPr>
          <w:ilvl w:val="0"/>
          <w:numId w:val="10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sz w:val="20"/>
          <w:szCs w:val="20"/>
        </w:rPr>
        <w:t xml:space="preserve">KTG SEMIGAT Spółka Akcyjna, ul. Ratuszowa 11 lok 318,, 03-450 Warszawa, kraj/woj. mazowieckie.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3A1B68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3A1B68">
        <w:rPr>
          <w:rFonts w:ascii="Arial CE" w:eastAsia="Times New Roman" w:hAnsi="Arial CE" w:cs="Arial CE"/>
          <w:sz w:val="20"/>
          <w:szCs w:val="20"/>
        </w:rPr>
        <w:t>: 2267,00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3A1B68" w:rsidRPr="003A1B68" w:rsidRDefault="003A1B68" w:rsidP="003A1B68">
      <w:pPr>
        <w:numPr>
          <w:ilvl w:val="0"/>
          <w:numId w:val="11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2691,79</w:t>
      </w:r>
    </w:p>
    <w:p w:rsidR="003A1B68" w:rsidRPr="003A1B68" w:rsidRDefault="003A1B68" w:rsidP="003A1B68">
      <w:pPr>
        <w:numPr>
          <w:ilvl w:val="0"/>
          <w:numId w:val="11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2691,79</w:t>
      </w: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2691,79</w:t>
      </w:r>
    </w:p>
    <w:p w:rsidR="003A1B68" w:rsidRPr="003A1B68" w:rsidRDefault="003A1B68" w:rsidP="003A1B68">
      <w:pPr>
        <w:numPr>
          <w:ilvl w:val="0"/>
          <w:numId w:val="11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6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Dostawa zestawów do podwiązywania żylaków przełyku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25.10.2012.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3A1B68" w:rsidRPr="003A1B68" w:rsidRDefault="003A1B68" w:rsidP="003A1B68">
      <w:pPr>
        <w:numPr>
          <w:ilvl w:val="0"/>
          <w:numId w:val="12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sz w:val="20"/>
          <w:szCs w:val="20"/>
        </w:rPr>
        <w:t xml:space="preserve">Boston Scientific Polska Sp. z o. o., ul. Al. Jana Pawła II 80, 00-175 Warszawa, kraj/woj. mazowieckie.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3A1B68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3A1B68">
        <w:rPr>
          <w:rFonts w:ascii="Arial CE" w:eastAsia="Times New Roman" w:hAnsi="Arial CE" w:cs="Arial CE"/>
          <w:sz w:val="20"/>
          <w:szCs w:val="20"/>
        </w:rPr>
        <w:t>: 91400,00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3A1B68" w:rsidRPr="003A1B68" w:rsidRDefault="003A1B68" w:rsidP="003A1B68">
      <w:pPr>
        <w:numPr>
          <w:ilvl w:val="0"/>
          <w:numId w:val="1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90720,00</w:t>
      </w:r>
    </w:p>
    <w:p w:rsidR="003A1B68" w:rsidRPr="003A1B68" w:rsidRDefault="003A1B68" w:rsidP="003A1B68">
      <w:pPr>
        <w:numPr>
          <w:ilvl w:val="0"/>
          <w:numId w:val="1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90720,00</w:t>
      </w: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98280,00</w:t>
      </w:r>
    </w:p>
    <w:p w:rsidR="003A1B68" w:rsidRPr="003A1B68" w:rsidRDefault="003A1B68" w:rsidP="003A1B68">
      <w:pPr>
        <w:numPr>
          <w:ilvl w:val="0"/>
          <w:numId w:val="1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7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Dostawa kasety do podgrzewaczy krwi i płynów infuzyjnych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25.10.2012.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3A1B68" w:rsidRPr="003A1B68" w:rsidRDefault="003A1B68" w:rsidP="003A1B68">
      <w:pPr>
        <w:numPr>
          <w:ilvl w:val="0"/>
          <w:numId w:val="14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sz w:val="20"/>
          <w:szCs w:val="20"/>
        </w:rPr>
        <w:t xml:space="preserve">PROMED S.A., ul. Krajewskiego 1B,, 01-520 Warszawa, kraj/woj. mazowieckie.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3A1B68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3A1B68">
        <w:rPr>
          <w:rFonts w:ascii="Arial CE" w:eastAsia="Times New Roman" w:hAnsi="Arial CE" w:cs="Arial CE"/>
          <w:sz w:val="20"/>
          <w:szCs w:val="20"/>
        </w:rPr>
        <w:t>: 36000,00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3A1B68" w:rsidRPr="003A1B68" w:rsidRDefault="003A1B68" w:rsidP="003A1B68">
      <w:pPr>
        <w:numPr>
          <w:ilvl w:val="0"/>
          <w:numId w:val="1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38448,00</w:t>
      </w:r>
    </w:p>
    <w:p w:rsidR="003A1B68" w:rsidRPr="003A1B68" w:rsidRDefault="003A1B68" w:rsidP="003A1B68">
      <w:pPr>
        <w:numPr>
          <w:ilvl w:val="0"/>
          <w:numId w:val="1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38448,00</w:t>
      </w: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38448,00</w:t>
      </w:r>
    </w:p>
    <w:p w:rsidR="003A1B68" w:rsidRPr="003A1B68" w:rsidRDefault="003A1B68" w:rsidP="003A1B68">
      <w:pPr>
        <w:numPr>
          <w:ilvl w:val="0"/>
          <w:numId w:val="1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8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Dostawa kocyków do ogrzewaczy konwekcyjnych, igieł do portów podskórnych oraz portów naczyniowych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25.10.2012.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3A1B68" w:rsidRPr="003A1B68" w:rsidRDefault="003A1B68" w:rsidP="003A1B68">
      <w:pPr>
        <w:numPr>
          <w:ilvl w:val="0"/>
          <w:numId w:val="16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sz w:val="20"/>
          <w:szCs w:val="20"/>
        </w:rPr>
        <w:t xml:space="preserve">AKME Sp. z o. o. Sp. k., ul. Poloneza 89B, 02-826 Warszawa, kraj/woj. mazowieckie.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3A1B68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3A1B68">
        <w:rPr>
          <w:rFonts w:ascii="Arial CE" w:eastAsia="Times New Roman" w:hAnsi="Arial CE" w:cs="Arial CE"/>
          <w:sz w:val="20"/>
          <w:szCs w:val="20"/>
        </w:rPr>
        <w:t>: 17400,00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lastRenderedPageBreak/>
        <w:t>IV.6) INFORMACJA O CENIE WYBRANEJ OFERTY ORAZ O OFERTACH Z NAJNIŻSZĄ I NAJWYŻSZĄ CENĄ</w:t>
      </w:r>
    </w:p>
    <w:p w:rsidR="003A1B68" w:rsidRPr="003A1B68" w:rsidRDefault="003A1B68" w:rsidP="003A1B68">
      <w:pPr>
        <w:numPr>
          <w:ilvl w:val="0"/>
          <w:numId w:val="1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18360,00</w:t>
      </w:r>
    </w:p>
    <w:p w:rsidR="003A1B68" w:rsidRPr="003A1B68" w:rsidRDefault="003A1B68" w:rsidP="003A1B68">
      <w:pPr>
        <w:numPr>
          <w:ilvl w:val="0"/>
          <w:numId w:val="1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18360,00</w:t>
      </w: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18360,00</w:t>
      </w:r>
    </w:p>
    <w:p w:rsidR="003A1B68" w:rsidRPr="003A1B68" w:rsidRDefault="003A1B68" w:rsidP="003A1B68">
      <w:pPr>
        <w:numPr>
          <w:ilvl w:val="0"/>
          <w:numId w:val="1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9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Dostawa plomb - etykiet oraz podskórnych portów do podawania leków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25.10.2012.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3A1B68" w:rsidRPr="003A1B68" w:rsidRDefault="003A1B68" w:rsidP="003A1B68">
      <w:pPr>
        <w:numPr>
          <w:ilvl w:val="0"/>
          <w:numId w:val="18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proofErr w:type="spellStart"/>
      <w:r w:rsidRPr="003A1B68">
        <w:rPr>
          <w:rFonts w:ascii="Arial CE" w:eastAsia="Times New Roman" w:hAnsi="Arial CE" w:cs="Arial CE"/>
          <w:sz w:val="20"/>
          <w:szCs w:val="20"/>
        </w:rPr>
        <w:t>Aesculap</w:t>
      </w:r>
      <w:proofErr w:type="spellEnd"/>
      <w:r w:rsidRPr="003A1B68">
        <w:rPr>
          <w:rFonts w:ascii="Arial CE" w:eastAsia="Times New Roman" w:hAnsi="Arial CE" w:cs="Arial CE"/>
          <w:sz w:val="20"/>
          <w:szCs w:val="20"/>
        </w:rPr>
        <w:t xml:space="preserve"> </w:t>
      </w:r>
      <w:proofErr w:type="spellStart"/>
      <w:r w:rsidRPr="003A1B68">
        <w:rPr>
          <w:rFonts w:ascii="Arial CE" w:eastAsia="Times New Roman" w:hAnsi="Arial CE" w:cs="Arial CE"/>
          <w:sz w:val="20"/>
          <w:szCs w:val="20"/>
        </w:rPr>
        <w:t>Chifa</w:t>
      </w:r>
      <w:proofErr w:type="spellEnd"/>
      <w:r w:rsidRPr="003A1B68">
        <w:rPr>
          <w:rFonts w:ascii="Arial CE" w:eastAsia="Times New Roman" w:hAnsi="Arial CE" w:cs="Arial CE"/>
          <w:sz w:val="20"/>
          <w:szCs w:val="20"/>
        </w:rPr>
        <w:t xml:space="preserve"> Sp. z o.o., ul. Tysiąclecia 14,, 64-300 Nowy Tomyśl, kraj/woj. wielkopolskie.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3A1B68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3A1B68">
        <w:rPr>
          <w:rFonts w:ascii="Arial CE" w:eastAsia="Times New Roman" w:hAnsi="Arial CE" w:cs="Arial CE"/>
          <w:sz w:val="20"/>
          <w:szCs w:val="20"/>
        </w:rPr>
        <w:t>: 15400,00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3A1B68" w:rsidRPr="003A1B68" w:rsidRDefault="003A1B68" w:rsidP="003A1B68">
      <w:pPr>
        <w:numPr>
          <w:ilvl w:val="0"/>
          <w:numId w:val="1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16200,00</w:t>
      </w:r>
    </w:p>
    <w:p w:rsidR="003A1B68" w:rsidRPr="003A1B68" w:rsidRDefault="003A1B68" w:rsidP="003A1B68">
      <w:pPr>
        <w:numPr>
          <w:ilvl w:val="0"/>
          <w:numId w:val="1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16200,00</w:t>
      </w: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16200,00</w:t>
      </w:r>
    </w:p>
    <w:p w:rsidR="003A1B68" w:rsidRPr="003A1B68" w:rsidRDefault="003A1B68" w:rsidP="003A1B68">
      <w:pPr>
        <w:numPr>
          <w:ilvl w:val="0"/>
          <w:numId w:val="1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10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Dostawa kocyków do ogrzewaczy konwekcyjnych, igieł do portów podskórnych oraz portów naczyniowych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25.10.2012.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3A1B68" w:rsidRPr="003A1B68" w:rsidRDefault="003A1B68" w:rsidP="003A1B68">
      <w:pPr>
        <w:numPr>
          <w:ilvl w:val="0"/>
          <w:numId w:val="20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sz w:val="20"/>
          <w:szCs w:val="20"/>
        </w:rPr>
        <w:t xml:space="preserve">AKME Sp. z o. o. Sp. k., ul. Poloneza 89B, 02-826 Warszawa, kraj/woj. mazowieckie.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3A1B68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3A1B68">
        <w:rPr>
          <w:rFonts w:ascii="Arial CE" w:eastAsia="Times New Roman" w:hAnsi="Arial CE" w:cs="Arial CE"/>
          <w:sz w:val="20"/>
          <w:szCs w:val="20"/>
        </w:rPr>
        <w:t>: 9250,00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3A1B68" w:rsidRPr="003A1B68" w:rsidRDefault="003A1B68" w:rsidP="003A1B68">
      <w:pPr>
        <w:numPr>
          <w:ilvl w:val="0"/>
          <w:numId w:val="21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11248,20</w:t>
      </w:r>
    </w:p>
    <w:p w:rsidR="003A1B68" w:rsidRPr="003A1B68" w:rsidRDefault="003A1B68" w:rsidP="003A1B68">
      <w:pPr>
        <w:numPr>
          <w:ilvl w:val="0"/>
          <w:numId w:val="21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11248,20</w:t>
      </w: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11248,20</w:t>
      </w:r>
    </w:p>
    <w:p w:rsidR="003A1B68" w:rsidRPr="003A1B68" w:rsidRDefault="003A1B68" w:rsidP="003A1B68">
      <w:pPr>
        <w:numPr>
          <w:ilvl w:val="0"/>
          <w:numId w:val="21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11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Dostawa kocyków do ogrzewaczy konwekcyjnych, igieł do portów podskórnych oraz portów naczyniowych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25.10.2012.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3A1B68" w:rsidRPr="003A1B68" w:rsidRDefault="003A1B68" w:rsidP="003A1B68">
      <w:pPr>
        <w:numPr>
          <w:ilvl w:val="0"/>
          <w:numId w:val="22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sz w:val="20"/>
          <w:szCs w:val="20"/>
        </w:rPr>
        <w:t xml:space="preserve">AKME Sp. z o. o. Sp. k., ul. Poloneza 89B, 02-826 Warszawa, kraj/woj. mazowieckie.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3A1B68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3A1B68">
        <w:rPr>
          <w:rFonts w:ascii="Arial CE" w:eastAsia="Times New Roman" w:hAnsi="Arial CE" w:cs="Arial CE"/>
          <w:sz w:val="20"/>
          <w:szCs w:val="20"/>
        </w:rPr>
        <w:t>: 7000,00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3A1B68" w:rsidRPr="003A1B68" w:rsidRDefault="003A1B68" w:rsidP="003A1B68">
      <w:pPr>
        <w:numPr>
          <w:ilvl w:val="0"/>
          <w:numId w:val="2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7209,00</w:t>
      </w:r>
    </w:p>
    <w:p w:rsidR="003A1B68" w:rsidRPr="003A1B68" w:rsidRDefault="003A1B68" w:rsidP="003A1B68">
      <w:pPr>
        <w:numPr>
          <w:ilvl w:val="0"/>
          <w:numId w:val="2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7209,00</w:t>
      </w: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7209,00</w:t>
      </w:r>
    </w:p>
    <w:p w:rsidR="003A1B68" w:rsidRPr="003A1B68" w:rsidRDefault="003A1B68" w:rsidP="003A1B68">
      <w:pPr>
        <w:numPr>
          <w:ilvl w:val="0"/>
          <w:numId w:val="2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12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Dostawa prowadnicy metalowej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25.10.2012.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lastRenderedPageBreak/>
        <w:t>IV.3) LICZBA ODRZUCONYCH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3A1B68" w:rsidRPr="003A1B68" w:rsidRDefault="003A1B68" w:rsidP="003A1B68">
      <w:pPr>
        <w:numPr>
          <w:ilvl w:val="0"/>
          <w:numId w:val="24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sz w:val="20"/>
          <w:szCs w:val="20"/>
        </w:rPr>
        <w:t xml:space="preserve">HAMMERMED Spółka z ograniczoną odpowiedzialnością Spółka komandytowa - akcyjna, ul. Kopcińskiego 73/75, 90-033 Łódź, kraj/woj. łódzkie.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3A1B68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3A1B68">
        <w:rPr>
          <w:rFonts w:ascii="Arial CE" w:eastAsia="Times New Roman" w:hAnsi="Arial CE" w:cs="Arial CE"/>
          <w:sz w:val="20"/>
          <w:szCs w:val="20"/>
        </w:rPr>
        <w:t>: 650,00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3A1B68" w:rsidRPr="003A1B68" w:rsidRDefault="003A1B68" w:rsidP="003A1B68">
      <w:pPr>
        <w:numPr>
          <w:ilvl w:val="0"/>
          <w:numId w:val="2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696,60</w:t>
      </w:r>
    </w:p>
    <w:p w:rsidR="003A1B68" w:rsidRPr="003A1B68" w:rsidRDefault="003A1B68" w:rsidP="003A1B68">
      <w:pPr>
        <w:numPr>
          <w:ilvl w:val="0"/>
          <w:numId w:val="2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696,60</w:t>
      </w: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696,60</w:t>
      </w:r>
    </w:p>
    <w:p w:rsidR="003A1B68" w:rsidRPr="003A1B68" w:rsidRDefault="003A1B68" w:rsidP="003A1B68">
      <w:pPr>
        <w:numPr>
          <w:ilvl w:val="0"/>
          <w:numId w:val="2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13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FRESENIUS KABI POLSKA Sp. z o. o.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25.10.2012.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3A1B68" w:rsidRPr="003A1B68" w:rsidRDefault="003A1B68" w:rsidP="003A1B68">
      <w:pPr>
        <w:numPr>
          <w:ilvl w:val="0"/>
          <w:numId w:val="26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sz w:val="20"/>
          <w:szCs w:val="20"/>
        </w:rPr>
        <w:t xml:space="preserve">Dostawa zestawów do długotrwałego żywienia enteralnego do żołądka, ul. Hrubieszowska 2,, 01-209 Warszawa, kraj/woj. mazowieckie. 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3A1B68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3A1B68">
        <w:rPr>
          <w:rFonts w:ascii="Arial CE" w:eastAsia="Times New Roman" w:hAnsi="Arial CE" w:cs="Arial CE"/>
          <w:sz w:val="20"/>
          <w:szCs w:val="20"/>
        </w:rPr>
        <w:t>: 1900,00 PLN.</w:t>
      </w:r>
    </w:p>
    <w:p w:rsidR="003A1B68" w:rsidRPr="003A1B68" w:rsidRDefault="003A1B68" w:rsidP="003A1B68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3A1B68" w:rsidRPr="003A1B68" w:rsidRDefault="003A1B68" w:rsidP="003A1B68">
      <w:pPr>
        <w:numPr>
          <w:ilvl w:val="0"/>
          <w:numId w:val="2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1944,00</w:t>
      </w:r>
    </w:p>
    <w:p w:rsidR="003A1B68" w:rsidRPr="003A1B68" w:rsidRDefault="003A1B68" w:rsidP="003A1B68">
      <w:pPr>
        <w:numPr>
          <w:ilvl w:val="0"/>
          <w:numId w:val="2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1944,00</w:t>
      </w: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1944,00</w:t>
      </w:r>
    </w:p>
    <w:p w:rsidR="003A1B68" w:rsidRPr="003A1B68" w:rsidRDefault="003A1B68" w:rsidP="003A1B68">
      <w:pPr>
        <w:numPr>
          <w:ilvl w:val="0"/>
          <w:numId w:val="2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3A1B68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3A1B68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577A8B" w:rsidRDefault="00577A8B"/>
    <w:sectPr w:rsidR="00577A8B" w:rsidSect="003A1B68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71778"/>
    <w:multiLevelType w:val="multilevel"/>
    <w:tmpl w:val="0F161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231FD3"/>
    <w:multiLevelType w:val="multilevel"/>
    <w:tmpl w:val="4B3CB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5D747E"/>
    <w:multiLevelType w:val="multilevel"/>
    <w:tmpl w:val="CC5A3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A04F81"/>
    <w:multiLevelType w:val="multilevel"/>
    <w:tmpl w:val="80C0B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2F0120"/>
    <w:multiLevelType w:val="multilevel"/>
    <w:tmpl w:val="B0623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1F6005B"/>
    <w:multiLevelType w:val="multilevel"/>
    <w:tmpl w:val="94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506CEF"/>
    <w:multiLevelType w:val="multilevel"/>
    <w:tmpl w:val="94F03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C3E09CE"/>
    <w:multiLevelType w:val="multilevel"/>
    <w:tmpl w:val="CFBA9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9229BC"/>
    <w:multiLevelType w:val="multilevel"/>
    <w:tmpl w:val="B77A3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0E088A"/>
    <w:multiLevelType w:val="multilevel"/>
    <w:tmpl w:val="B270F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8D3773"/>
    <w:multiLevelType w:val="multilevel"/>
    <w:tmpl w:val="CF187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AB45A2C"/>
    <w:multiLevelType w:val="multilevel"/>
    <w:tmpl w:val="46F47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C497639"/>
    <w:multiLevelType w:val="multilevel"/>
    <w:tmpl w:val="8FEE0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ED07FBC"/>
    <w:multiLevelType w:val="multilevel"/>
    <w:tmpl w:val="4EA0E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6224234"/>
    <w:multiLevelType w:val="multilevel"/>
    <w:tmpl w:val="F16C7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083542"/>
    <w:multiLevelType w:val="multilevel"/>
    <w:tmpl w:val="A504F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88548FA"/>
    <w:multiLevelType w:val="multilevel"/>
    <w:tmpl w:val="BB4E4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AC36DE1"/>
    <w:multiLevelType w:val="multilevel"/>
    <w:tmpl w:val="63CAC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DA446D1"/>
    <w:multiLevelType w:val="multilevel"/>
    <w:tmpl w:val="E9FC1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6D85CB5"/>
    <w:multiLevelType w:val="multilevel"/>
    <w:tmpl w:val="8FF67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F06A8E"/>
    <w:multiLevelType w:val="multilevel"/>
    <w:tmpl w:val="0D446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9FF6191"/>
    <w:multiLevelType w:val="multilevel"/>
    <w:tmpl w:val="680CF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4CC314B"/>
    <w:multiLevelType w:val="multilevel"/>
    <w:tmpl w:val="76040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6D10F64"/>
    <w:multiLevelType w:val="multilevel"/>
    <w:tmpl w:val="62F48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8B04007"/>
    <w:multiLevelType w:val="multilevel"/>
    <w:tmpl w:val="40B24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8CA2A1E"/>
    <w:multiLevelType w:val="multilevel"/>
    <w:tmpl w:val="0610F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94237CB"/>
    <w:multiLevelType w:val="multilevel"/>
    <w:tmpl w:val="5A62B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14"/>
  </w:num>
  <w:num w:numId="3">
    <w:abstractNumId w:val="1"/>
  </w:num>
  <w:num w:numId="4">
    <w:abstractNumId w:val="12"/>
  </w:num>
  <w:num w:numId="5">
    <w:abstractNumId w:val="18"/>
  </w:num>
  <w:num w:numId="6">
    <w:abstractNumId w:val="26"/>
  </w:num>
  <w:num w:numId="7">
    <w:abstractNumId w:val="20"/>
  </w:num>
  <w:num w:numId="8">
    <w:abstractNumId w:val="11"/>
  </w:num>
  <w:num w:numId="9">
    <w:abstractNumId w:val="15"/>
  </w:num>
  <w:num w:numId="10">
    <w:abstractNumId w:val="17"/>
  </w:num>
  <w:num w:numId="11">
    <w:abstractNumId w:val="23"/>
  </w:num>
  <w:num w:numId="12">
    <w:abstractNumId w:val="6"/>
  </w:num>
  <w:num w:numId="13">
    <w:abstractNumId w:val="8"/>
  </w:num>
  <w:num w:numId="14">
    <w:abstractNumId w:val="21"/>
  </w:num>
  <w:num w:numId="15">
    <w:abstractNumId w:val="9"/>
  </w:num>
  <w:num w:numId="16">
    <w:abstractNumId w:val="13"/>
  </w:num>
  <w:num w:numId="17">
    <w:abstractNumId w:val="4"/>
  </w:num>
  <w:num w:numId="18">
    <w:abstractNumId w:val="16"/>
  </w:num>
  <w:num w:numId="19">
    <w:abstractNumId w:val="2"/>
  </w:num>
  <w:num w:numId="20">
    <w:abstractNumId w:val="10"/>
  </w:num>
  <w:num w:numId="21">
    <w:abstractNumId w:val="25"/>
  </w:num>
  <w:num w:numId="22">
    <w:abstractNumId w:val="7"/>
  </w:num>
  <w:num w:numId="23">
    <w:abstractNumId w:val="3"/>
  </w:num>
  <w:num w:numId="24">
    <w:abstractNumId w:val="24"/>
  </w:num>
  <w:num w:numId="25">
    <w:abstractNumId w:val="0"/>
  </w:num>
  <w:num w:numId="26">
    <w:abstractNumId w:val="22"/>
  </w:num>
  <w:num w:numId="2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>
    <w:useFELayout/>
  </w:compat>
  <w:rsids>
    <w:rsidRoot w:val="003A1B68"/>
    <w:rsid w:val="003A1B68"/>
    <w:rsid w:val="00577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A1B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khheader">
    <w:name w:val="kh_header"/>
    <w:basedOn w:val="Normalny"/>
    <w:rsid w:val="003A1B68"/>
    <w:pPr>
      <w:spacing w:after="0" w:line="42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khtitle">
    <w:name w:val="kh_title"/>
    <w:basedOn w:val="Normalny"/>
    <w:rsid w:val="003A1B68"/>
    <w:pPr>
      <w:spacing w:before="226" w:after="136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707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1440</Words>
  <Characters>8644</Characters>
  <Application>Microsoft Office Word</Application>
  <DocSecurity>0</DocSecurity>
  <Lines>72</Lines>
  <Paragraphs>20</Paragraphs>
  <ScaleCrop>false</ScaleCrop>
  <Company/>
  <LinksUpToDate>false</LinksUpToDate>
  <CharactersWithSpaces>10064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mkoczkodaj</dc:creator>
  <cp:keywords/>
  <dc:description/>
  <cp:lastModifiedBy>mkoczkodaj</cp:lastModifiedBy>
  <cp:revision>3</cp:revision>
  <dcterms:created xsi:type="dcterms:W3CDTF">2012-12-17T09:51:00Z</dcterms:created>
  <dcterms:modified xsi:type="dcterms:W3CDTF">2012-12-17T09:54:00Z</dcterms:modified>
</cp:coreProperties>
</file>