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  <w:t xml:space="preserve">02/10/2018    S189    - - Dostawy - Ogłoszenie o dobrowolnej przejrzystości ex </w:t>
      </w:r>
      <w:proofErr w:type="spellStart"/>
      <w:r w:rsidRPr="00B07608"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  <w:t>ante</w:t>
      </w:r>
      <w:proofErr w:type="spellEnd"/>
      <w:r w:rsidRPr="00B07608"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  <w:t xml:space="preserve"> - Procedura negocjacyjna bez publikacji ogłoszenia o zamówieniu  </w:t>
      </w:r>
    </w:p>
    <w:p w:rsidR="00B07608" w:rsidRPr="00B07608" w:rsidRDefault="00B07608" w:rsidP="00B07608">
      <w:pPr>
        <w:numPr>
          <w:ilvl w:val="0"/>
          <w:numId w:val="1"/>
        </w:numPr>
        <w:spacing w:before="100" w:beforeAutospacing="1" w:after="100" w:afterAutospacing="1" w:line="240" w:lineRule="auto"/>
        <w:ind w:left="0" w:right="120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hyperlink r:id="rId5" w:anchor="id0-I." w:history="1">
        <w:r w:rsidRPr="00B07608">
          <w:rPr>
            <w:rFonts w:ascii="&amp;quot" w:eastAsia="Times New Roman" w:hAnsi="&amp;quot" w:cs="Times New Roman"/>
            <w:color w:val="3366CC"/>
            <w:sz w:val="20"/>
            <w:szCs w:val="20"/>
            <w:lang w:eastAsia="pl-PL"/>
          </w:rPr>
          <w:t>I.</w:t>
        </w:r>
      </w:hyperlink>
    </w:p>
    <w:p w:rsidR="00B07608" w:rsidRPr="00B07608" w:rsidRDefault="00B07608" w:rsidP="00B07608">
      <w:pPr>
        <w:numPr>
          <w:ilvl w:val="0"/>
          <w:numId w:val="1"/>
        </w:numPr>
        <w:spacing w:before="100" w:beforeAutospacing="1" w:after="100" w:afterAutospacing="1" w:line="240" w:lineRule="auto"/>
        <w:ind w:left="0" w:right="120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hyperlink r:id="rId6" w:anchor="id1-II." w:history="1">
        <w:r w:rsidRPr="00B07608">
          <w:rPr>
            <w:rFonts w:ascii="&amp;quot" w:eastAsia="Times New Roman" w:hAnsi="&amp;quot" w:cs="Times New Roman"/>
            <w:color w:val="3366CC"/>
            <w:sz w:val="20"/>
            <w:szCs w:val="20"/>
            <w:lang w:eastAsia="pl-PL"/>
          </w:rPr>
          <w:t>II.</w:t>
        </w:r>
      </w:hyperlink>
    </w:p>
    <w:p w:rsidR="00B07608" w:rsidRPr="00B07608" w:rsidRDefault="00B07608" w:rsidP="00B07608">
      <w:pPr>
        <w:numPr>
          <w:ilvl w:val="0"/>
          <w:numId w:val="1"/>
        </w:numPr>
        <w:spacing w:before="100" w:beforeAutospacing="1" w:after="100" w:afterAutospacing="1" w:line="240" w:lineRule="auto"/>
        <w:ind w:left="0" w:right="120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hyperlink r:id="rId7" w:anchor="id2-IV." w:history="1">
        <w:r w:rsidRPr="00B07608">
          <w:rPr>
            <w:rFonts w:ascii="&amp;quot" w:eastAsia="Times New Roman" w:hAnsi="&amp;quot" w:cs="Times New Roman"/>
            <w:color w:val="3366CC"/>
            <w:sz w:val="20"/>
            <w:szCs w:val="20"/>
            <w:lang w:eastAsia="pl-PL"/>
          </w:rPr>
          <w:t>IV.</w:t>
        </w:r>
      </w:hyperlink>
    </w:p>
    <w:p w:rsidR="00B07608" w:rsidRPr="00B07608" w:rsidRDefault="00B07608" w:rsidP="00B07608">
      <w:pPr>
        <w:numPr>
          <w:ilvl w:val="0"/>
          <w:numId w:val="1"/>
        </w:numPr>
        <w:spacing w:before="100" w:beforeAutospacing="1" w:after="100" w:afterAutospacing="1" w:line="240" w:lineRule="auto"/>
        <w:ind w:left="0" w:right="120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hyperlink r:id="rId8" w:anchor="id3-V." w:history="1">
        <w:r w:rsidRPr="00B07608">
          <w:rPr>
            <w:rFonts w:ascii="&amp;quot" w:eastAsia="Times New Roman" w:hAnsi="&amp;quot" w:cs="Times New Roman"/>
            <w:color w:val="3366CC"/>
            <w:sz w:val="20"/>
            <w:szCs w:val="20"/>
            <w:lang w:eastAsia="pl-PL"/>
          </w:rPr>
          <w:t>V.</w:t>
        </w:r>
      </w:hyperlink>
    </w:p>
    <w:p w:rsidR="00B07608" w:rsidRPr="00B07608" w:rsidRDefault="00B07608" w:rsidP="00B07608">
      <w:pPr>
        <w:numPr>
          <w:ilvl w:val="0"/>
          <w:numId w:val="1"/>
        </w:numPr>
        <w:spacing w:before="100" w:beforeAutospacing="1" w:after="100" w:afterAutospacing="1" w:line="240" w:lineRule="auto"/>
        <w:ind w:left="0" w:right="120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hyperlink r:id="rId9" w:anchor="id4-VI." w:history="1">
        <w:r w:rsidRPr="00B07608">
          <w:rPr>
            <w:rFonts w:ascii="&amp;quot" w:eastAsia="Times New Roman" w:hAnsi="&amp;quot" w:cs="Times New Roman"/>
            <w:color w:val="3366CC"/>
            <w:sz w:val="20"/>
            <w:szCs w:val="20"/>
            <w:lang w:eastAsia="pl-PL"/>
          </w:rPr>
          <w:t>VI.</w:t>
        </w:r>
      </w:hyperlink>
    </w:p>
    <w:p w:rsidR="00B07608" w:rsidRPr="00B07608" w:rsidRDefault="00B07608" w:rsidP="00B07608">
      <w:pPr>
        <w:spacing w:after="150" w:line="240" w:lineRule="auto"/>
        <w:jc w:val="center"/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  <w:t>Polska-Warszawa: Produkty farmaceutyczne</w:t>
      </w:r>
    </w:p>
    <w:p w:rsidR="00B07608" w:rsidRPr="00B07608" w:rsidRDefault="00B07608" w:rsidP="00B07608">
      <w:pPr>
        <w:spacing w:after="150" w:line="240" w:lineRule="auto"/>
        <w:jc w:val="center"/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  <w:t>2018/S 189-427112</w:t>
      </w:r>
    </w:p>
    <w:p w:rsidR="00B07608" w:rsidRPr="00B07608" w:rsidRDefault="00B07608" w:rsidP="00B07608">
      <w:pPr>
        <w:spacing w:after="150" w:line="240" w:lineRule="auto"/>
        <w:jc w:val="center"/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  <w:t xml:space="preserve">Ogłoszenie o dobrowolnej przejrzystości ex </w:t>
      </w:r>
      <w:proofErr w:type="spellStart"/>
      <w:r w:rsidRPr="00B07608"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  <w:t>ante</w:t>
      </w:r>
      <w:proofErr w:type="spellEnd"/>
    </w:p>
    <w:p w:rsidR="00B07608" w:rsidRPr="00B07608" w:rsidRDefault="00B07608" w:rsidP="00B07608">
      <w:pPr>
        <w:spacing w:after="150" w:line="240" w:lineRule="auto"/>
        <w:jc w:val="center"/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  <w:t>Dostawy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</w:pPr>
      <w:proofErr w:type="spellStart"/>
      <w:r w:rsidRPr="00B07608"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  <w:t>Legal</w:t>
      </w:r>
      <w:proofErr w:type="spellEnd"/>
      <w:r w:rsidRPr="00B07608"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  <w:t xml:space="preserve"> </w:t>
      </w:r>
      <w:proofErr w:type="spellStart"/>
      <w:r w:rsidRPr="00B07608"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  <w:t>Basis</w:t>
      </w:r>
      <w:proofErr w:type="spellEnd"/>
      <w:r w:rsidRPr="00B07608"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  <w:t>: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  <w:br/>
        <w:t>Dyrektywa 2014/24/UE</w:t>
      </w:r>
    </w:p>
    <w:p w:rsidR="00B07608" w:rsidRPr="00B07608" w:rsidRDefault="00B07608" w:rsidP="00B07608">
      <w:pPr>
        <w:spacing w:after="150" w:line="240" w:lineRule="auto"/>
        <w:rPr>
          <w:rFonts w:ascii="&amp;quot" w:eastAsia="Times New Roman" w:hAnsi="&amp;quot" w:cs="Times New Roman"/>
          <w:b/>
          <w:bCs/>
          <w:color w:val="444444"/>
          <w:sz w:val="20"/>
          <w:szCs w:val="20"/>
          <w:u w:val="single"/>
          <w:lang w:eastAsia="pl-PL"/>
        </w:rPr>
      </w:pPr>
      <w:r w:rsidRPr="00B07608">
        <w:rPr>
          <w:rFonts w:ascii="&amp;quot" w:eastAsia="Times New Roman" w:hAnsi="&amp;quot" w:cs="Times New Roman"/>
          <w:b/>
          <w:bCs/>
          <w:color w:val="444444"/>
          <w:sz w:val="20"/>
          <w:szCs w:val="20"/>
          <w:u w:val="single"/>
          <w:lang w:eastAsia="pl-PL"/>
        </w:rPr>
        <w:t>Sekcja I: Instytucja zamawiająca/podmiot zamawiający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I.1)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Nazwa i adresy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Instytut Hematologii i Transfuzjologii</w:t>
      </w: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ul. Indiry Gandhi 14</w:t>
      </w: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Warszawa</w:t>
      </w: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02-776</w:t>
      </w: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Polska</w:t>
      </w: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Osoba do kontaktów: Magdalena Truchel</w:t>
      </w: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Tel.: +48 223496227</w:t>
      </w: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 xml:space="preserve">E-mail: </w:t>
      </w:r>
      <w:hyperlink r:id="rId10" w:history="1">
        <w:r w:rsidRPr="00B07608">
          <w:rPr>
            <w:rFonts w:ascii="&amp;quot" w:eastAsia="Times New Roman" w:hAnsi="&amp;quot" w:cs="Times New Roman"/>
            <w:color w:val="3366CC"/>
            <w:sz w:val="20"/>
            <w:szCs w:val="20"/>
            <w:u w:val="single"/>
            <w:lang w:eastAsia="pl-PL"/>
          </w:rPr>
          <w:t>zaopat@ihit.waw.pl</w:t>
        </w:r>
      </w:hyperlink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Faks: +48 223496223</w:t>
      </w: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Kod NUTS: PL9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 xml:space="preserve">Adresy internetowe: 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 xml:space="preserve">Główny adres: </w:t>
      </w:r>
      <w:hyperlink r:id="rId11" w:tgtFrame="_blank" w:history="1">
        <w:r w:rsidRPr="00B07608">
          <w:rPr>
            <w:rFonts w:ascii="&amp;quot" w:eastAsia="Times New Roman" w:hAnsi="&amp;quot" w:cs="Times New Roman"/>
            <w:color w:val="3366CC"/>
            <w:sz w:val="20"/>
            <w:szCs w:val="20"/>
            <w:u w:val="single"/>
            <w:lang w:eastAsia="pl-PL"/>
          </w:rPr>
          <w:t>www.ihit.waw.pl</w:t>
        </w:r>
      </w:hyperlink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I.4)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Rodzaj instytucji zamawiającej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Podmiot prawa publicznego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I.5)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Główny przedmiot działalności</w:t>
      </w:r>
    </w:p>
    <w:p w:rsidR="00B07608" w:rsidRPr="00B07608" w:rsidRDefault="00B07608" w:rsidP="00B07608">
      <w:pPr>
        <w:spacing w:after="15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Zdrowie</w:t>
      </w:r>
    </w:p>
    <w:p w:rsidR="00B07608" w:rsidRPr="00B07608" w:rsidRDefault="00B07608" w:rsidP="00B07608">
      <w:pPr>
        <w:spacing w:after="150" w:line="240" w:lineRule="auto"/>
        <w:rPr>
          <w:rFonts w:ascii="&amp;quot" w:eastAsia="Times New Roman" w:hAnsi="&amp;quot" w:cs="Times New Roman"/>
          <w:b/>
          <w:bCs/>
          <w:color w:val="444444"/>
          <w:sz w:val="20"/>
          <w:szCs w:val="20"/>
          <w:u w:val="single"/>
          <w:lang w:eastAsia="pl-PL"/>
        </w:rPr>
      </w:pPr>
      <w:r w:rsidRPr="00B07608">
        <w:rPr>
          <w:rFonts w:ascii="&amp;quot" w:eastAsia="Times New Roman" w:hAnsi="&amp;quot" w:cs="Times New Roman"/>
          <w:b/>
          <w:bCs/>
          <w:color w:val="444444"/>
          <w:sz w:val="20"/>
          <w:szCs w:val="20"/>
          <w:u w:val="single"/>
          <w:lang w:eastAsia="pl-PL"/>
        </w:rPr>
        <w:t>Sekcja II: Przedmiot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II.1)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Wielkość lub zakres zamówienia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II.1.1)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Nazwa: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Dostawa leków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Numer referencyjny: IHIT/WR/71/2018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II.1.2)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Główny kod CPV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FF0000"/>
          <w:sz w:val="20"/>
          <w:szCs w:val="20"/>
          <w:lang w:eastAsia="pl-PL"/>
        </w:rPr>
        <w:t>33600000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II.1.3)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Rodzaj zamówienia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Dostawy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II.1.4)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Krótki opis: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Dostawa leków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II.1.6)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Informacje o częściach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To zamówienie podzielone jest na części: nie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II.1.7)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Całkowita wartość zamówienia (bez VAT)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Wartość bez VAT: 3 642 078.67 PLN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II.2)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Opis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II.2.1)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Nazwa: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II.2.2)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Dodatkowy kod lub kody CPV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FF0000"/>
          <w:sz w:val="20"/>
          <w:szCs w:val="20"/>
          <w:lang w:eastAsia="pl-PL"/>
        </w:rPr>
        <w:t>33690000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FF0000"/>
          <w:sz w:val="20"/>
          <w:szCs w:val="20"/>
          <w:lang w:eastAsia="pl-PL"/>
        </w:rPr>
        <w:t>33141000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FF0000"/>
          <w:sz w:val="20"/>
          <w:szCs w:val="20"/>
          <w:lang w:eastAsia="pl-PL"/>
        </w:rPr>
        <w:t>33141530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lastRenderedPageBreak/>
        <w:t>II.2.3)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Miejsce świadczenia usług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Kod NUTS: PL91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 xml:space="preserve">Główne miejsce lub lokalizacja realizacji: 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IHIT Apteka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II.2.4)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Opis zamówienia: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Dostawa leków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II.2.5)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Kryteria udzielenia zamówienia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Cena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II.2.11)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Informacje o opcjach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Opcje: nie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II.2.13)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Informacje o funduszach Unii Europejskiej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Zamówienie dotyczy projektu/programu finansowanego ze środków Unii Europejskiej: nie</w:t>
      </w:r>
    </w:p>
    <w:p w:rsidR="00B07608" w:rsidRPr="00B07608" w:rsidRDefault="00B07608" w:rsidP="00B07608">
      <w:pPr>
        <w:spacing w:after="15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II.2.14)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Informacje dodatkowe</w:t>
      </w:r>
    </w:p>
    <w:p w:rsidR="00B07608" w:rsidRPr="00B07608" w:rsidRDefault="00B07608" w:rsidP="00B07608">
      <w:pPr>
        <w:spacing w:after="150" w:line="240" w:lineRule="auto"/>
        <w:rPr>
          <w:rFonts w:ascii="&amp;quot" w:eastAsia="Times New Roman" w:hAnsi="&amp;quot" w:cs="Times New Roman"/>
          <w:b/>
          <w:bCs/>
          <w:color w:val="444444"/>
          <w:sz w:val="20"/>
          <w:szCs w:val="20"/>
          <w:u w:val="single"/>
          <w:lang w:eastAsia="pl-PL"/>
        </w:rPr>
      </w:pPr>
      <w:r w:rsidRPr="00B07608">
        <w:rPr>
          <w:rFonts w:ascii="&amp;quot" w:eastAsia="Times New Roman" w:hAnsi="&amp;quot" w:cs="Times New Roman"/>
          <w:b/>
          <w:bCs/>
          <w:color w:val="444444"/>
          <w:sz w:val="20"/>
          <w:szCs w:val="20"/>
          <w:u w:val="single"/>
          <w:lang w:eastAsia="pl-PL"/>
        </w:rPr>
        <w:t>Sekcja IV: Procedura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IV.1)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Opis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IV.1.1)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Rodzaj procedury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Procedura negocjacyjna bez uprzedniej publikacji</w:t>
      </w:r>
    </w:p>
    <w:p w:rsidR="00B07608" w:rsidRPr="00B07608" w:rsidRDefault="00B07608" w:rsidP="00B07608">
      <w:pPr>
        <w:numPr>
          <w:ilvl w:val="0"/>
          <w:numId w:val="2"/>
        </w:numPr>
        <w:spacing w:before="100" w:beforeAutospacing="1" w:after="100" w:afterAutospacing="1" w:line="240" w:lineRule="auto"/>
        <w:ind w:left="1020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  <w:t>Brak ofert lub brak odpowiednich ofert/wniosków o dopuszczenie do udziału w odpowiedzi na procedurę otwartą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 xml:space="preserve">Wyjaśnienie: 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 xml:space="preserve">Zamawiający prowadził postępowanie przetargowe w trybie przetargu nieograniczonego na dostawę produktów leczniczych, nr sprawy IHIT/P/35/2018. Postępowanie zostało przekazane Urzędowi Publikacji Unii Europejskiej w dniu 22.6.2018 r. oraz opublikowane w dzienniku Urzędowym Unii Europejskiej w dniu 26.6.2018 r. pod numerem </w:t>
      </w:r>
      <w:hyperlink r:id="rId12" w:history="1">
        <w:r w:rsidRPr="00B07608">
          <w:rPr>
            <w:rFonts w:ascii="&amp;quot" w:eastAsia="Times New Roman" w:hAnsi="&amp;quot" w:cs="Times New Roman"/>
            <w:color w:val="3366CC"/>
            <w:sz w:val="20"/>
            <w:szCs w:val="20"/>
            <w:u w:val="single"/>
            <w:lang w:eastAsia="pl-PL"/>
          </w:rPr>
          <w:t>2018/S 10-272673</w:t>
        </w:r>
      </w:hyperlink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 xml:space="preserve">. Ogłoszenie zostało zamieszczone na stronie internetowej </w:t>
      </w:r>
      <w:hyperlink r:id="rId13" w:tgtFrame="_blank" w:history="1">
        <w:r w:rsidRPr="00B07608">
          <w:rPr>
            <w:rFonts w:ascii="&amp;quot" w:eastAsia="Times New Roman" w:hAnsi="&amp;quot" w:cs="Times New Roman"/>
            <w:color w:val="3366CC"/>
            <w:sz w:val="20"/>
            <w:szCs w:val="20"/>
            <w:u w:val="single"/>
            <w:lang w:eastAsia="pl-PL"/>
          </w:rPr>
          <w:t>www.ihit.waw.pl</w:t>
        </w:r>
      </w:hyperlink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 xml:space="preserve"> od dnia 26.6.2018 r. do dnia 7.8.2018 r., w tym samym terminie SIWZ zostało udostępnione na stronie internetowej Zamawiającego. Otwarcie nastąpiło 7.8.2018 r. w Sali 408 o godz. 10:00. Postępowanie było podzielone na 121 części z czego na 25 części nie wpłynęła żadna oferta. W związku z powyższym Zamawiający unieważnił te części postępowania na podstawie art. 93 ust. 1 pkt 1 ustawy </w:t>
      </w:r>
      <w:proofErr w:type="spellStart"/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Pzp</w:t>
      </w:r>
      <w:proofErr w:type="spellEnd"/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 xml:space="preserve">. W związku z powyższym zaistniała przesłanka udzielenia zamówienia na podstawie art. 67 ust. 1 pkt 4 ustawy </w:t>
      </w:r>
      <w:proofErr w:type="spellStart"/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Pzp</w:t>
      </w:r>
      <w:proofErr w:type="spellEnd"/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.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IV.1.3)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Informacje na temat umowy ramowej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IV.1.8)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Informacje na temat Porozumienia w sprawie zamówień rządowych (GPA)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Zamówienie jest objęte Porozumieniem w sprawie zamówień rządowych: tak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IV.2)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Informacje administracyjne</w:t>
      </w:r>
    </w:p>
    <w:p w:rsidR="00B07608" w:rsidRPr="00B07608" w:rsidRDefault="00B07608" w:rsidP="00B07608">
      <w:pPr>
        <w:spacing w:after="15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IV.2.1)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Poprzednia publikacja dotycząca przedmiotowego postępowania</w:t>
      </w:r>
    </w:p>
    <w:p w:rsidR="00B07608" w:rsidRPr="00B07608" w:rsidRDefault="00B07608" w:rsidP="00B07608">
      <w:pPr>
        <w:spacing w:after="150" w:line="240" w:lineRule="auto"/>
        <w:rPr>
          <w:rFonts w:ascii="&amp;quot" w:eastAsia="Times New Roman" w:hAnsi="&amp;quot" w:cs="Times New Roman"/>
          <w:b/>
          <w:bCs/>
          <w:color w:val="444444"/>
          <w:sz w:val="20"/>
          <w:szCs w:val="20"/>
          <w:u w:val="single"/>
          <w:lang w:eastAsia="pl-PL"/>
        </w:rPr>
      </w:pPr>
      <w:r w:rsidRPr="00B07608">
        <w:rPr>
          <w:rFonts w:ascii="&amp;quot" w:eastAsia="Times New Roman" w:hAnsi="&amp;quot" w:cs="Times New Roman"/>
          <w:b/>
          <w:bCs/>
          <w:color w:val="444444"/>
          <w:sz w:val="20"/>
          <w:szCs w:val="20"/>
          <w:u w:val="single"/>
          <w:lang w:eastAsia="pl-PL"/>
        </w:rPr>
        <w:t>Sekcja V: Udzielenie zamówienia/koncesji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V.2)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Udzielenie zamówienia/koncesji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V.2.1)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Data decyzji o udzieleniu zamówienia: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27/09/2018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V.2.2)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Informacje o ofertach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Zamówienie zostało udzielone grupie wykonawców: nie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V.2.3)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Nazwa i adres wykonawcy/koncesjonariusza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proofErr w:type="spellStart"/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Sanofi</w:t>
      </w:r>
      <w:proofErr w:type="spellEnd"/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 xml:space="preserve"> </w:t>
      </w:r>
      <w:proofErr w:type="spellStart"/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Aventis</w:t>
      </w:r>
      <w:proofErr w:type="spellEnd"/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 xml:space="preserve"> Sp. z o.o.</w:t>
      </w: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ul. Bonifraterska 17</w:t>
      </w: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Warszawa</w:t>
      </w: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00-203</w:t>
      </w: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Polska</w:t>
      </w: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Kod NUTS: PL91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Wykonawcą/koncesjonariuszem będzie MŚP: tak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V.2.4)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Informacje na temat wartości zamówienia/części/koncesji (bez VAT)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Początkowa szacunkowa całkowita wartość zamówienia/części/koncesji: 3 642 078.67 PLN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Całkowita końcowa wartość zamówienia/części/koncesji: 3 933 444.96 PLN</w:t>
      </w:r>
    </w:p>
    <w:p w:rsidR="00B07608" w:rsidRPr="00B07608" w:rsidRDefault="00B07608" w:rsidP="00B07608">
      <w:pPr>
        <w:spacing w:after="15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V.2.5)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Informacje na temat podwykonawstwa</w:t>
      </w:r>
    </w:p>
    <w:p w:rsidR="00B07608" w:rsidRPr="00B07608" w:rsidRDefault="00B07608" w:rsidP="00B07608">
      <w:pPr>
        <w:spacing w:after="150" w:line="240" w:lineRule="auto"/>
        <w:rPr>
          <w:rFonts w:ascii="&amp;quot" w:eastAsia="Times New Roman" w:hAnsi="&amp;quot" w:cs="Times New Roman"/>
          <w:b/>
          <w:bCs/>
          <w:color w:val="444444"/>
          <w:sz w:val="20"/>
          <w:szCs w:val="20"/>
          <w:u w:val="single"/>
          <w:lang w:eastAsia="pl-PL"/>
        </w:rPr>
      </w:pPr>
      <w:r w:rsidRPr="00B07608">
        <w:rPr>
          <w:rFonts w:ascii="&amp;quot" w:eastAsia="Times New Roman" w:hAnsi="&amp;quot" w:cs="Times New Roman"/>
          <w:b/>
          <w:bCs/>
          <w:color w:val="444444"/>
          <w:sz w:val="20"/>
          <w:szCs w:val="20"/>
          <w:u w:val="single"/>
          <w:lang w:eastAsia="pl-PL"/>
        </w:rPr>
        <w:t>Sekcja VI: Informacje uzupełniające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VI.3)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Informacje dodatkowe: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lastRenderedPageBreak/>
        <w:t>VI.4)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Procedury odwoławcze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VI.4.1)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Organ odpowiedzialny za procedury odwoławcze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Urząd Zamówień Publicznych</w:t>
      </w: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ul. Postępu 17A</w:t>
      </w: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Warszawa</w:t>
      </w: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02-676</w:t>
      </w: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Polska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VI.4.2)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Organ odpowiedzialny za procedury mediacyjne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Krajowa Izba Odwoławcza</w:t>
      </w: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Postępu 17A</w:t>
      </w: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Warszawa</w:t>
      </w: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02-676</w:t>
      </w: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Polska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VI.4.3)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 xml:space="preserve">Składanie </w:t>
      </w:r>
      <w:proofErr w:type="spellStart"/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odwołań</w:t>
      </w:r>
      <w:proofErr w:type="spellEnd"/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VI.4.4)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 xml:space="preserve">Źródło, gdzie można uzyskać informacje na temat składania </w:t>
      </w:r>
      <w:proofErr w:type="spellStart"/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odwołań</w:t>
      </w:r>
      <w:proofErr w:type="spellEnd"/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Urząd Zamówień Publicznych</w:t>
      </w: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ul. Postępu 17A</w:t>
      </w: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Warszawa</w:t>
      </w: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02-676</w:t>
      </w: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Polska</w:t>
      </w:r>
    </w:p>
    <w:p w:rsidR="00B07608" w:rsidRPr="00B07608" w:rsidRDefault="00B07608" w:rsidP="00B07608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VI.5)</w:t>
      </w:r>
      <w:r w:rsidRPr="00B0760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Data wysłania niniejszego ogłoszenia:</w:t>
      </w:r>
    </w:p>
    <w:p w:rsidR="00B07608" w:rsidRPr="00B07608" w:rsidRDefault="00B07608" w:rsidP="00B07608">
      <w:pPr>
        <w:spacing w:after="15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B07608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27/09/2018</w:t>
      </w:r>
    </w:p>
    <w:p w:rsidR="00BC7C3B" w:rsidRDefault="00BC7C3B">
      <w:bookmarkStart w:id="0" w:name="_GoBack"/>
      <w:bookmarkEnd w:id="0"/>
    </w:p>
    <w:sectPr w:rsidR="00BC7C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3867F7"/>
    <w:multiLevelType w:val="multilevel"/>
    <w:tmpl w:val="9B208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3047E29"/>
    <w:multiLevelType w:val="multilevel"/>
    <w:tmpl w:val="A1301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oNotDisplayPageBoundaries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608"/>
    <w:rsid w:val="00B07608"/>
    <w:rsid w:val="00BC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B52235-69B5-4161-B63B-395AF65DA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012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79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000033"/>
            <w:right w:val="none" w:sz="0" w:space="0" w:color="auto"/>
          </w:divBdr>
        </w:div>
        <w:div w:id="213008328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6404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647691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003849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861492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3719006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922833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475362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824564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086052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071913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715819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9214956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347868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708813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57144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6181712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013652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0757392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45278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1574827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902236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0035734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916559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668309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16234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815129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566075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2066904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378086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12997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535535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3376692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806837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0245903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906511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4922684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785008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3934693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420804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406892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74826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808632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5608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141438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393433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422237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9668347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138854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108212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244108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731594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42355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92625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915017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803018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2229775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071619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4112923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455443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722865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6061949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965903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124503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9056044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04794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433788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90849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99805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165474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1662293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545317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2871066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705516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701047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0430811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67070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d.europa.eu/TED/notice/udl?uri=TED:NOTICE:427112-2018:TEXT:PL:HTML" TargetMode="External"/><Relationship Id="rId13" Type="http://schemas.openxmlformats.org/officeDocument/2006/relationships/hyperlink" Target="http://www.ihit.waw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ed.europa.eu/TED/notice/udl?uri=TED:NOTICE:427112-2018:TEXT:PL:HTML" TargetMode="External"/><Relationship Id="rId12" Type="http://schemas.openxmlformats.org/officeDocument/2006/relationships/hyperlink" Target="https://ted.europa.eu/udl?uri=TED:NOTICE:272673-2018:TEXT:PL: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d.europa.eu/TED/notice/udl?uri=TED:NOTICE:427112-2018:TEXT:PL:HTML" TargetMode="External"/><Relationship Id="rId11" Type="http://schemas.openxmlformats.org/officeDocument/2006/relationships/hyperlink" Target="http://www.ihit.waw.pl/" TargetMode="External"/><Relationship Id="rId5" Type="http://schemas.openxmlformats.org/officeDocument/2006/relationships/hyperlink" Target="https://ted.europa.eu/TED/notice/udl?uri=TED:NOTICE:427112-2018:TEXT:PL:HTML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zaopat@ihit.waw.pl?subject=TE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d.europa.eu/TED/notice/udl?uri=TED:NOTICE:427112-2018:TEXT:PL: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711</Words>
  <Characters>4271</Characters>
  <Application>Microsoft Office Word</Application>
  <DocSecurity>0</DocSecurity>
  <Lines>35</Lines>
  <Paragraphs>9</Paragraphs>
  <ScaleCrop>false</ScaleCrop>
  <Company>Hewlett-Packard Company</Company>
  <LinksUpToDate>false</LinksUpToDate>
  <CharactersWithSpaces>4973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dcterms:created xsi:type="dcterms:W3CDTF">2018-10-02T09:40:00Z</dcterms:created>
  <dcterms:modified xsi:type="dcterms:W3CDTF">2018-10-02T09:41:00Z</dcterms:modified>
</cp:coreProperties>
</file>